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176B" w14:textId="77777777" w:rsidR="00DD5054" w:rsidRDefault="00DD5054" w:rsidP="00DD5054">
      <w:pPr>
        <w:spacing w:after="0" w:line="240" w:lineRule="auto"/>
        <w:jc w:val="center"/>
        <w:rPr>
          <w:rFonts w:ascii="Times New Roman" w:eastAsiaTheme="majorEastAsia" w:hAnsi="Times New Roman" w:cs="Times New Roman"/>
          <w:b/>
          <w:kern w:val="28"/>
          <w:sz w:val="24"/>
          <w:szCs w:val="24"/>
        </w:rPr>
      </w:pPr>
    </w:p>
    <w:p w14:paraId="14427E01" w14:textId="77777777" w:rsidR="00DD5054" w:rsidRDefault="00DD5054" w:rsidP="00DD5054">
      <w:pPr>
        <w:spacing w:after="0" w:line="240" w:lineRule="auto"/>
        <w:jc w:val="center"/>
        <w:rPr>
          <w:rFonts w:ascii="Times New Roman" w:eastAsiaTheme="majorEastAsia" w:hAnsi="Times New Roman" w:cs="Times New Roman"/>
          <w:b/>
          <w:kern w:val="28"/>
          <w:sz w:val="24"/>
          <w:szCs w:val="24"/>
        </w:rPr>
      </w:pPr>
    </w:p>
    <w:p w14:paraId="17772EEB" w14:textId="4FA551DD" w:rsidR="00A112B1" w:rsidRPr="00DD5054" w:rsidRDefault="007B0C7A" w:rsidP="00DD5054">
      <w:pPr>
        <w:spacing w:after="0" w:line="240" w:lineRule="auto"/>
        <w:jc w:val="center"/>
        <w:rPr>
          <w:rFonts w:ascii="Times New Roman" w:eastAsiaTheme="majorEastAsia" w:hAnsi="Times New Roman" w:cs="Times New Roman"/>
          <w:b/>
          <w:kern w:val="28"/>
          <w:sz w:val="24"/>
          <w:szCs w:val="24"/>
        </w:rPr>
      </w:pPr>
      <w:r w:rsidRPr="00DD5054">
        <w:rPr>
          <w:rFonts w:ascii="Times New Roman" w:eastAsiaTheme="majorEastAsia" w:hAnsi="Times New Roman" w:cs="Times New Roman"/>
          <w:b/>
          <w:kern w:val="28"/>
          <w:sz w:val="24"/>
          <w:szCs w:val="24"/>
        </w:rPr>
        <w:t>Assessing the Impact of Ridehailing Service Use on Bus Ridership: A Joint Modeling Framework Accounting for Endogeneity and Latent Attitud</w:t>
      </w:r>
      <w:r w:rsidR="00744C81" w:rsidRPr="00DD5054">
        <w:rPr>
          <w:rFonts w:ascii="Times New Roman" w:eastAsiaTheme="majorEastAsia" w:hAnsi="Times New Roman" w:cs="Times New Roman"/>
          <w:b/>
          <w:kern w:val="28"/>
          <w:sz w:val="24"/>
          <w:szCs w:val="24"/>
        </w:rPr>
        <w:t>es</w:t>
      </w:r>
    </w:p>
    <w:p w14:paraId="3378D85A" w14:textId="55E8A35C" w:rsidR="007B0C7A" w:rsidRDefault="007B0C7A" w:rsidP="00DD5054">
      <w:pPr>
        <w:spacing w:after="0" w:line="240" w:lineRule="auto"/>
        <w:jc w:val="center"/>
        <w:rPr>
          <w:rFonts w:ascii="Times New Roman" w:hAnsi="Times New Roman" w:cs="Times New Roman"/>
          <w:b/>
          <w:sz w:val="24"/>
          <w:szCs w:val="24"/>
        </w:rPr>
      </w:pPr>
    </w:p>
    <w:p w14:paraId="58CFE6B3" w14:textId="3AD2388B" w:rsidR="00DD5054" w:rsidRDefault="00DD5054" w:rsidP="00DD5054">
      <w:pPr>
        <w:spacing w:after="0" w:line="240" w:lineRule="auto"/>
        <w:jc w:val="center"/>
        <w:rPr>
          <w:rFonts w:ascii="Times New Roman" w:hAnsi="Times New Roman" w:cs="Times New Roman"/>
          <w:b/>
          <w:sz w:val="24"/>
          <w:szCs w:val="24"/>
        </w:rPr>
      </w:pPr>
    </w:p>
    <w:p w14:paraId="2DD00C55" w14:textId="77777777" w:rsidR="00DD5054" w:rsidRPr="00DD5054" w:rsidRDefault="00DD5054" w:rsidP="00DD5054">
      <w:pPr>
        <w:spacing w:after="0" w:line="240" w:lineRule="auto"/>
        <w:jc w:val="center"/>
        <w:rPr>
          <w:rFonts w:ascii="Times New Roman" w:hAnsi="Times New Roman" w:cs="Times New Roman"/>
          <w:b/>
          <w:sz w:val="24"/>
          <w:szCs w:val="24"/>
        </w:rPr>
      </w:pPr>
    </w:p>
    <w:p w14:paraId="00F2C75B" w14:textId="300B08CA" w:rsidR="00566CB2" w:rsidRPr="00DD5054" w:rsidRDefault="00566CB2" w:rsidP="00DD5054">
      <w:pPr>
        <w:spacing w:after="0" w:line="240" w:lineRule="auto"/>
        <w:jc w:val="center"/>
        <w:rPr>
          <w:rFonts w:ascii="Times New Roman" w:hAnsi="Times New Roman" w:cs="Times New Roman"/>
          <w:b/>
          <w:sz w:val="24"/>
          <w:szCs w:val="24"/>
        </w:rPr>
      </w:pPr>
      <w:r w:rsidRPr="00DD5054">
        <w:rPr>
          <w:rFonts w:ascii="Times New Roman" w:hAnsi="Times New Roman" w:cs="Times New Roman"/>
          <w:b/>
          <w:sz w:val="24"/>
          <w:szCs w:val="24"/>
        </w:rPr>
        <w:t>Irfan Batur</w:t>
      </w:r>
    </w:p>
    <w:p w14:paraId="175C223D" w14:textId="77777777" w:rsidR="00DD5054" w:rsidRDefault="00566CB2"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Arizona State University</w:t>
      </w:r>
    </w:p>
    <w:p w14:paraId="7CD69744" w14:textId="63719488" w:rsidR="00566CB2" w:rsidRPr="00DD5054" w:rsidRDefault="00566CB2"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School of Sustainable Engineering and the Built Environment</w:t>
      </w:r>
    </w:p>
    <w:p w14:paraId="4F760829" w14:textId="77777777" w:rsidR="00566CB2" w:rsidRPr="00DD5054" w:rsidRDefault="00566CB2"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660 S. College Avenue, Tempe, AZ 85287-3005</w:t>
      </w:r>
    </w:p>
    <w:p w14:paraId="6D4F82DD" w14:textId="47EAA6C4" w:rsidR="00386B46" w:rsidRPr="00DD5054" w:rsidRDefault="00566CB2" w:rsidP="00DD5054">
      <w:pPr>
        <w:spacing w:after="0" w:line="240" w:lineRule="auto"/>
        <w:jc w:val="center"/>
        <w:rPr>
          <w:rStyle w:val="Hyperlink"/>
          <w:rFonts w:ascii="Times New Roman" w:hAnsi="Times New Roman" w:cs="Times New Roman"/>
          <w:sz w:val="24"/>
          <w:szCs w:val="24"/>
        </w:rPr>
      </w:pPr>
      <w:r w:rsidRPr="00DD5054">
        <w:rPr>
          <w:rFonts w:ascii="Times New Roman" w:hAnsi="Times New Roman" w:cs="Times New Roman"/>
          <w:sz w:val="24"/>
          <w:szCs w:val="24"/>
        </w:rPr>
        <w:t xml:space="preserve">Email: </w:t>
      </w:r>
      <w:hyperlink r:id="rId8" w:history="1">
        <w:r w:rsidRPr="00DD5054">
          <w:rPr>
            <w:rStyle w:val="Hyperlink"/>
            <w:rFonts w:ascii="Times New Roman" w:hAnsi="Times New Roman" w:cs="Times New Roman"/>
            <w:sz w:val="24"/>
            <w:szCs w:val="24"/>
          </w:rPr>
          <w:t>ibatur@asu.edu</w:t>
        </w:r>
      </w:hyperlink>
    </w:p>
    <w:p w14:paraId="16E1C41C" w14:textId="5844F688" w:rsidR="00386B46" w:rsidRPr="00DD5054" w:rsidRDefault="00386B46" w:rsidP="00DD5054">
      <w:pPr>
        <w:spacing w:after="0" w:line="240" w:lineRule="auto"/>
        <w:jc w:val="center"/>
        <w:rPr>
          <w:rStyle w:val="Hyperlink"/>
          <w:rFonts w:ascii="Times New Roman" w:hAnsi="Times New Roman" w:cs="Times New Roman"/>
          <w:sz w:val="24"/>
          <w:szCs w:val="24"/>
        </w:rPr>
      </w:pPr>
    </w:p>
    <w:p w14:paraId="6421ECED" w14:textId="77777777" w:rsidR="00386B46" w:rsidRPr="00DD5054" w:rsidRDefault="00386B46" w:rsidP="00DD5054">
      <w:pPr>
        <w:spacing w:after="0" w:line="240" w:lineRule="auto"/>
        <w:jc w:val="center"/>
        <w:rPr>
          <w:rFonts w:ascii="Times New Roman" w:hAnsi="Times New Roman" w:cs="Times New Roman"/>
          <w:b/>
          <w:sz w:val="24"/>
          <w:szCs w:val="24"/>
        </w:rPr>
      </w:pPr>
      <w:r w:rsidRPr="00DD5054">
        <w:rPr>
          <w:rFonts w:ascii="Times New Roman" w:hAnsi="Times New Roman" w:cs="Times New Roman"/>
          <w:b/>
          <w:sz w:val="24"/>
          <w:szCs w:val="24"/>
        </w:rPr>
        <w:t>Katherine E. Asmussen</w:t>
      </w:r>
    </w:p>
    <w:p w14:paraId="048B209C" w14:textId="77777777" w:rsidR="00386B46" w:rsidRPr="00DD5054" w:rsidRDefault="00386B46" w:rsidP="00DD5054">
      <w:pPr>
        <w:spacing w:after="0" w:line="240" w:lineRule="auto"/>
        <w:jc w:val="center"/>
        <w:rPr>
          <w:rFonts w:ascii="Times New Roman" w:hAnsi="Times New Roman" w:cs="Times New Roman"/>
          <w:bCs/>
          <w:sz w:val="24"/>
          <w:szCs w:val="24"/>
        </w:rPr>
      </w:pPr>
      <w:r w:rsidRPr="00DD5054">
        <w:rPr>
          <w:rFonts w:ascii="Times New Roman" w:hAnsi="Times New Roman" w:cs="Times New Roman"/>
          <w:bCs/>
          <w:sz w:val="24"/>
          <w:szCs w:val="24"/>
        </w:rPr>
        <w:t>The University of Texas at Austin</w:t>
      </w:r>
    </w:p>
    <w:p w14:paraId="686EB259" w14:textId="77777777" w:rsidR="00386B46" w:rsidRPr="00DD5054" w:rsidRDefault="00386B46" w:rsidP="00DD5054">
      <w:pPr>
        <w:spacing w:after="0" w:line="240" w:lineRule="auto"/>
        <w:jc w:val="center"/>
        <w:rPr>
          <w:rFonts w:ascii="Times New Roman" w:hAnsi="Times New Roman" w:cs="Times New Roman"/>
          <w:bCs/>
          <w:sz w:val="24"/>
          <w:szCs w:val="24"/>
        </w:rPr>
      </w:pPr>
      <w:r w:rsidRPr="00DD5054">
        <w:rPr>
          <w:rFonts w:ascii="Times New Roman" w:hAnsi="Times New Roman" w:cs="Times New Roman"/>
          <w:bCs/>
          <w:sz w:val="24"/>
          <w:szCs w:val="24"/>
        </w:rPr>
        <w:t>Department of Civil, Architectural and Environmental Engineering</w:t>
      </w:r>
    </w:p>
    <w:p w14:paraId="79BCEA94" w14:textId="77777777" w:rsidR="00386B46" w:rsidRPr="00DD5054" w:rsidRDefault="00386B46" w:rsidP="00DD5054">
      <w:pPr>
        <w:spacing w:after="0" w:line="240" w:lineRule="auto"/>
        <w:jc w:val="center"/>
        <w:rPr>
          <w:rFonts w:ascii="Times New Roman" w:hAnsi="Times New Roman" w:cs="Times New Roman"/>
          <w:bCs/>
          <w:sz w:val="24"/>
          <w:szCs w:val="24"/>
        </w:rPr>
      </w:pPr>
      <w:r w:rsidRPr="00DD5054">
        <w:rPr>
          <w:rFonts w:ascii="Times New Roman" w:hAnsi="Times New Roman" w:cs="Times New Roman"/>
          <w:bCs/>
          <w:sz w:val="24"/>
          <w:szCs w:val="24"/>
        </w:rPr>
        <w:t>301 E. Dean Keeton St. Stop C1761, Austin TX 78712, USA</w:t>
      </w:r>
    </w:p>
    <w:p w14:paraId="5F801F55" w14:textId="325D0AF8" w:rsidR="00386B46" w:rsidRPr="00DD5054" w:rsidRDefault="00386B46" w:rsidP="00DD5054">
      <w:pPr>
        <w:spacing w:after="0" w:line="240" w:lineRule="auto"/>
        <w:jc w:val="center"/>
        <w:rPr>
          <w:rFonts w:ascii="Times New Roman" w:hAnsi="Times New Roman" w:cs="Times New Roman"/>
          <w:bCs/>
          <w:sz w:val="24"/>
          <w:szCs w:val="24"/>
          <w:lang w:val="fr-FR"/>
        </w:rPr>
      </w:pPr>
      <w:proofErr w:type="gramStart"/>
      <w:r w:rsidRPr="00DD5054">
        <w:rPr>
          <w:rFonts w:ascii="Times New Roman" w:hAnsi="Times New Roman" w:cs="Times New Roman"/>
          <w:bCs/>
          <w:sz w:val="24"/>
          <w:szCs w:val="24"/>
          <w:lang w:val="fr-FR"/>
        </w:rPr>
        <w:t>Email:</w:t>
      </w:r>
      <w:proofErr w:type="gramEnd"/>
      <w:r w:rsidRPr="00DD5054">
        <w:rPr>
          <w:rFonts w:ascii="Times New Roman" w:hAnsi="Times New Roman" w:cs="Times New Roman"/>
          <w:bCs/>
          <w:sz w:val="24"/>
          <w:szCs w:val="24"/>
          <w:lang w:val="fr-FR"/>
        </w:rPr>
        <w:t xml:space="preserve"> </w:t>
      </w:r>
      <w:hyperlink r:id="rId9" w:history="1">
        <w:r w:rsidRPr="00DD5054">
          <w:rPr>
            <w:rStyle w:val="Hyperlink"/>
            <w:rFonts w:ascii="Times New Roman" w:hAnsi="Times New Roman" w:cs="Times New Roman"/>
            <w:bCs/>
            <w:sz w:val="24"/>
            <w:szCs w:val="24"/>
            <w:lang w:val="fr-FR"/>
          </w:rPr>
          <w:t>kasmussen29@utexas.edu</w:t>
        </w:r>
      </w:hyperlink>
    </w:p>
    <w:p w14:paraId="77EFA95F" w14:textId="77777777" w:rsidR="00386B46" w:rsidRPr="00DD5054" w:rsidRDefault="00386B46" w:rsidP="00DD5054">
      <w:pPr>
        <w:spacing w:after="0" w:line="240" w:lineRule="auto"/>
        <w:jc w:val="center"/>
        <w:rPr>
          <w:rFonts w:ascii="Times New Roman" w:hAnsi="Times New Roman" w:cs="Times New Roman"/>
          <w:b/>
          <w:sz w:val="24"/>
          <w:szCs w:val="24"/>
          <w:lang w:val="fr-FR"/>
        </w:rPr>
      </w:pPr>
    </w:p>
    <w:p w14:paraId="75DF5ABC" w14:textId="47FAB49C" w:rsidR="00386B46" w:rsidRPr="00DD5054" w:rsidRDefault="00386B46" w:rsidP="00DD5054">
      <w:pPr>
        <w:spacing w:after="0" w:line="240" w:lineRule="auto"/>
        <w:jc w:val="center"/>
        <w:rPr>
          <w:rFonts w:ascii="Times New Roman" w:hAnsi="Times New Roman" w:cs="Times New Roman"/>
          <w:b/>
          <w:sz w:val="24"/>
          <w:szCs w:val="24"/>
          <w:lang w:val="fr-FR"/>
        </w:rPr>
      </w:pPr>
      <w:r w:rsidRPr="00DD5054">
        <w:rPr>
          <w:rFonts w:ascii="Times New Roman" w:hAnsi="Times New Roman" w:cs="Times New Roman"/>
          <w:b/>
          <w:sz w:val="24"/>
          <w:szCs w:val="24"/>
          <w:lang w:val="fr-FR"/>
        </w:rPr>
        <w:t>Aupal Mondal</w:t>
      </w:r>
    </w:p>
    <w:p w14:paraId="14A8C853" w14:textId="77777777" w:rsidR="00386B46" w:rsidRPr="00DD5054" w:rsidRDefault="00386B46" w:rsidP="00DD5054">
      <w:pPr>
        <w:spacing w:after="0" w:line="240" w:lineRule="auto"/>
        <w:jc w:val="center"/>
        <w:rPr>
          <w:rFonts w:ascii="Times New Roman" w:hAnsi="Times New Roman" w:cs="Times New Roman"/>
          <w:bCs/>
          <w:sz w:val="24"/>
          <w:szCs w:val="24"/>
        </w:rPr>
      </w:pPr>
      <w:r w:rsidRPr="00DD5054">
        <w:rPr>
          <w:rFonts w:ascii="Times New Roman" w:hAnsi="Times New Roman" w:cs="Times New Roman"/>
          <w:bCs/>
          <w:sz w:val="24"/>
          <w:szCs w:val="24"/>
        </w:rPr>
        <w:t>The University of Texas at Austin</w:t>
      </w:r>
    </w:p>
    <w:p w14:paraId="2A19CC87" w14:textId="77777777" w:rsidR="00386B46" w:rsidRPr="00DD5054" w:rsidRDefault="00386B46" w:rsidP="00DD5054">
      <w:pPr>
        <w:spacing w:after="0" w:line="240" w:lineRule="auto"/>
        <w:jc w:val="center"/>
        <w:rPr>
          <w:rFonts w:ascii="Times New Roman" w:hAnsi="Times New Roman" w:cs="Times New Roman"/>
          <w:bCs/>
          <w:sz w:val="24"/>
          <w:szCs w:val="24"/>
        </w:rPr>
      </w:pPr>
      <w:r w:rsidRPr="00DD5054">
        <w:rPr>
          <w:rFonts w:ascii="Times New Roman" w:hAnsi="Times New Roman" w:cs="Times New Roman"/>
          <w:bCs/>
          <w:sz w:val="24"/>
          <w:szCs w:val="24"/>
        </w:rPr>
        <w:t>Department of Civil, Architectural and Environmental Engineering</w:t>
      </w:r>
    </w:p>
    <w:p w14:paraId="3AC82F9C" w14:textId="77777777" w:rsidR="00386B46" w:rsidRPr="00DD5054" w:rsidRDefault="00386B46" w:rsidP="00DD5054">
      <w:pPr>
        <w:spacing w:after="0" w:line="240" w:lineRule="auto"/>
        <w:jc w:val="center"/>
        <w:rPr>
          <w:rFonts w:ascii="Times New Roman" w:hAnsi="Times New Roman" w:cs="Times New Roman"/>
          <w:bCs/>
          <w:sz w:val="24"/>
          <w:szCs w:val="24"/>
        </w:rPr>
      </w:pPr>
      <w:r w:rsidRPr="00DD5054">
        <w:rPr>
          <w:rFonts w:ascii="Times New Roman" w:hAnsi="Times New Roman" w:cs="Times New Roman"/>
          <w:bCs/>
          <w:sz w:val="24"/>
          <w:szCs w:val="24"/>
        </w:rPr>
        <w:t>301 E. Dean Keeton St. Stop C1761, Austin TX 78712, USA</w:t>
      </w:r>
    </w:p>
    <w:p w14:paraId="2CD741F9" w14:textId="5506985E" w:rsidR="00386B46" w:rsidRPr="00DD5054" w:rsidRDefault="00386B46" w:rsidP="00DD5054">
      <w:pPr>
        <w:spacing w:after="0" w:line="240" w:lineRule="auto"/>
        <w:jc w:val="center"/>
        <w:rPr>
          <w:rFonts w:ascii="Times New Roman" w:hAnsi="Times New Roman" w:cs="Times New Roman"/>
          <w:bCs/>
          <w:sz w:val="24"/>
          <w:szCs w:val="24"/>
          <w:lang w:val="fr-FR"/>
        </w:rPr>
      </w:pPr>
      <w:proofErr w:type="gramStart"/>
      <w:r w:rsidRPr="00DD5054">
        <w:rPr>
          <w:rFonts w:ascii="Times New Roman" w:hAnsi="Times New Roman" w:cs="Times New Roman"/>
          <w:bCs/>
          <w:sz w:val="24"/>
          <w:szCs w:val="24"/>
          <w:lang w:val="fr-FR"/>
        </w:rPr>
        <w:t>Email:</w:t>
      </w:r>
      <w:proofErr w:type="gramEnd"/>
      <w:r w:rsidRPr="00DD5054">
        <w:rPr>
          <w:rFonts w:ascii="Times New Roman" w:hAnsi="Times New Roman" w:cs="Times New Roman"/>
          <w:bCs/>
          <w:sz w:val="24"/>
          <w:szCs w:val="24"/>
          <w:lang w:val="fr-FR"/>
        </w:rPr>
        <w:t xml:space="preserve"> </w:t>
      </w:r>
      <w:hyperlink r:id="rId10" w:history="1">
        <w:r w:rsidRPr="00DD5054">
          <w:rPr>
            <w:rStyle w:val="Hyperlink"/>
            <w:rFonts w:ascii="Times New Roman" w:hAnsi="Times New Roman" w:cs="Times New Roman"/>
            <w:bCs/>
            <w:sz w:val="24"/>
            <w:szCs w:val="24"/>
            <w:lang w:val="fr-FR"/>
          </w:rPr>
          <w:t>aupal.mondal@utexas.edu</w:t>
        </w:r>
      </w:hyperlink>
    </w:p>
    <w:p w14:paraId="1809094E" w14:textId="77777777" w:rsidR="005C24C6" w:rsidRPr="00DD5054" w:rsidRDefault="005C24C6" w:rsidP="00DD5054">
      <w:pPr>
        <w:spacing w:after="0" w:line="240" w:lineRule="auto"/>
        <w:jc w:val="center"/>
        <w:rPr>
          <w:rFonts w:ascii="Times New Roman" w:hAnsi="Times New Roman" w:cs="Times New Roman"/>
          <w:b/>
          <w:sz w:val="24"/>
          <w:szCs w:val="24"/>
          <w:lang w:val="fr-FR"/>
        </w:rPr>
      </w:pPr>
    </w:p>
    <w:p w14:paraId="2DB6BF84" w14:textId="1D7C7060" w:rsidR="005C24C6" w:rsidRPr="00DD5054" w:rsidRDefault="005C24C6" w:rsidP="00DD5054">
      <w:pPr>
        <w:spacing w:after="0" w:line="240" w:lineRule="auto"/>
        <w:jc w:val="center"/>
        <w:rPr>
          <w:rFonts w:ascii="Times New Roman" w:hAnsi="Times New Roman" w:cs="Times New Roman"/>
          <w:b/>
          <w:sz w:val="24"/>
          <w:szCs w:val="24"/>
          <w:lang w:val="fr-FR"/>
        </w:rPr>
      </w:pPr>
      <w:r w:rsidRPr="00DD5054">
        <w:rPr>
          <w:rFonts w:ascii="Times New Roman" w:hAnsi="Times New Roman" w:cs="Times New Roman"/>
          <w:b/>
          <w:sz w:val="24"/>
          <w:szCs w:val="24"/>
          <w:lang w:val="fr-FR"/>
        </w:rPr>
        <w:t xml:space="preserve">Tassio </w:t>
      </w:r>
      <w:r w:rsidR="00364A6E" w:rsidRPr="00DD5054">
        <w:rPr>
          <w:rFonts w:ascii="Times New Roman" w:hAnsi="Times New Roman" w:cs="Times New Roman"/>
          <w:b/>
          <w:sz w:val="24"/>
          <w:szCs w:val="24"/>
          <w:lang w:val="fr-FR"/>
        </w:rPr>
        <w:t xml:space="preserve">B. </w:t>
      </w:r>
      <w:r w:rsidRPr="00DD5054">
        <w:rPr>
          <w:rFonts w:ascii="Times New Roman" w:hAnsi="Times New Roman" w:cs="Times New Roman"/>
          <w:b/>
          <w:sz w:val="24"/>
          <w:szCs w:val="24"/>
          <w:lang w:val="fr-FR"/>
        </w:rPr>
        <w:t>Magassy</w:t>
      </w:r>
    </w:p>
    <w:p w14:paraId="4547C69D" w14:textId="1B31DE45" w:rsidR="00087288" w:rsidRPr="00DD5054" w:rsidRDefault="00087288"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WSP USA</w:t>
      </w:r>
    </w:p>
    <w:p w14:paraId="6D9B4967" w14:textId="40AE061E" w:rsidR="00087288" w:rsidRPr="00DD5054" w:rsidRDefault="00087288"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30 N Lasalle St</w:t>
      </w:r>
      <w:r w:rsidR="00FC1CCF" w:rsidRPr="00DD5054">
        <w:rPr>
          <w:rFonts w:ascii="Times New Roman" w:hAnsi="Times New Roman" w:cs="Times New Roman"/>
          <w:sz w:val="24"/>
          <w:szCs w:val="24"/>
        </w:rPr>
        <w:t>,</w:t>
      </w:r>
      <w:r w:rsidRPr="00DD5054">
        <w:rPr>
          <w:rFonts w:ascii="Times New Roman" w:hAnsi="Times New Roman" w:cs="Times New Roman"/>
          <w:sz w:val="24"/>
          <w:szCs w:val="24"/>
        </w:rPr>
        <w:t xml:space="preserve"> Chicago, IL 60602</w:t>
      </w:r>
    </w:p>
    <w:p w14:paraId="68B2A442" w14:textId="367AA0EA" w:rsidR="00386B46" w:rsidRPr="00DD5054" w:rsidRDefault="00087288"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 xml:space="preserve">Email: </w:t>
      </w:r>
      <w:hyperlink r:id="rId11" w:history="1">
        <w:r w:rsidRPr="00DD5054">
          <w:rPr>
            <w:rStyle w:val="Hyperlink"/>
            <w:rFonts w:ascii="Times New Roman" w:hAnsi="Times New Roman" w:cs="Times New Roman"/>
            <w:sz w:val="24"/>
            <w:szCs w:val="24"/>
          </w:rPr>
          <w:t>tassio.magassy@wsp.com</w:t>
        </w:r>
      </w:hyperlink>
    </w:p>
    <w:p w14:paraId="02A0CF1B" w14:textId="77777777" w:rsidR="005C24C6" w:rsidRPr="00DD5054" w:rsidRDefault="005C24C6" w:rsidP="00DD5054">
      <w:pPr>
        <w:spacing w:after="0" w:line="240" w:lineRule="auto"/>
        <w:jc w:val="center"/>
        <w:rPr>
          <w:rStyle w:val="Hyperlink"/>
          <w:rFonts w:ascii="Times New Roman" w:hAnsi="Times New Roman" w:cs="Times New Roman"/>
          <w:sz w:val="24"/>
          <w:szCs w:val="24"/>
        </w:rPr>
      </w:pPr>
    </w:p>
    <w:p w14:paraId="5F5FF065" w14:textId="77777777" w:rsidR="001C0A66" w:rsidRPr="00DD5054" w:rsidRDefault="001C0A66" w:rsidP="00DD5054">
      <w:pPr>
        <w:spacing w:after="0" w:line="240" w:lineRule="auto"/>
        <w:jc w:val="center"/>
        <w:rPr>
          <w:rFonts w:ascii="Times New Roman" w:hAnsi="Times New Roman" w:cs="Times New Roman"/>
          <w:b/>
          <w:sz w:val="24"/>
          <w:szCs w:val="24"/>
        </w:rPr>
      </w:pPr>
      <w:r w:rsidRPr="00DD5054">
        <w:rPr>
          <w:rFonts w:ascii="Times New Roman" w:hAnsi="Times New Roman" w:cs="Times New Roman"/>
          <w:b/>
          <w:sz w:val="24"/>
          <w:szCs w:val="24"/>
        </w:rPr>
        <w:t>Sara Khoeini</w:t>
      </w:r>
    </w:p>
    <w:p w14:paraId="284C034B" w14:textId="38542CFA" w:rsidR="00087288" w:rsidRPr="00DD5054" w:rsidRDefault="00087288" w:rsidP="00DD5054">
      <w:pPr>
        <w:tabs>
          <w:tab w:val="left" w:pos="5532"/>
        </w:tabs>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WSP USA</w:t>
      </w:r>
    </w:p>
    <w:p w14:paraId="61DE1316" w14:textId="197BFC2A" w:rsidR="001C0A66" w:rsidRPr="00DD5054" w:rsidRDefault="00087288" w:rsidP="00DD5054">
      <w:pPr>
        <w:tabs>
          <w:tab w:val="left" w:pos="5532"/>
        </w:tabs>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1230 W Washington St #405</w:t>
      </w:r>
      <w:r w:rsidR="00FC1CCF" w:rsidRPr="00DD5054">
        <w:rPr>
          <w:rFonts w:ascii="Times New Roman" w:hAnsi="Times New Roman" w:cs="Times New Roman"/>
          <w:sz w:val="24"/>
          <w:szCs w:val="24"/>
        </w:rPr>
        <w:t xml:space="preserve">, </w:t>
      </w:r>
      <w:r w:rsidRPr="00DD5054">
        <w:rPr>
          <w:rFonts w:ascii="Times New Roman" w:hAnsi="Times New Roman" w:cs="Times New Roman"/>
          <w:sz w:val="24"/>
          <w:szCs w:val="24"/>
        </w:rPr>
        <w:t>Tempe, AZ 85281</w:t>
      </w:r>
    </w:p>
    <w:p w14:paraId="1F8F191F" w14:textId="559C6861" w:rsidR="001C0A66" w:rsidRPr="00DD5054" w:rsidRDefault="001C0A66"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 xml:space="preserve">Email: </w:t>
      </w:r>
      <w:hyperlink r:id="rId12" w:history="1">
        <w:r w:rsidRPr="00DD5054">
          <w:rPr>
            <w:rStyle w:val="Hyperlink"/>
            <w:rFonts w:ascii="Times New Roman" w:hAnsi="Times New Roman" w:cs="Times New Roman"/>
            <w:sz w:val="24"/>
            <w:szCs w:val="24"/>
          </w:rPr>
          <w:t>skhoeini@asu.edu</w:t>
        </w:r>
      </w:hyperlink>
    </w:p>
    <w:p w14:paraId="2D5B4148" w14:textId="77777777" w:rsidR="00914693" w:rsidRPr="00DD5054" w:rsidRDefault="00914693" w:rsidP="00DD5054">
      <w:pPr>
        <w:spacing w:after="0" w:line="240" w:lineRule="auto"/>
        <w:jc w:val="center"/>
        <w:rPr>
          <w:rFonts w:ascii="Times New Roman" w:hAnsi="Times New Roman" w:cs="Times New Roman"/>
          <w:sz w:val="24"/>
          <w:szCs w:val="24"/>
        </w:rPr>
      </w:pPr>
    </w:p>
    <w:p w14:paraId="20E425B9" w14:textId="448591DA" w:rsidR="00914693" w:rsidRPr="00DD5054" w:rsidRDefault="00914693" w:rsidP="00DD5054">
      <w:pPr>
        <w:spacing w:after="0" w:line="240" w:lineRule="auto"/>
        <w:jc w:val="center"/>
        <w:rPr>
          <w:rFonts w:ascii="Times New Roman" w:hAnsi="Times New Roman" w:cs="Times New Roman"/>
          <w:b/>
          <w:sz w:val="24"/>
          <w:szCs w:val="24"/>
        </w:rPr>
      </w:pPr>
      <w:r w:rsidRPr="00DD5054">
        <w:rPr>
          <w:rFonts w:ascii="Times New Roman" w:hAnsi="Times New Roman" w:cs="Times New Roman"/>
          <w:b/>
          <w:sz w:val="24"/>
          <w:szCs w:val="24"/>
        </w:rPr>
        <w:t>Chandra R. Bhat</w:t>
      </w:r>
    </w:p>
    <w:p w14:paraId="6B87F761" w14:textId="77777777" w:rsidR="00914693" w:rsidRPr="00DD5054" w:rsidRDefault="00914693"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The University of Texas at Austin</w:t>
      </w:r>
    </w:p>
    <w:p w14:paraId="5A2A47E3" w14:textId="77777777" w:rsidR="00914693" w:rsidRPr="00DD5054" w:rsidRDefault="00914693"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Department of Civil, Architectural and Environmental Engineering</w:t>
      </w:r>
    </w:p>
    <w:p w14:paraId="2314AEDA" w14:textId="77777777" w:rsidR="00914693" w:rsidRPr="00DD5054" w:rsidRDefault="00914693"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301 E. Dean Keeton St. Stop C1761, Austin TX 78712</w:t>
      </w:r>
    </w:p>
    <w:p w14:paraId="6B849D6F" w14:textId="61A66823" w:rsidR="00914693" w:rsidRPr="00DD5054" w:rsidRDefault="00914693" w:rsidP="00DD5054">
      <w:pPr>
        <w:spacing w:after="0" w:line="240" w:lineRule="auto"/>
        <w:jc w:val="center"/>
        <w:rPr>
          <w:rStyle w:val="Hyperlink"/>
          <w:rFonts w:ascii="Times New Roman" w:hAnsi="Times New Roman" w:cs="Times New Roman"/>
          <w:sz w:val="24"/>
          <w:szCs w:val="24"/>
          <w:lang w:val="fr-FR"/>
        </w:rPr>
      </w:pPr>
      <w:proofErr w:type="gramStart"/>
      <w:r w:rsidRPr="00DD5054">
        <w:rPr>
          <w:rFonts w:ascii="Times New Roman" w:hAnsi="Times New Roman" w:cs="Times New Roman"/>
          <w:sz w:val="24"/>
          <w:szCs w:val="24"/>
          <w:lang w:val="fr-FR"/>
        </w:rPr>
        <w:t>Email:</w:t>
      </w:r>
      <w:proofErr w:type="gramEnd"/>
      <w:r w:rsidRPr="00DD5054">
        <w:rPr>
          <w:rFonts w:ascii="Times New Roman" w:hAnsi="Times New Roman" w:cs="Times New Roman"/>
          <w:sz w:val="24"/>
          <w:szCs w:val="24"/>
          <w:lang w:val="fr-FR"/>
        </w:rPr>
        <w:t xml:space="preserve"> </w:t>
      </w:r>
      <w:hyperlink r:id="rId13" w:history="1">
        <w:r w:rsidRPr="00DD5054">
          <w:rPr>
            <w:rStyle w:val="Hyperlink"/>
            <w:rFonts w:ascii="Times New Roman" w:hAnsi="Times New Roman" w:cs="Times New Roman"/>
            <w:sz w:val="24"/>
            <w:szCs w:val="24"/>
            <w:lang w:val="fr-FR"/>
          </w:rPr>
          <w:t>bhat@mail.utexas.edu</w:t>
        </w:r>
      </w:hyperlink>
    </w:p>
    <w:p w14:paraId="5A9AEDF5" w14:textId="77777777" w:rsidR="003D2490" w:rsidRPr="00DD5054" w:rsidRDefault="003D2490" w:rsidP="00DD5054">
      <w:pPr>
        <w:spacing w:after="0" w:line="240" w:lineRule="auto"/>
        <w:jc w:val="center"/>
        <w:rPr>
          <w:rFonts w:ascii="Times New Roman" w:hAnsi="Times New Roman" w:cs="Times New Roman"/>
          <w:sz w:val="24"/>
          <w:szCs w:val="24"/>
        </w:rPr>
      </w:pPr>
    </w:p>
    <w:p w14:paraId="339658CA" w14:textId="77777777" w:rsidR="003D2490" w:rsidRPr="00DD5054" w:rsidRDefault="003D2490" w:rsidP="00DD5054">
      <w:pPr>
        <w:spacing w:after="0" w:line="240" w:lineRule="auto"/>
        <w:jc w:val="center"/>
        <w:rPr>
          <w:rFonts w:ascii="Times New Roman" w:hAnsi="Times New Roman" w:cs="Times New Roman"/>
          <w:b/>
          <w:sz w:val="24"/>
          <w:szCs w:val="24"/>
        </w:rPr>
      </w:pPr>
      <w:r w:rsidRPr="00DD5054">
        <w:rPr>
          <w:rFonts w:ascii="Times New Roman" w:hAnsi="Times New Roman" w:cs="Times New Roman"/>
          <w:b/>
          <w:sz w:val="24"/>
          <w:szCs w:val="24"/>
        </w:rPr>
        <w:t>Ram M. Pendyala (corresponding author)</w:t>
      </w:r>
    </w:p>
    <w:p w14:paraId="3CEAEB87" w14:textId="77777777" w:rsidR="00DD5054" w:rsidRDefault="003D2490"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Arizona State University</w:t>
      </w:r>
    </w:p>
    <w:p w14:paraId="29D9077D" w14:textId="0385BE87" w:rsidR="003D2490" w:rsidRPr="00DD5054" w:rsidRDefault="003D2490"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School of Sustainable Engineering and the Built Environment</w:t>
      </w:r>
    </w:p>
    <w:p w14:paraId="0601128B" w14:textId="77777777" w:rsidR="003D2490" w:rsidRPr="00DD5054" w:rsidRDefault="003D2490"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660 S. College Avenue, Tempe, AZ 85287-3005</w:t>
      </w:r>
    </w:p>
    <w:p w14:paraId="72310096" w14:textId="2F343A96" w:rsidR="003D2490" w:rsidRPr="00DD5054" w:rsidRDefault="003D2490" w:rsidP="00DD5054">
      <w:pPr>
        <w:spacing w:after="0" w:line="240" w:lineRule="auto"/>
        <w:jc w:val="center"/>
        <w:rPr>
          <w:rFonts w:ascii="Times New Roman" w:hAnsi="Times New Roman" w:cs="Times New Roman"/>
          <w:sz w:val="24"/>
          <w:szCs w:val="24"/>
        </w:rPr>
      </w:pPr>
      <w:r w:rsidRPr="00DD5054">
        <w:rPr>
          <w:rFonts w:ascii="Times New Roman" w:hAnsi="Times New Roman" w:cs="Times New Roman"/>
          <w:sz w:val="24"/>
          <w:szCs w:val="24"/>
        </w:rPr>
        <w:t xml:space="preserve">Email: </w:t>
      </w:r>
      <w:hyperlink r:id="rId14" w:history="1">
        <w:r w:rsidRPr="00DD5054">
          <w:rPr>
            <w:rStyle w:val="Hyperlink"/>
            <w:rFonts w:ascii="Times New Roman" w:hAnsi="Times New Roman" w:cs="Times New Roman"/>
            <w:sz w:val="24"/>
            <w:szCs w:val="24"/>
          </w:rPr>
          <w:t>ram.pendyala@asu.edu</w:t>
        </w:r>
      </w:hyperlink>
    </w:p>
    <w:p w14:paraId="7F682B2C" w14:textId="48048139" w:rsidR="00001048" w:rsidRDefault="00914693" w:rsidP="00DD505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224C7665" w14:textId="01330237" w:rsidR="00856D91" w:rsidRDefault="00B1202A" w:rsidP="00CC6769">
      <w:pPr>
        <w:spacing w:after="0" w:line="240" w:lineRule="auto"/>
        <w:rPr>
          <w:rFonts w:ascii="Times New Roman" w:hAnsi="Times New Roman" w:cs="Times New Roman"/>
          <w:bCs/>
          <w:sz w:val="24"/>
          <w:szCs w:val="24"/>
        </w:rPr>
      </w:pPr>
      <w:r>
        <w:rPr>
          <w:rFonts w:ascii="Times New Roman" w:hAnsi="Times New Roman" w:cs="Times New Roman"/>
          <w:bCs/>
          <w:sz w:val="24"/>
          <w:szCs w:val="24"/>
        </w:rPr>
        <w:t>Transit ridership has been on the decline for several years</w:t>
      </w:r>
      <w:r w:rsidR="00624B9C">
        <w:rPr>
          <w:rFonts w:ascii="Times New Roman" w:hAnsi="Times New Roman" w:cs="Times New Roman"/>
          <w:bCs/>
          <w:sz w:val="24"/>
          <w:szCs w:val="24"/>
        </w:rPr>
        <w:t>, even prior to the onset of the COVID-19 pandemic.</w:t>
      </w:r>
      <w:r>
        <w:rPr>
          <w:rFonts w:ascii="Times New Roman" w:hAnsi="Times New Roman" w:cs="Times New Roman"/>
          <w:bCs/>
          <w:sz w:val="24"/>
          <w:szCs w:val="24"/>
        </w:rPr>
        <w:t xml:space="preserve"> </w:t>
      </w:r>
      <w:r w:rsidRPr="00500569">
        <w:rPr>
          <w:rFonts w:ascii="Times New Roman" w:hAnsi="Times New Roman" w:cs="Times New Roman"/>
          <w:bCs/>
          <w:sz w:val="24"/>
          <w:szCs w:val="24"/>
        </w:rPr>
        <w:t xml:space="preserve">As transit agencies look to the future and contemplate how they can enhance their service to </w:t>
      </w:r>
      <w:r w:rsidR="00624B9C">
        <w:rPr>
          <w:rFonts w:ascii="Times New Roman" w:hAnsi="Times New Roman" w:cs="Times New Roman"/>
          <w:bCs/>
          <w:sz w:val="24"/>
          <w:szCs w:val="24"/>
        </w:rPr>
        <w:t>recover and grow ridership</w:t>
      </w:r>
      <w:r w:rsidRPr="00500569">
        <w:rPr>
          <w:rFonts w:ascii="Times New Roman" w:hAnsi="Times New Roman" w:cs="Times New Roman"/>
          <w:bCs/>
          <w:sz w:val="24"/>
          <w:szCs w:val="24"/>
        </w:rPr>
        <w:t>, there is a critical need to better understand the contribution of various factors to the decline in transit ridership.</w:t>
      </w:r>
      <w:r>
        <w:rPr>
          <w:rFonts w:ascii="Times New Roman" w:hAnsi="Times New Roman" w:cs="Times New Roman"/>
          <w:bCs/>
          <w:sz w:val="24"/>
          <w:szCs w:val="24"/>
        </w:rPr>
        <w:t xml:space="preserve"> One key contributing factor is the rise of</w:t>
      </w:r>
      <w:r w:rsidRPr="00500569">
        <w:rPr>
          <w:rFonts w:ascii="Times New Roman" w:hAnsi="Times New Roman" w:cs="Times New Roman"/>
          <w:bCs/>
          <w:sz w:val="24"/>
          <w:szCs w:val="24"/>
        </w:rPr>
        <w:t xml:space="preserve"> ridehailing service</w:t>
      </w:r>
      <w:r w:rsidR="00624B9C">
        <w:rPr>
          <w:rFonts w:ascii="Times New Roman" w:hAnsi="Times New Roman" w:cs="Times New Roman"/>
          <w:bCs/>
          <w:sz w:val="24"/>
          <w:szCs w:val="24"/>
        </w:rPr>
        <w:t>s</w:t>
      </w:r>
      <w:r w:rsidRPr="00500569">
        <w:rPr>
          <w:rFonts w:ascii="Times New Roman" w:hAnsi="Times New Roman" w:cs="Times New Roman"/>
          <w:bCs/>
          <w:sz w:val="24"/>
          <w:szCs w:val="24"/>
        </w:rPr>
        <w:t xml:space="preserve"> and </w:t>
      </w:r>
      <w:r>
        <w:rPr>
          <w:rFonts w:ascii="Times New Roman" w:hAnsi="Times New Roman" w:cs="Times New Roman"/>
          <w:bCs/>
          <w:sz w:val="24"/>
          <w:szCs w:val="24"/>
        </w:rPr>
        <w:t>its impact on transit</w:t>
      </w:r>
      <w:r w:rsidRPr="00500569">
        <w:rPr>
          <w:rFonts w:ascii="Times New Roman" w:hAnsi="Times New Roman" w:cs="Times New Roman"/>
          <w:bCs/>
          <w:sz w:val="24"/>
          <w:szCs w:val="24"/>
        </w:rPr>
        <w:t xml:space="preserve"> use.</w:t>
      </w:r>
      <w:r>
        <w:rPr>
          <w:rFonts w:ascii="Times New Roman" w:hAnsi="Times New Roman" w:cs="Times New Roman"/>
          <w:bCs/>
          <w:sz w:val="24"/>
          <w:szCs w:val="24"/>
        </w:rPr>
        <w:t xml:space="preserve"> </w:t>
      </w:r>
      <w:r w:rsidRPr="00500569">
        <w:rPr>
          <w:rFonts w:ascii="Times New Roman" w:hAnsi="Times New Roman" w:cs="Times New Roman"/>
          <w:bCs/>
          <w:sz w:val="24"/>
          <w:szCs w:val="24"/>
        </w:rPr>
        <w:t xml:space="preserve">This study </w:t>
      </w:r>
      <w:r w:rsidR="00624B9C">
        <w:rPr>
          <w:rFonts w:ascii="Times New Roman" w:hAnsi="Times New Roman" w:cs="Times New Roman"/>
          <w:bCs/>
          <w:sz w:val="24"/>
          <w:szCs w:val="24"/>
        </w:rPr>
        <w:t>aims</w:t>
      </w:r>
      <w:r w:rsidRPr="00500569">
        <w:rPr>
          <w:rFonts w:ascii="Times New Roman" w:hAnsi="Times New Roman" w:cs="Times New Roman"/>
          <w:bCs/>
          <w:sz w:val="24"/>
          <w:szCs w:val="24"/>
        </w:rPr>
        <w:t xml:space="preserve"> to provide a comprehensive and holistic assessment of the impacts of ridehailing service use on transit ridership while controlling for a host of socio-economic, demographic, and attitudinal factors.</w:t>
      </w:r>
      <w:r>
        <w:rPr>
          <w:rFonts w:ascii="Times New Roman" w:hAnsi="Times New Roman" w:cs="Times New Roman"/>
          <w:bCs/>
          <w:sz w:val="24"/>
          <w:szCs w:val="24"/>
        </w:rPr>
        <w:t xml:space="preserve"> </w:t>
      </w:r>
      <w:r w:rsidRPr="00500569">
        <w:rPr>
          <w:rFonts w:ascii="Times New Roman" w:hAnsi="Times New Roman" w:cs="Times New Roman"/>
          <w:bCs/>
          <w:sz w:val="24"/>
          <w:szCs w:val="24"/>
        </w:rPr>
        <w:t xml:space="preserve">Using detailed survey data collected in four automobile-centric metropolitan areas of the US, this study simultaneously models the frequency of using ridehailing services and the extent to which an individual has changed </w:t>
      </w:r>
      <w:r>
        <w:rPr>
          <w:rFonts w:ascii="Times New Roman" w:hAnsi="Times New Roman" w:cs="Times New Roman"/>
          <w:bCs/>
          <w:sz w:val="24"/>
          <w:szCs w:val="24"/>
        </w:rPr>
        <w:t>bus use</w:t>
      </w:r>
      <w:r w:rsidRPr="00500569">
        <w:rPr>
          <w:rFonts w:ascii="Times New Roman" w:hAnsi="Times New Roman" w:cs="Times New Roman"/>
          <w:bCs/>
          <w:sz w:val="24"/>
          <w:szCs w:val="24"/>
        </w:rPr>
        <w:t xml:space="preserve"> due to ridehailing.</w:t>
      </w:r>
      <w:r>
        <w:rPr>
          <w:rFonts w:ascii="Times New Roman" w:hAnsi="Times New Roman" w:cs="Times New Roman"/>
          <w:bCs/>
          <w:sz w:val="24"/>
          <w:szCs w:val="24"/>
        </w:rPr>
        <w:t xml:space="preserve"> </w:t>
      </w:r>
      <w:r w:rsidRPr="00500569">
        <w:rPr>
          <w:rFonts w:ascii="Times New Roman" w:hAnsi="Times New Roman" w:cs="Times New Roman"/>
          <w:bCs/>
          <w:sz w:val="24"/>
          <w:szCs w:val="24"/>
        </w:rPr>
        <w:t>The model system is estimated using the Generalized Heterogeneous Data Model (GHDM) methodology.</w:t>
      </w:r>
      <w:r>
        <w:rPr>
          <w:rFonts w:ascii="Times New Roman" w:hAnsi="Times New Roman" w:cs="Times New Roman"/>
          <w:bCs/>
          <w:sz w:val="24"/>
          <w:szCs w:val="24"/>
        </w:rPr>
        <w:t xml:space="preserve"> </w:t>
      </w:r>
      <w:r w:rsidRPr="00500569">
        <w:rPr>
          <w:rFonts w:ascii="Times New Roman" w:hAnsi="Times New Roman" w:cs="Times New Roman"/>
          <w:bCs/>
          <w:sz w:val="24"/>
          <w:szCs w:val="24"/>
        </w:rPr>
        <w:t xml:space="preserve">Descriptive statistics as well as model estimation results indicate that ridehailing use frequency is significantly associated with a </w:t>
      </w:r>
      <w:r>
        <w:rPr>
          <w:rFonts w:ascii="Times New Roman" w:hAnsi="Times New Roman" w:cs="Times New Roman"/>
          <w:bCs/>
          <w:sz w:val="24"/>
          <w:szCs w:val="24"/>
        </w:rPr>
        <w:t>decrease in</w:t>
      </w:r>
      <w:r w:rsidRPr="00500569">
        <w:rPr>
          <w:rFonts w:ascii="Times New Roman" w:hAnsi="Times New Roman" w:cs="Times New Roman"/>
          <w:bCs/>
          <w:sz w:val="24"/>
          <w:szCs w:val="24"/>
        </w:rPr>
        <w:t xml:space="preserve"> bus use, suggesting that ridehailing serves as a substitute for bus use (more than it serves as a complement).</w:t>
      </w:r>
      <w:r>
        <w:rPr>
          <w:rFonts w:ascii="Times New Roman" w:hAnsi="Times New Roman" w:cs="Times New Roman"/>
          <w:bCs/>
          <w:sz w:val="24"/>
          <w:szCs w:val="24"/>
        </w:rPr>
        <w:t xml:space="preserve"> </w:t>
      </w:r>
      <w:r w:rsidRPr="00500569">
        <w:rPr>
          <w:rFonts w:ascii="Times New Roman" w:hAnsi="Times New Roman" w:cs="Times New Roman"/>
          <w:bCs/>
          <w:sz w:val="24"/>
          <w:szCs w:val="24"/>
        </w:rPr>
        <w:t xml:space="preserve">The findings </w:t>
      </w:r>
      <w:r>
        <w:rPr>
          <w:rFonts w:ascii="Times New Roman" w:hAnsi="Times New Roman" w:cs="Times New Roman"/>
          <w:bCs/>
          <w:sz w:val="24"/>
          <w:szCs w:val="24"/>
        </w:rPr>
        <w:t xml:space="preserve">suggest that transit agencies need to explore </w:t>
      </w:r>
      <w:r w:rsidR="00624B9C">
        <w:rPr>
          <w:rFonts w:ascii="Times New Roman" w:hAnsi="Times New Roman" w:cs="Times New Roman"/>
          <w:bCs/>
          <w:sz w:val="24"/>
          <w:szCs w:val="24"/>
        </w:rPr>
        <w:t>strategies and partnerships</w:t>
      </w:r>
      <w:r>
        <w:rPr>
          <w:rFonts w:ascii="Times New Roman" w:hAnsi="Times New Roman" w:cs="Times New Roman"/>
          <w:bCs/>
          <w:sz w:val="24"/>
          <w:szCs w:val="24"/>
        </w:rPr>
        <w:t xml:space="preserve"> </w:t>
      </w:r>
      <w:r w:rsidR="00624B9C">
        <w:rPr>
          <w:rFonts w:ascii="Times New Roman" w:hAnsi="Times New Roman" w:cs="Times New Roman"/>
          <w:bCs/>
          <w:sz w:val="24"/>
          <w:szCs w:val="24"/>
        </w:rPr>
        <w:t xml:space="preserve">that </w:t>
      </w:r>
      <w:r>
        <w:rPr>
          <w:rFonts w:ascii="Times New Roman" w:hAnsi="Times New Roman" w:cs="Times New Roman"/>
          <w:bCs/>
          <w:sz w:val="24"/>
          <w:szCs w:val="24"/>
        </w:rPr>
        <w:t>levera</w:t>
      </w:r>
      <w:r w:rsidR="00624B9C">
        <w:rPr>
          <w:rFonts w:ascii="Times New Roman" w:hAnsi="Times New Roman" w:cs="Times New Roman"/>
          <w:bCs/>
          <w:sz w:val="24"/>
          <w:szCs w:val="24"/>
        </w:rPr>
        <w:t>ge</w:t>
      </w:r>
      <w:r>
        <w:rPr>
          <w:rFonts w:ascii="Times New Roman" w:hAnsi="Times New Roman" w:cs="Times New Roman"/>
          <w:bCs/>
          <w:sz w:val="24"/>
          <w:szCs w:val="24"/>
        </w:rPr>
        <w:t xml:space="preserve"> ridehailing services to better complement transit usage</w:t>
      </w:r>
      <w:r w:rsidRPr="00500569">
        <w:rPr>
          <w:rFonts w:ascii="Times New Roman" w:hAnsi="Times New Roman" w:cs="Times New Roman"/>
          <w:bCs/>
          <w:sz w:val="24"/>
          <w:szCs w:val="24"/>
        </w:rPr>
        <w:t>.</w:t>
      </w:r>
    </w:p>
    <w:p w14:paraId="34E18FD3" w14:textId="77777777" w:rsidR="00B1202A" w:rsidRDefault="00B1202A" w:rsidP="00CC6769">
      <w:pPr>
        <w:spacing w:after="0" w:line="240" w:lineRule="auto"/>
        <w:rPr>
          <w:rFonts w:ascii="Times New Roman" w:hAnsi="Times New Roman" w:cs="Times New Roman"/>
          <w:bCs/>
          <w:sz w:val="24"/>
          <w:szCs w:val="24"/>
        </w:rPr>
      </w:pPr>
    </w:p>
    <w:p w14:paraId="07963CF1" w14:textId="57CC7AA4" w:rsidR="00914693" w:rsidRPr="00E6412B" w:rsidRDefault="00914693" w:rsidP="00CC6769">
      <w:pPr>
        <w:spacing w:after="0" w:line="240" w:lineRule="auto"/>
        <w:rPr>
          <w:rFonts w:ascii="Times New Roman" w:hAnsi="Times New Roman" w:cs="Times New Roman"/>
          <w:iCs/>
          <w:sz w:val="24"/>
          <w:szCs w:val="24"/>
        </w:rPr>
      </w:pPr>
      <w:r w:rsidRPr="00E4112C">
        <w:rPr>
          <w:rFonts w:ascii="Times New Roman" w:hAnsi="Times New Roman" w:cs="Times New Roman"/>
          <w:b/>
          <w:bCs/>
          <w:iCs/>
          <w:sz w:val="24"/>
          <w:szCs w:val="24"/>
        </w:rPr>
        <w:t xml:space="preserve">Keywords: </w:t>
      </w:r>
      <w:r w:rsidR="00B1202A">
        <w:rPr>
          <w:rFonts w:ascii="Times New Roman" w:hAnsi="Times New Roman" w:cs="Times New Roman"/>
          <w:iCs/>
          <w:sz w:val="24"/>
          <w:szCs w:val="24"/>
        </w:rPr>
        <w:t>r</w:t>
      </w:r>
      <w:r w:rsidR="00E6412B">
        <w:rPr>
          <w:rFonts w:ascii="Times New Roman" w:hAnsi="Times New Roman" w:cs="Times New Roman"/>
          <w:iCs/>
          <w:sz w:val="24"/>
          <w:szCs w:val="24"/>
        </w:rPr>
        <w:t>idehailing</w:t>
      </w:r>
      <w:r w:rsidR="00500E91">
        <w:rPr>
          <w:rFonts w:ascii="Times New Roman" w:hAnsi="Times New Roman" w:cs="Times New Roman"/>
          <w:iCs/>
          <w:sz w:val="24"/>
          <w:szCs w:val="24"/>
        </w:rPr>
        <w:t xml:space="preserve"> service</w:t>
      </w:r>
      <w:r w:rsidR="00E6412B">
        <w:rPr>
          <w:rFonts w:ascii="Times New Roman" w:hAnsi="Times New Roman" w:cs="Times New Roman"/>
          <w:iCs/>
          <w:sz w:val="24"/>
          <w:szCs w:val="24"/>
        </w:rPr>
        <w:t xml:space="preserve">, </w:t>
      </w:r>
      <w:r w:rsidR="00B1202A">
        <w:rPr>
          <w:rFonts w:ascii="Times New Roman" w:hAnsi="Times New Roman" w:cs="Times New Roman"/>
          <w:iCs/>
          <w:sz w:val="24"/>
          <w:szCs w:val="24"/>
        </w:rPr>
        <w:t>t</w:t>
      </w:r>
      <w:r w:rsidR="00E6412B">
        <w:rPr>
          <w:rFonts w:ascii="Times New Roman" w:hAnsi="Times New Roman" w:cs="Times New Roman"/>
          <w:iCs/>
          <w:sz w:val="24"/>
          <w:szCs w:val="24"/>
        </w:rPr>
        <w:t>ransit</w:t>
      </w:r>
      <w:r w:rsidR="00500E91">
        <w:rPr>
          <w:rFonts w:ascii="Times New Roman" w:hAnsi="Times New Roman" w:cs="Times New Roman"/>
          <w:iCs/>
          <w:sz w:val="24"/>
          <w:szCs w:val="24"/>
        </w:rPr>
        <w:t xml:space="preserve"> use</w:t>
      </w:r>
      <w:r w:rsidR="00E6412B">
        <w:rPr>
          <w:rFonts w:ascii="Times New Roman" w:hAnsi="Times New Roman" w:cs="Times New Roman"/>
          <w:iCs/>
          <w:sz w:val="24"/>
          <w:szCs w:val="24"/>
        </w:rPr>
        <w:t xml:space="preserve">, </w:t>
      </w:r>
      <w:r w:rsidR="00B1202A">
        <w:rPr>
          <w:rFonts w:ascii="Times New Roman" w:hAnsi="Times New Roman" w:cs="Times New Roman"/>
          <w:iCs/>
          <w:sz w:val="24"/>
          <w:szCs w:val="24"/>
        </w:rPr>
        <w:t>m</w:t>
      </w:r>
      <w:r w:rsidR="00B265AA">
        <w:rPr>
          <w:rFonts w:ascii="Times New Roman" w:hAnsi="Times New Roman" w:cs="Times New Roman"/>
          <w:iCs/>
          <w:sz w:val="24"/>
          <w:szCs w:val="24"/>
        </w:rPr>
        <w:t>ode s</w:t>
      </w:r>
      <w:r w:rsidR="00E6412B">
        <w:rPr>
          <w:rFonts w:ascii="Times New Roman" w:hAnsi="Times New Roman" w:cs="Times New Roman"/>
          <w:iCs/>
          <w:sz w:val="24"/>
          <w:szCs w:val="24"/>
        </w:rPr>
        <w:t>ubstitution</w:t>
      </w:r>
      <w:r w:rsidR="00500E91">
        <w:rPr>
          <w:rFonts w:ascii="Times New Roman" w:hAnsi="Times New Roman" w:cs="Times New Roman"/>
          <w:iCs/>
          <w:sz w:val="24"/>
          <w:szCs w:val="24"/>
        </w:rPr>
        <w:t xml:space="preserve"> effects</w:t>
      </w:r>
      <w:r w:rsidR="00E6412B">
        <w:rPr>
          <w:rFonts w:ascii="Times New Roman" w:hAnsi="Times New Roman" w:cs="Times New Roman"/>
          <w:iCs/>
          <w:sz w:val="24"/>
          <w:szCs w:val="24"/>
        </w:rPr>
        <w:t xml:space="preserve">, </w:t>
      </w:r>
      <w:r w:rsidR="00B1202A">
        <w:rPr>
          <w:rFonts w:ascii="Times New Roman" w:hAnsi="Times New Roman" w:cs="Times New Roman"/>
          <w:iCs/>
          <w:sz w:val="24"/>
          <w:szCs w:val="24"/>
        </w:rPr>
        <w:t>a</w:t>
      </w:r>
      <w:r w:rsidR="00E6412B">
        <w:rPr>
          <w:rFonts w:ascii="Times New Roman" w:hAnsi="Times New Roman" w:cs="Times New Roman"/>
          <w:iCs/>
          <w:sz w:val="24"/>
          <w:szCs w:val="24"/>
        </w:rPr>
        <w:t>ttitud</w:t>
      </w:r>
      <w:r w:rsidR="00500E91">
        <w:rPr>
          <w:rFonts w:ascii="Times New Roman" w:hAnsi="Times New Roman" w:cs="Times New Roman"/>
          <w:iCs/>
          <w:sz w:val="24"/>
          <w:szCs w:val="24"/>
        </w:rPr>
        <w:t>es and behaviors</w:t>
      </w:r>
      <w:r w:rsidR="00E6412B">
        <w:rPr>
          <w:rFonts w:ascii="Times New Roman" w:hAnsi="Times New Roman" w:cs="Times New Roman"/>
          <w:iCs/>
          <w:sz w:val="24"/>
          <w:szCs w:val="24"/>
        </w:rPr>
        <w:t>,</w:t>
      </w:r>
      <w:r w:rsidR="00500E91">
        <w:rPr>
          <w:rFonts w:ascii="Times New Roman" w:hAnsi="Times New Roman" w:cs="Times New Roman"/>
          <w:iCs/>
          <w:sz w:val="24"/>
          <w:szCs w:val="24"/>
        </w:rPr>
        <w:t xml:space="preserve"> </w:t>
      </w:r>
      <w:r w:rsidR="00B1202A">
        <w:rPr>
          <w:rFonts w:ascii="Times New Roman" w:hAnsi="Times New Roman" w:cs="Times New Roman"/>
          <w:iCs/>
          <w:sz w:val="24"/>
          <w:szCs w:val="24"/>
        </w:rPr>
        <w:t>i</w:t>
      </w:r>
      <w:r w:rsidR="00500E91">
        <w:rPr>
          <w:rFonts w:ascii="Times New Roman" w:hAnsi="Times New Roman" w:cs="Times New Roman"/>
          <w:iCs/>
          <w:sz w:val="24"/>
          <w:szCs w:val="24"/>
        </w:rPr>
        <w:t>ntegrated model of behavior</w:t>
      </w:r>
      <w:r w:rsidR="00E6412B">
        <w:rPr>
          <w:rFonts w:ascii="Times New Roman" w:hAnsi="Times New Roman" w:cs="Times New Roman"/>
          <w:iCs/>
          <w:sz w:val="24"/>
          <w:szCs w:val="24"/>
        </w:rPr>
        <w:t xml:space="preserve"> </w:t>
      </w:r>
    </w:p>
    <w:p w14:paraId="29ACA964" w14:textId="77777777" w:rsidR="00914693" w:rsidRDefault="00914693" w:rsidP="00CC6769">
      <w:pPr>
        <w:spacing w:after="0" w:line="240" w:lineRule="auto"/>
        <w:rPr>
          <w:rFonts w:ascii="Times New Roman" w:hAnsi="Times New Roman" w:cs="Times New Roman"/>
          <w:sz w:val="24"/>
          <w:szCs w:val="24"/>
        </w:rPr>
      </w:pPr>
    </w:p>
    <w:p w14:paraId="5FEB31E0" w14:textId="77777777" w:rsidR="00914693" w:rsidRDefault="00914693" w:rsidP="00CC6769">
      <w:pPr>
        <w:spacing w:after="0" w:line="240" w:lineRule="auto"/>
        <w:rPr>
          <w:rFonts w:ascii="Times New Roman" w:hAnsi="Times New Roman" w:cs="Times New Roman"/>
          <w:sz w:val="24"/>
          <w:szCs w:val="24"/>
        </w:rPr>
      </w:pPr>
    </w:p>
    <w:p w14:paraId="5CE54254" w14:textId="77777777" w:rsidR="00914693" w:rsidRDefault="00914693" w:rsidP="00CC6769">
      <w:pPr>
        <w:spacing w:after="0" w:line="240" w:lineRule="auto"/>
        <w:rPr>
          <w:rFonts w:ascii="Times New Roman" w:hAnsi="Times New Roman" w:cs="Times New Roman"/>
          <w:sz w:val="24"/>
          <w:szCs w:val="24"/>
        </w:rPr>
      </w:pPr>
    </w:p>
    <w:p w14:paraId="756D1791" w14:textId="30487285" w:rsidR="003942E1" w:rsidRDefault="003942E1" w:rsidP="00CC6769">
      <w:pPr>
        <w:spacing w:after="0"/>
        <w:jc w:val="left"/>
        <w:rPr>
          <w:rFonts w:ascii="Times New Roman" w:hAnsi="Times New Roman" w:cs="Times New Roman"/>
          <w:sz w:val="24"/>
          <w:szCs w:val="24"/>
        </w:rPr>
        <w:sectPr w:rsidR="003942E1" w:rsidSect="00DD5054">
          <w:footerReference w:type="default" r:id="rId15"/>
          <w:pgSz w:w="12240" w:h="15840"/>
          <w:pgMar w:top="1440" w:right="1440" w:bottom="1440" w:left="1440" w:header="720" w:footer="720" w:gutter="0"/>
          <w:cols w:space="720"/>
          <w:titlePg/>
          <w:docGrid w:linePitch="360"/>
        </w:sectPr>
      </w:pPr>
    </w:p>
    <w:p w14:paraId="4B489DAC" w14:textId="16A8A174" w:rsidR="0074048D" w:rsidRPr="0074048D" w:rsidRDefault="00C96630" w:rsidP="0074048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Pr="00C96630">
        <w:rPr>
          <w:rFonts w:ascii="Times New Roman" w:hAnsi="Times New Roman" w:cs="Times New Roman"/>
          <w:b/>
          <w:sz w:val="24"/>
          <w:szCs w:val="24"/>
        </w:rPr>
        <w:t xml:space="preserve"> INTRODUCTION</w:t>
      </w:r>
    </w:p>
    <w:p w14:paraId="11FAFEBD" w14:textId="0F7B5D89" w:rsidR="007B0C7A" w:rsidRPr="00A719FA" w:rsidRDefault="007B0C7A" w:rsidP="007B0C7A">
      <w:pPr>
        <w:spacing w:after="0" w:line="240" w:lineRule="auto"/>
        <w:rPr>
          <w:rFonts w:ascii="Times New Roman" w:hAnsi="Times New Roman" w:cs="Times New Roman"/>
          <w:sz w:val="24"/>
          <w:szCs w:val="24"/>
        </w:rPr>
      </w:pPr>
      <w:r w:rsidRPr="00A719FA">
        <w:rPr>
          <w:rFonts w:ascii="Times New Roman" w:hAnsi="Times New Roman" w:cs="Times New Roman"/>
          <w:sz w:val="24"/>
          <w:szCs w:val="24"/>
        </w:rPr>
        <w:t>Transit has been experiencing a decline in ridership over the past decade in the United States (</w:t>
      </w:r>
      <w:r w:rsidR="001F584B" w:rsidRPr="00A719FA">
        <w:rPr>
          <w:rFonts w:ascii="Times New Roman" w:hAnsi="Times New Roman" w:cs="Times New Roman"/>
          <w:sz w:val="24"/>
          <w:szCs w:val="24"/>
        </w:rPr>
        <w:t>Boisjoly et al., 2018</w:t>
      </w:r>
      <w:r w:rsidRPr="00A719FA">
        <w:rPr>
          <w:rFonts w:ascii="Times New Roman" w:hAnsi="Times New Roman" w:cs="Times New Roman"/>
          <w:sz w:val="24"/>
          <w:szCs w:val="24"/>
        </w:rPr>
        <w:t xml:space="preserve">). While the COVID-19 pandemic has undoubtedly played havoc with transit ridership </w:t>
      </w:r>
      <w:r w:rsidR="008564FC">
        <w:rPr>
          <w:rFonts w:ascii="Times New Roman" w:hAnsi="Times New Roman" w:cs="Times New Roman"/>
          <w:sz w:val="24"/>
          <w:szCs w:val="24"/>
        </w:rPr>
        <w:t>in recent years</w:t>
      </w:r>
      <w:r w:rsidRPr="00A719FA">
        <w:rPr>
          <w:rFonts w:ascii="Times New Roman" w:hAnsi="Times New Roman" w:cs="Times New Roman"/>
          <w:sz w:val="24"/>
          <w:szCs w:val="24"/>
        </w:rPr>
        <w:t>, the fact remains that transit ridership was on the decline even prior to the onset of the pandemic (</w:t>
      </w:r>
      <w:proofErr w:type="spellStart"/>
      <w:r w:rsidR="001F584B" w:rsidRPr="00A719FA">
        <w:rPr>
          <w:rFonts w:ascii="Times New Roman" w:hAnsi="Times New Roman" w:cs="Times New Roman"/>
          <w:sz w:val="24"/>
          <w:szCs w:val="24"/>
        </w:rPr>
        <w:t>Graehler</w:t>
      </w:r>
      <w:proofErr w:type="spellEnd"/>
      <w:r w:rsidR="001F584B" w:rsidRPr="00A719FA">
        <w:rPr>
          <w:rFonts w:ascii="Times New Roman" w:hAnsi="Times New Roman" w:cs="Times New Roman"/>
          <w:sz w:val="24"/>
          <w:szCs w:val="24"/>
        </w:rPr>
        <w:t xml:space="preserve"> et al., 2019</w:t>
      </w:r>
      <w:r w:rsidRPr="00A719FA">
        <w:rPr>
          <w:rFonts w:ascii="Times New Roman" w:hAnsi="Times New Roman" w:cs="Times New Roman"/>
          <w:sz w:val="24"/>
          <w:szCs w:val="24"/>
        </w:rPr>
        <w:t>).</w:t>
      </w:r>
      <w:r w:rsidR="00AD3B73">
        <w:rPr>
          <w:rFonts w:ascii="Times New Roman" w:hAnsi="Times New Roman" w:cs="Times New Roman"/>
          <w:sz w:val="24"/>
          <w:szCs w:val="24"/>
        </w:rPr>
        <w:t xml:space="preserve"> </w:t>
      </w:r>
      <w:r w:rsidRPr="00A719FA">
        <w:rPr>
          <w:rFonts w:ascii="Times New Roman" w:hAnsi="Times New Roman" w:cs="Times New Roman"/>
          <w:sz w:val="24"/>
          <w:szCs w:val="24"/>
        </w:rPr>
        <w:t>As transit agencies look to the future and contemplate how they can enhance their service to stem the tide, there is a critical need to better understand the contribution of various factors to the decline in transit ridership. Transit remains a mode of transportation that is critical to the movement of people, particularly serving those who may not have access to (or be able to use) an automobile. During the pandemic, it became apparent that transit is a critical mode of transportation helping essential frontline workers to get to and from their jobs.</w:t>
      </w:r>
    </w:p>
    <w:p w14:paraId="650B4FF5" w14:textId="207E7D4E" w:rsidR="007B0C7A" w:rsidRPr="00A719FA" w:rsidRDefault="007B0C7A" w:rsidP="007B0C7A">
      <w:pPr>
        <w:spacing w:after="0" w:line="240" w:lineRule="auto"/>
        <w:ind w:firstLine="720"/>
        <w:rPr>
          <w:rFonts w:ascii="Times New Roman" w:hAnsi="Times New Roman" w:cs="Times New Roman"/>
          <w:sz w:val="24"/>
          <w:szCs w:val="24"/>
        </w:rPr>
      </w:pPr>
      <w:r w:rsidRPr="00A719FA">
        <w:rPr>
          <w:rFonts w:ascii="Times New Roman" w:hAnsi="Times New Roman" w:cs="Times New Roman"/>
          <w:sz w:val="24"/>
          <w:szCs w:val="24"/>
        </w:rPr>
        <w:t>There are a number of reasons that have likely contributed to the decline in transit ridership over the past decade in particular. In most markets across the US, transit is not competitive when compared to the private automobile. As such, except for small shares of individuals, many travelers naturally gravitate toward the use of the automobile for meeting mobility needs. With rising incomes and greater employment opportunities available following the great recession, it is to be expected that individuals would acquire private automobiles for transportation purposes. During the years preceding the pandemic, the nation saw record numbers of new and used vehicles being bought and sold in the US (</w:t>
      </w:r>
      <w:r w:rsidR="00D144AE" w:rsidRPr="00A719FA">
        <w:rPr>
          <w:rFonts w:ascii="Times New Roman" w:hAnsi="Times New Roman" w:cs="Times New Roman"/>
          <w:sz w:val="24"/>
          <w:szCs w:val="24"/>
        </w:rPr>
        <w:t>Woodall, 2016</w:t>
      </w:r>
      <w:r w:rsidRPr="00A719FA">
        <w:rPr>
          <w:rFonts w:ascii="Times New Roman" w:hAnsi="Times New Roman" w:cs="Times New Roman"/>
          <w:sz w:val="24"/>
          <w:szCs w:val="24"/>
        </w:rPr>
        <w:t xml:space="preserve">), clearly suggesting that the appetite for automobile-oriented private mobility continues unabated. Other reasons that contribute to transit decline include the continued sprawl of land use patterns (both residential and employment) that render transit use challenging, reconfiguration of transit service in efforts to attract choice riders (which </w:t>
      </w:r>
      <w:r w:rsidR="00500E91">
        <w:rPr>
          <w:rFonts w:ascii="Times New Roman" w:hAnsi="Times New Roman" w:cs="Times New Roman"/>
          <w:sz w:val="24"/>
          <w:szCs w:val="24"/>
        </w:rPr>
        <w:t>often occurs</w:t>
      </w:r>
      <w:r w:rsidRPr="00A719FA">
        <w:rPr>
          <w:rFonts w:ascii="Times New Roman" w:hAnsi="Times New Roman" w:cs="Times New Roman"/>
          <w:sz w:val="24"/>
          <w:szCs w:val="24"/>
        </w:rPr>
        <w:t xml:space="preserve"> at the expense of serving more captive riders), and the affordability and reliability of the personal automobile mode (</w:t>
      </w:r>
      <w:r w:rsidR="001910DE" w:rsidRPr="00A719FA">
        <w:rPr>
          <w:rFonts w:ascii="Times New Roman" w:hAnsi="Times New Roman" w:cs="Times New Roman"/>
          <w:sz w:val="24"/>
          <w:szCs w:val="24"/>
        </w:rPr>
        <w:t>Taylor et al., 2009; Chakraborty and Mishra, 2013; Boisjoly et al., 2018</w:t>
      </w:r>
      <w:r w:rsidRPr="00A719FA">
        <w:rPr>
          <w:rFonts w:ascii="Times New Roman" w:hAnsi="Times New Roman" w:cs="Times New Roman"/>
          <w:sz w:val="24"/>
          <w:szCs w:val="24"/>
        </w:rPr>
        <w:t>).</w:t>
      </w:r>
    </w:p>
    <w:p w14:paraId="7E0745CA" w14:textId="236D0769" w:rsidR="007B0C7A" w:rsidRPr="00A719FA" w:rsidRDefault="007B0C7A" w:rsidP="007B0C7A">
      <w:pPr>
        <w:spacing w:after="0" w:line="240" w:lineRule="auto"/>
        <w:ind w:firstLine="720"/>
        <w:rPr>
          <w:rFonts w:ascii="Times New Roman" w:hAnsi="Times New Roman" w:cs="Times New Roman"/>
          <w:sz w:val="24"/>
          <w:szCs w:val="24"/>
        </w:rPr>
      </w:pPr>
      <w:r w:rsidRPr="00A719FA">
        <w:rPr>
          <w:rFonts w:ascii="Times New Roman" w:hAnsi="Times New Roman" w:cs="Times New Roman"/>
          <w:sz w:val="24"/>
          <w:szCs w:val="24"/>
        </w:rPr>
        <w:t xml:space="preserve">In addition to the reasons for transit decline noted in the prior paragraph (which have existed for decades now), a more recent phenomenon that may have adversely impacted transit ridership is the rise of ridehailing services (e.g., Uber and Lyft) that provide on-demand curb-to-curb mobility through the convenience of a smartphone app. The app allows users to summon rides and automates the process of tracking and paying for rides. These services have gained considerable traction over the past decade in cities around the world thanks to their convenience and affordability (relative to traditional taxi transportation). </w:t>
      </w:r>
    </w:p>
    <w:p w14:paraId="780D43C6" w14:textId="1F18B3F8" w:rsidR="007B0C7A" w:rsidRPr="00A719FA" w:rsidRDefault="007B0C7A" w:rsidP="007B0C7A">
      <w:pPr>
        <w:spacing w:after="0" w:line="240" w:lineRule="auto"/>
        <w:ind w:firstLine="720"/>
        <w:rPr>
          <w:rFonts w:ascii="Times New Roman" w:hAnsi="Times New Roman" w:cs="Times New Roman"/>
          <w:sz w:val="24"/>
          <w:szCs w:val="24"/>
        </w:rPr>
      </w:pPr>
      <w:r w:rsidRPr="00A719FA">
        <w:rPr>
          <w:rFonts w:ascii="Times New Roman" w:hAnsi="Times New Roman" w:cs="Times New Roman"/>
          <w:sz w:val="24"/>
          <w:szCs w:val="24"/>
        </w:rPr>
        <w:t xml:space="preserve">Ridehailing services may impact transit patronage in a number of ways. An individual may utilize ridehailing services instead of transit, thus creating a substitution effect with transit losing riders to ridehailing services. </w:t>
      </w:r>
      <w:r w:rsidR="008564FC">
        <w:rPr>
          <w:rFonts w:ascii="Times New Roman" w:hAnsi="Times New Roman" w:cs="Times New Roman"/>
          <w:sz w:val="24"/>
          <w:szCs w:val="24"/>
        </w:rPr>
        <w:t>On the other hand, a traveler</w:t>
      </w:r>
      <w:r w:rsidRPr="00A719FA">
        <w:rPr>
          <w:rFonts w:ascii="Times New Roman" w:hAnsi="Times New Roman" w:cs="Times New Roman"/>
          <w:sz w:val="24"/>
          <w:szCs w:val="24"/>
        </w:rPr>
        <w:t xml:space="preserve"> may use ridehailing services to connect to and from transit stations/stops, essentially </w:t>
      </w:r>
      <w:r w:rsidR="008564FC">
        <w:rPr>
          <w:rFonts w:ascii="Times New Roman" w:hAnsi="Times New Roman" w:cs="Times New Roman"/>
          <w:sz w:val="24"/>
          <w:szCs w:val="24"/>
        </w:rPr>
        <w:t>fulfilling</w:t>
      </w:r>
      <w:r w:rsidRPr="00A719FA">
        <w:rPr>
          <w:rFonts w:ascii="Times New Roman" w:hAnsi="Times New Roman" w:cs="Times New Roman"/>
          <w:sz w:val="24"/>
          <w:szCs w:val="24"/>
        </w:rPr>
        <w:t xml:space="preserve"> first- and last-mile connectivity that would enable convenient transit access and egress.</w:t>
      </w:r>
      <w:r w:rsidR="00AD3B73">
        <w:rPr>
          <w:rFonts w:ascii="Times New Roman" w:hAnsi="Times New Roman" w:cs="Times New Roman"/>
          <w:sz w:val="24"/>
          <w:szCs w:val="24"/>
        </w:rPr>
        <w:t xml:space="preserve"> </w:t>
      </w:r>
      <w:r w:rsidRPr="00A719FA">
        <w:rPr>
          <w:rFonts w:ascii="Times New Roman" w:hAnsi="Times New Roman" w:cs="Times New Roman"/>
          <w:sz w:val="24"/>
          <w:szCs w:val="24"/>
        </w:rPr>
        <w:t xml:space="preserve">In this scenario, transit would gain ridership thanks to the availability of ridehailing services. And finally, ridehailing services may not impact transit ridership at all; it could take the place of another mode of transportation or simply generate a net new trip that would not have been undertaken otherwise. There may be other ways in which ridehailing services and transit interact with one another, especially with a number of transit agencies establishing partnerships with ridehailing service providers (e.g., </w:t>
      </w:r>
      <w:r w:rsidR="00704534" w:rsidRPr="00A719FA">
        <w:rPr>
          <w:rFonts w:ascii="Times New Roman" w:hAnsi="Times New Roman" w:cs="Times New Roman"/>
          <w:sz w:val="24"/>
          <w:szCs w:val="24"/>
        </w:rPr>
        <w:t>APTA, 2020; Shaheen and Cohen, 2020</w:t>
      </w:r>
      <w:r w:rsidRPr="00A719FA">
        <w:rPr>
          <w:rFonts w:ascii="Times New Roman" w:hAnsi="Times New Roman" w:cs="Times New Roman"/>
          <w:sz w:val="24"/>
          <w:szCs w:val="24"/>
        </w:rPr>
        <w:t xml:space="preserve">), but the fact remains that the relationship generally </w:t>
      </w:r>
      <w:r w:rsidR="008564FC">
        <w:rPr>
          <w:rFonts w:ascii="Times New Roman" w:hAnsi="Times New Roman" w:cs="Times New Roman"/>
          <w:sz w:val="24"/>
          <w:szCs w:val="24"/>
        </w:rPr>
        <w:t>comes</w:t>
      </w:r>
      <w:r w:rsidRPr="00A719FA">
        <w:rPr>
          <w:rFonts w:ascii="Times New Roman" w:hAnsi="Times New Roman" w:cs="Times New Roman"/>
          <w:sz w:val="24"/>
          <w:szCs w:val="24"/>
        </w:rPr>
        <w:t xml:space="preserve"> down to one of substitution, complementarity, or no-effect.</w:t>
      </w:r>
    </w:p>
    <w:p w14:paraId="2FEE0AA0" w14:textId="54DFE909" w:rsidR="007B0C7A" w:rsidRPr="00A719FA" w:rsidRDefault="007B0C7A" w:rsidP="007B0C7A">
      <w:pPr>
        <w:spacing w:after="0" w:line="240" w:lineRule="auto"/>
        <w:ind w:firstLine="720"/>
        <w:rPr>
          <w:rFonts w:ascii="Times New Roman" w:hAnsi="Times New Roman" w:cs="Times New Roman"/>
          <w:sz w:val="24"/>
          <w:szCs w:val="24"/>
        </w:rPr>
      </w:pPr>
      <w:r w:rsidRPr="00A719FA">
        <w:rPr>
          <w:rFonts w:ascii="Times New Roman" w:hAnsi="Times New Roman" w:cs="Times New Roman"/>
          <w:sz w:val="24"/>
          <w:szCs w:val="24"/>
        </w:rPr>
        <w:t xml:space="preserve">Explorations of the relationship between ridehailing service and transit use have been undertaken and documented in the literature. Some studies point to instances where ridehailing has </w:t>
      </w:r>
      <w:r w:rsidRPr="00A719FA">
        <w:rPr>
          <w:rFonts w:ascii="Times New Roman" w:hAnsi="Times New Roman" w:cs="Times New Roman"/>
          <w:sz w:val="24"/>
          <w:szCs w:val="24"/>
        </w:rPr>
        <w:lastRenderedPageBreak/>
        <w:t xml:space="preserve">served to enhance transit connectivity and usage, but in most instances, it is clear that ridehailing is </w:t>
      </w:r>
      <w:r w:rsidR="00500E91">
        <w:rPr>
          <w:rFonts w:ascii="Times New Roman" w:hAnsi="Times New Roman" w:cs="Times New Roman"/>
          <w:sz w:val="24"/>
          <w:szCs w:val="24"/>
        </w:rPr>
        <w:t>a transit substitute</w:t>
      </w:r>
      <w:r w:rsidRPr="00A719FA">
        <w:rPr>
          <w:rFonts w:ascii="Times New Roman" w:hAnsi="Times New Roman" w:cs="Times New Roman"/>
          <w:sz w:val="24"/>
          <w:szCs w:val="24"/>
        </w:rPr>
        <w:t>.</w:t>
      </w:r>
      <w:r w:rsidR="00AD3B73">
        <w:rPr>
          <w:rFonts w:ascii="Times New Roman" w:hAnsi="Times New Roman" w:cs="Times New Roman"/>
          <w:sz w:val="24"/>
          <w:szCs w:val="24"/>
        </w:rPr>
        <w:t xml:space="preserve"> </w:t>
      </w:r>
      <w:r w:rsidRPr="00A719FA">
        <w:rPr>
          <w:rFonts w:ascii="Times New Roman" w:hAnsi="Times New Roman" w:cs="Times New Roman"/>
          <w:sz w:val="24"/>
          <w:szCs w:val="24"/>
        </w:rPr>
        <w:t xml:space="preserve">Ridehailing also substitutes for the use of other modes </w:t>
      </w:r>
      <w:r w:rsidR="00500E91">
        <w:rPr>
          <w:rFonts w:ascii="Times New Roman" w:hAnsi="Times New Roman" w:cs="Times New Roman"/>
          <w:sz w:val="24"/>
          <w:szCs w:val="24"/>
        </w:rPr>
        <w:t>(</w:t>
      </w:r>
      <w:r w:rsidRPr="00A719FA">
        <w:rPr>
          <w:rFonts w:ascii="Times New Roman" w:hAnsi="Times New Roman" w:cs="Times New Roman"/>
          <w:sz w:val="24"/>
          <w:szCs w:val="24"/>
        </w:rPr>
        <w:t xml:space="preserve">most notably, traditional taxi and personal automobile), but most survey research to date clearly shows that ridehailing serves as a substitute for transit. </w:t>
      </w:r>
      <w:r w:rsidR="00500E91">
        <w:rPr>
          <w:rFonts w:ascii="Times New Roman" w:hAnsi="Times New Roman" w:cs="Times New Roman"/>
          <w:sz w:val="24"/>
          <w:szCs w:val="24"/>
        </w:rPr>
        <w:t xml:space="preserve"> However, past s</w:t>
      </w:r>
      <w:r w:rsidRPr="00A719FA">
        <w:rPr>
          <w:rFonts w:ascii="Times New Roman" w:hAnsi="Times New Roman" w:cs="Times New Roman"/>
          <w:sz w:val="24"/>
          <w:szCs w:val="24"/>
        </w:rPr>
        <w:t xml:space="preserve">tudies exploring the relationships between ridehailing and transit use have largely been descriptive in nature (e.g., </w:t>
      </w:r>
      <w:r w:rsidR="00FC6413" w:rsidRPr="00A719FA">
        <w:rPr>
          <w:rFonts w:ascii="Times New Roman" w:hAnsi="Times New Roman" w:cs="Times New Roman"/>
          <w:sz w:val="24"/>
          <w:szCs w:val="24"/>
        </w:rPr>
        <w:t xml:space="preserve">Rayle et al., 2016; </w:t>
      </w:r>
      <w:proofErr w:type="spellStart"/>
      <w:r w:rsidR="007D7A15">
        <w:rPr>
          <w:rFonts w:ascii="Times New Roman" w:hAnsi="Times New Roman" w:cs="Times New Roman"/>
          <w:sz w:val="24"/>
          <w:szCs w:val="24"/>
        </w:rPr>
        <w:t>Clewlow</w:t>
      </w:r>
      <w:proofErr w:type="spellEnd"/>
      <w:r w:rsidR="007D7A15">
        <w:rPr>
          <w:rFonts w:ascii="Times New Roman" w:hAnsi="Times New Roman" w:cs="Times New Roman"/>
          <w:sz w:val="24"/>
          <w:szCs w:val="24"/>
        </w:rPr>
        <w:t xml:space="preserve"> and Mishra, 2017</w:t>
      </w:r>
      <w:r w:rsidR="00774519" w:rsidRPr="00A719FA">
        <w:rPr>
          <w:rFonts w:ascii="Times New Roman" w:hAnsi="Times New Roman" w:cs="Times New Roman"/>
          <w:sz w:val="24"/>
          <w:szCs w:val="24"/>
        </w:rPr>
        <w:t>; Young and Farber, 2019</w:t>
      </w:r>
      <w:r w:rsidRPr="00A719FA">
        <w:rPr>
          <w:rFonts w:ascii="Times New Roman" w:hAnsi="Times New Roman" w:cs="Times New Roman"/>
          <w:sz w:val="24"/>
          <w:szCs w:val="24"/>
        </w:rPr>
        <w:t xml:space="preserve">) or have relied on models that do not fully account for the complex relationships </w:t>
      </w:r>
      <w:r w:rsidR="008564FC">
        <w:rPr>
          <w:rFonts w:ascii="Times New Roman" w:hAnsi="Times New Roman" w:cs="Times New Roman"/>
          <w:sz w:val="24"/>
          <w:szCs w:val="24"/>
        </w:rPr>
        <w:t xml:space="preserve">and attitudinal constructs </w:t>
      </w:r>
      <w:r w:rsidRPr="00A719FA">
        <w:rPr>
          <w:rFonts w:ascii="Times New Roman" w:hAnsi="Times New Roman" w:cs="Times New Roman"/>
          <w:sz w:val="24"/>
          <w:szCs w:val="24"/>
        </w:rPr>
        <w:t xml:space="preserve">that govern the impact of ridehailing on transit use (e.g., </w:t>
      </w:r>
      <w:r w:rsidR="00FC6413" w:rsidRPr="00A719FA">
        <w:rPr>
          <w:rFonts w:ascii="Times New Roman" w:hAnsi="Times New Roman" w:cs="Times New Roman"/>
          <w:sz w:val="24"/>
          <w:szCs w:val="24"/>
        </w:rPr>
        <w:t>Hall et al., 2018; Gehrke et al., 2019; Dong, 2020</w:t>
      </w:r>
      <w:r w:rsidRPr="00A719FA">
        <w:rPr>
          <w:rFonts w:ascii="Times New Roman" w:hAnsi="Times New Roman" w:cs="Times New Roman"/>
          <w:sz w:val="24"/>
          <w:szCs w:val="24"/>
        </w:rPr>
        <w:t>).</w:t>
      </w:r>
    </w:p>
    <w:p w14:paraId="5A1A742A" w14:textId="053AFE78" w:rsidR="007B0C7A" w:rsidRPr="00A719FA" w:rsidRDefault="007B0C7A" w:rsidP="007B0C7A">
      <w:pPr>
        <w:spacing w:after="0" w:line="240" w:lineRule="auto"/>
        <w:ind w:firstLine="720"/>
        <w:rPr>
          <w:rFonts w:ascii="Times New Roman" w:hAnsi="Times New Roman" w:cs="Times New Roman"/>
          <w:sz w:val="24"/>
          <w:szCs w:val="24"/>
        </w:rPr>
      </w:pPr>
      <w:r w:rsidRPr="00A719FA">
        <w:rPr>
          <w:rFonts w:ascii="Times New Roman" w:hAnsi="Times New Roman" w:cs="Times New Roman"/>
          <w:sz w:val="24"/>
          <w:szCs w:val="24"/>
        </w:rPr>
        <w:t>This study attempts to provide a more comprehensive assessment of the impacts of ridehailing service use on transit ridership while controlling for a host of socio-economic, demographic, and attitudinal factors.</w:t>
      </w:r>
      <w:r w:rsidR="00AD3B73">
        <w:rPr>
          <w:rFonts w:ascii="Times New Roman" w:hAnsi="Times New Roman" w:cs="Times New Roman"/>
          <w:sz w:val="24"/>
          <w:szCs w:val="24"/>
        </w:rPr>
        <w:t xml:space="preserve"> </w:t>
      </w:r>
      <w:r w:rsidRPr="00A719FA">
        <w:rPr>
          <w:rFonts w:ascii="Times New Roman" w:hAnsi="Times New Roman" w:cs="Times New Roman"/>
          <w:sz w:val="24"/>
          <w:szCs w:val="24"/>
        </w:rPr>
        <w:t>Using detailed survey data collected in four automobile-centric metropolitan areas of the US, namely, Phoenix, Austin, Atlanta, and Tampa, this study simultaneously models the frequency of using ridehailing services and the extent to which an individual has changed use of bus services due to ridehailing service usage.</w:t>
      </w:r>
      <w:r w:rsidR="00AD3B73">
        <w:rPr>
          <w:rFonts w:ascii="Times New Roman" w:hAnsi="Times New Roman" w:cs="Times New Roman"/>
          <w:sz w:val="24"/>
          <w:szCs w:val="24"/>
        </w:rPr>
        <w:t xml:space="preserve"> </w:t>
      </w:r>
      <w:r w:rsidRPr="00A719FA">
        <w:rPr>
          <w:rFonts w:ascii="Times New Roman" w:hAnsi="Times New Roman" w:cs="Times New Roman"/>
          <w:sz w:val="24"/>
          <w:szCs w:val="24"/>
        </w:rPr>
        <w:t xml:space="preserve">The frequency of ridehailing use and the change in bus usage are treated as endogenous variables, with the frequency of ridehailing use </w:t>
      </w:r>
      <w:r w:rsidR="00500E91">
        <w:rPr>
          <w:rFonts w:ascii="Times New Roman" w:hAnsi="Times New Roman" w:cs="Times New Roman"/>
          <w:sz w:val="24"/>
          <w:szCs w:val="24"/>
        </w:rPr>
        <w:t xml:space="preserve">directly </w:t>
      </w:r>
      <w:r w:rsidRPr="00A719FA">
        <w:rPr>
          <w:rFonts w:ascii="Times New Roman" w:hAnsi="Times New Roman" w:cs="Times New Roman"/>
          <w:sz w:val="24"/>
          <w:szCs w:val="24"/>
        </w:rPr>
        <w:t>affecting bus use change.</w:t>
      </w:r>
      <w:r w:rsidR="00AD3B73">
        <w:rPr>
          <w:rFonts w:ascii="Times New Roman" w:hAnsi="Times New Roman" w:cs="Times New Roman"/>
          <w:sz w:val="24"/>
          <w:szCs w:val="24"/>
        </w:rPr>
        <w:t xml:space="preserve"> </w:t>
      </w:r>
      <w:r w:rsidRPr="00A719FA">
        <w:rPr>
          <w:rFonts w:ascii="Times New Roman" w:hAnsi="Times New Roman" w:cs="Times New Roman"/>
          <w:sz w:val="24"/>
          <w:szCs w:val="24"/>
        </w:rPr>
        <w:t xml:space="preserve">In addition, the simultaneous equations model incorporates latent attitudinal constructs that capture modal and lifestyle </w:t>
      </w:r>
      <w:r w:rsidR="008564FC">
        <w:rPr>
          <w:rFonts w:ascii="Times New Roman" w:hAnsi="Times New Roman" w:cs="Times New Roman"/>
          <w:sz w:val="24"/>
          <w:szCs w:val="24"/>
        </w:rPr>
        <w:t>preference</w:t>
      </w:r>
      <w:r w:rsidRPr="00A719FA">
        <w:rPr>
          <w:rFonts w:ascii="Times New Roman" w:hAnsi="Times New Roman" w:cs="Times New Roman"/>
          <w:sz w:val="24"/>
          <w:szCs w:val="24"/>
        </w:rPr>
        <w:t xml:space="preserve"> of the survey respondents, thus accounting for the effects of attitudes that are likely to influence the nature of the relationships of interest. The model is estimated in a single step using the Generalized Heterogeneous Data Model (GHDM) framework developed by Bhat (</w:t>
      </w:r>
      <w:r w:rsidR="00704534" w:rsidRPr="00A719FA">
        <w:rPr>
          <w:rFonts w:ascii="Times New Roman" w:hAnsi="Times New Roman" w:cs="Times New Roman"/>
          <w:sz w:val="24"/>
          <w:szCs w:val="24"/>
        </w:rPr>
        <w:t>2015</w:t>
      </w:r>
      <w:r w:rsidRPr="00A719FA">
        <w:rPr>
          <w:rFonts w:ascii="Times New Roman" w:hAnsi="Times New Roman" w:cs="Times New Roman"/>
          <w:sz w:val="24"/>
          <w:szCs w:val="24"/>
        </w:rPr>
        <w:t xml:space="preserve">); this methodological framework enables the efficient estimation of joint model systems that incorporate error correlations across endogenous variables, thus accounting for the presence of correlated unobserved attributes that may be simultaneously affecting multiple endogenous variables. </w:t>
      </w:r>
      <w:r w:rsidR="00500E91">
        <w:rPr>
          <w:rFonts w:ascii="Times New Roman" w:hAnsi="Times New Roman" w:cs="Times New Roman"/>
          <w:sz w:val="24"/>
          <w:szCs w:val="24"/>
        </w:rPr>
        <w:t>T</w:t>
      </w:r>
      <w:r w:rsidRPr="00A719FA">
        <w:rPr>
          <w:rFonts w:ascii="Times New Roman" w:hAnsi="Times New Roman" w:cs="Times New Roman"/>
          <w:sz w:val="24"/>
          <w:szCs w:val="24"/>
        </w:rPr>
        <w:t xml:space="preserve">he study focuses exclusively on bus use change </w:t>
      </w:r>
      <w:r w:rsidR="00500E91">
        <w:rPr>
          <w:rFonts w:ascii="Times New Roman" w:hAnsi="Times New Roman" w:cs="Times New Roman"/>
          <w:sz w:val="24"/>
          <w:szCs w:val="24"/>
        </w:rPr>
        <w:t>because</w:t>
      </w:r>
      <w:r w:rsidRPr="00A719FA">
        <w:rPr>
          <w:rFonts w:ascii="Times New Roman" w:hAnsi="Times New Roman" w:cs="Times New Roman"/>
          <w:sz w:val="24"/>
          <w:szCs w:val="24"/>
        </w:rPr>
        <w:t xml:space="preserve"> metropolitan areas differ considerably with respect to the presence and nature of rail service in their transportation ecosystem</w:t>
      </w:r>
      <w:r w:rsidR="008564FC">
        <w:rPr>
          <w:rFonts w:ascii="Times New Roman" w:hAnsi="Times New Roman" w:cs="Times New Roman"/>
          <w:sz w:val="24"/>
          <w:szCs w:val="24"/>
        </w:rPr>
        <w:t xml:space="preserve"> (while bus service tends to be a rather ubiquitous transit mode available in virtually all markets)</w:t>
      </w:r>
      <w:r w:rsidRPr="00A719FA">
        <w:rPr>
          <w:rFonts w:ascii="Times New Roman" w:hAnsi="Times New Roman" w:cs="Times New Roman"/>
          <w:sz w:val="24"/>
          <w:szCs w:val="24"/>
        </w:rPr>
        <w:t xml:space="preserve">. Bus use may increase (complementarity), decrease (substitution), or experience no change as a result of ridehailing service use. </w:t>
      </w:r>
    </w:p>
    <w:p w14:paraId="43E75982" w14:textId="5E253D0B" w:rsidR="007B0C7A" w:rsidRPr="008564FC" w:rsidRDefault="007B0C7A" w:rsidP="003940BE">
      <w:pPr>
        <w:spacing w:after="0" w:line="240" w:lineRule="auto"/>
        <w:ind w:firstLine="720"/>
        <w:rPr>
          <w:rFonts w:ascii="Times New Roman" w:hAnsi="Times New Roman" w:cs="Times New Roman"/>
          <w:color w:val="000000" w:themeColor="text1"/>
          <w:sz w:val="24"/>
          <w:szCs w:val="24"/>
        </w:rPr>
      </w:pPr>
      <w:r w:rsidRPr="008564FC">
        <w:rPr>
          <w:rFonts w:ascii="Times New Roman" w:hAnsi="Times New Roman" w:cs="Times New Roman"/>
          <w:color w:val="000000" w:themeColor="text1"/>
          <w:sz w:val="24"/>
          <w:szCs w:val="24"/>
        </w:rPr>
        <w:t>The remainder of this paper is organized as follows.</w:t>
      </w:r>
      <w:r w:rsidR="00AD3B73" w:rsidRPr="008564FC">
        <w:rPr>
          <w:rFonts w:ascii="Times New Roman" w:hAnsi="Times New Roman" w:cs="Times New Roman"/>
          <w:color w:val="000000" w:themeColor="text1"/>
          <w:sz w:val="24"/>
          <w:szCs w:val="24"/>
        </w:rPr>
        <w:t xml:space="preserve"> </w:t>
      </w:r>
      <w:r w:rsidRPr="008564FC">
        <w:rPr>
          <w:rFonts w:ascii="Times New Roman" w:hAnsi="Times New Roman" w:cs="Times New Roman"/>
          <w:color w:val="000000" w:themeColor="text1"/>
          <w:sz w:val="24"/>
          <w:szCs w:val="24"/>
        </w:rPr>
        <w:t xml:space="preserve">The next section </w:t>
      </w:r>
      <w:r w:rsidR="00F67698" w:rsidRPr="008564FC">
        <w:rPr>
          <w:rFonts w:ascii="Times New Roman" w:hAnsi="Times New Roman" w:cs="Times New Roman"/>
          <w:color w:val="000000" w:themeColor="text1"/>
          <w:sz w:val="24"/>
          <w:szCs w:val="24"/>
        </w:rPr>
        <w:t xml:space="preserve">presents a brief review of the literature focusing on related work. The third section </w:t>
      </w:r>
      <w:r w:rsidRPr="008564FC">
        <w:rPr>
          <w:rFonts w:ascii="Times New Roman" w:hAnsi="Times New Roman" w:cs="Times New Roman"/>
          <w:color w:val="000000" w:themeColor="text1"/>
          <w:sz w:val="24"/>
          <w:szCs w:val="24"/>
        </w:rPr>
        <w:t>provides a detailed description of the data set and dependent variables of interest.</w:t>
      </w:r>
      <w:r w:rsidR="00AD3B73" w:rsidRPr="008564FC">
        <w:rPr>
          <w:rFonts w:ascii="Times New Roman" w:hAnsi="Times New Roman" w:cs="Times New Roman"/>
          <w:color w:val="000000" w:themeColor="text1"/>
          <w:sz w:val="24"/>
          <w:szCs w:val="24"/>
        </w:rPr>
        <w:t xml:space="preserve"> </w:t>
      </w:r>
      <w:r w:rsidRPr="008564FC">
        <w:rPr>
          <w:rFonts w:ascii="Times New Roman" w:hAnsi="Times New Roman" w:cs="Times New Roman"/>
          <w:color w:val="000000" w:themeColor="text1"/>
          <w:sz w:val="24"/>
          <w:szCs w:val="24"/>
        </w:rPr>
        <w:t xml:space="preserve">The </w:t>
      </w:r>
      <w:r w:rsidR="00F67698" w:rsidRPr="008564FC">
        <w:rPr>
          <w:rFonts w:ascii="Times New Roman" w:hAnsi="Times New Roman" w:cs="Times New Roman"/>
          <w:color w:val="000000" w:themeColor="text1"/>
          <w:sz w:val="24"/>
          <w:szCs w:val="24"/>
        </w:rPr>
        <w:t xml:space="preserve">fourth </w:t>
      </w:r>
      <w:r w:rsidRPr="008564FC">
        <w:rPr>
          <w:rFonts w:ascii="Times New Roman" w:hAnsi="Times New Roman" w:cs="Times New Roman"/>
          <w:color w:val="000000" w:themeColor="text1"/>
          <w:sz w:val="24"/>
          <w:szCs w:val="24"/>
        </w:rPr>
        <w:t>section presents the modeling framework and the modeling methodology adopted in this study.</w:t>
      </w:r>
      <w:r w:rsidR="00AD3B73" w:rsidRPr="008564FC">
        <w:rPr>
          <w:rFonts w:ascii="Times New Roman" w:hAnsi="Times New Roman" w:cs="Times New Roman"/>
          <w:color w:val="000000" w:themeColor="text1"/>
          <w:sz w:val="24"/>
          <w:szCs w:val="24"/>
        </w:rPr>
        <w:t xml:space="preserve"> </w:t>
      </w:r>
      <w:r w:rsidRPr="008564FC">
        <w:rPr>
          <w:rFonts w:ascii="Times New Roman" w:hAnsi="Times New Roman" w:cs="Times New Roman"/>
          <w:color w:val="000000" w:themeColor="text1"/>
          <w:sz w:val="24"/>
          <w:szCs w:val="24"/>
        </w:rPr>
        <w:t xml:space="preserve">The </w:t>
      </w:r>
      <w:r w:rsidR="00F67698" w:rsidRPr="008564FC">
        <w:rPr>
          <w:rFonts w:ascii="Times New Roman" w:hAnsi="Times New Roman" w:cs="Times New Roman"/>
          <w:color w:val="000000" w:themeColor="text1"/>
          <w:sz w:val="24"/>
          <w:szCs w:val="24"/>
        </w:rPr>
        <w:t xml:space="preserve">fifth </w:t>
      </w:r>
      <w:r w:rsidRPr="008564FC">
        <w:rPr>
          <w:rFonts w:ascii="Times New Roman" w:hAnsi="Times New Roman" w:cs="Times New Roman"/>
          <w:color w:val="000000" w:themeColor="text1"/>
          <w:sz w:val="24"/>
          <w:szCs w:val="24"/>
        </w:rPr>
        <w:t>section presents model estimation results</w:t>
      </w:r>
      <w:r w:rsidR="00EF1D70" w:rsidRPr="008564FC">
        <w:rPr>
          <w:rFonts w:ascii="Times New Roman" w:hAnsi="Times New Roman" w:cs="Times New Roman"/>
          <w:color w:val="000000" w:themeColor="text1"/>
          <w:sz w:val="24"/>
          <w:szCs w:val="24"/>
        </w:rPr>
        <w:t xml:space="preserve">, </w:t>
      </w:r>
      <w:r w:rsidR="008564FC" w:rsidRPr="008564FC">
        <w:rPr>
          <w:rFonts w:ascii="Times New Roman" w:hAnsi="Times New Roman" w:cs="Times New Roman"/>
          <w:color w:val="000000" w:themeColor="text1"/>
          <w:sz w:val="24"/>
          <w:szCs w:val="24"/>
        </w:rPr>
        <w:t>together</w:t>
      </w:r>
      <w:r w:rsidR="00EF1D70" w:rsidRPr="008564FC">
        <w:rPr>
          <w:rFonts w:ascii="Times New Roman" w:hAnsi="Times New Roman" w:cs="Times New Roman"/>
          <w:color w:val="000000" w:themeColor="text1"/>
          <w:sz w:val="24"/>
          <w:szCs w:val="24"/>
        </w:rPr>
        <w:t xml:space="preserve"> with average treatment effects</w:t>
      </w:r>
      <w:r w:rsidRPr="008564FC">
        <w:rPr>
          <w:rFonts w:ascii="Times New Roman" w:hAnsi="Times New Roman" w:cs="Times New Roman"/>
          <w:color w:val="000000" w:themeColor="text1"/>
          <w:sz w:val="24"/>
          <w:szCs w:val="24"/>
        </w:rPr>
        <w:t>.</w:t>
      </w:r>
      <w:r w:rsidR="00AD3B73" w:rsidRPr="008564FC">
        <w:rPr>
          <w:rFonts w:ascii="Times New Roman" w:hAnsi="Times New Roman" w:cs="Times New Roman"/>
          <w:color w:val="000000" w:themeColor="text1"/>
          <w:sz w:val="24"/>
          <w:szCs w:val="24"/>
        </w:rPr>
        <w:t xml:space="preserve"> </w:t>
      </w:r>
      <w:r w:rsidRPr="008564FC">
        <w:rPr>
          <w:rFonts w:ascii="Times New Roman" w:hAnsi="Times New Roman" w:cs="Times New Roman"/>
          <w:color w:val="000000" w:themeColor="text1"/>
          <w:sz w:val="24"/>
          <w:szCs w:val="24"/>
        </w:rPr>
        <w:t xml:space="preserve">The </w:t>
      </w:r>
      <w:r w:rsidR="00F67698" w:rsidRPr="008564FC">
        <w:rPr>
          <w:rFonts w:ascii="Times New Roman" w:hAnsi="Times New Roman" w:cs="Times New Roman"/>
          <w:color w:val="000000" w:themeColor="text1"/>
          <w:sz w:val="24"/>
          <w:szCs w:val="24"/>
        </w:rPr>
        <w:t xml:space="preserve">sixth </w:t>
      </w:r>
      <w:r w:rsidRPr="008564FC">
        <w:rPr>
          <w:rFonts w:ascii="Times New Roman" w:hAnsi="Times New Roman" w:cs="Times New Roman"/>
          <w:color w:val="000000" w:themeColor="text1"/>
          <w:sz w:val="24"/>
          <w:szCs w:val="24"/>
        </w:rPr>
        <w:t>section offers a discussion of the implications of the findings</w:t>
      </w:r>
      <w:r w:rsidR="00F936EB" w:rsidRPr="008564FC">
        <w:rPr>
          <w:rFonts w:ascii="Times New Roman" w:hAnsi="Times New Roman" w:cs="Times New Roman"/>
          <w:color w:val="000000" w:themeColor="text1"/>
          <w:sz w:val="24"/>
          <w:szCs w:val="24"/>
        </w:rPr>
        <w:t xml:space="preserve"> and presents</w:t>
      </w:r>
      <w:r w:rsidRPr="008564FC">
        <w:rPr>
          <w:rFonts w:ascii="Times New Roman" w:hAnsi="Times New Roman" w:cs="Times New Roman"/>
          <w:color w:val="000000" w:themeColor="text1"/>
          <w:sz w:val="24"/>
          <w:szCs w:val="24"/>
        </w:rPr>
        <w:t xml:space="preserve"> concluding thoughts.</w:t>
      </w:r>
    </w:p>
    <w:p w14:paraId="73A45EE0" w14:textId="77777777" w:rsidR="002E4A1B" w:rsidRPr="007D7F4E" w:rsidRDefault="002E4A1B" w:rsidP="007D7F4E">
      <w:pPr>
        <w:spacing w:after="0" w:line="240" w:lineRule="auto"/>
        <w:rPr>
          <w:rFonts w:ascii="Times New Roman" w:hAnsi="Times New Roman" w:cs="Times New Roman"/>
          <w:sz w:val="24"/>
          <w:szCs w:val="24"/>
        </w:rPr>
      </w:pPr>
    </w:p>
    <w:p w14:paraId="4F226441" w14:textId="3922DFCA" w:rsidR="000C0B1C" w:rsidRPr="005A6622" w:rsidRDefault="000C0B1C" w:rsidP="00CC6769">
      <w:pPr>
        <w:spacing w:after="0" w:line="240" w:lineRule="auto"/>
        <w:rPr>
          <w:rFonts w:ascii="Times New Roman" w:hAnsi="Times New Roman" w:cs="Times New Roman"/>
          <w:b/>
          <w:color w:val="000000" w:themeColor="text1"/>
          <w:sz w:val="24"/>
          <w:szCs w:val="24"/>
        </w:rPr>
      </w:pPr>
      <w:r w:rsidRPr="005A6622">
        <w:rPr>
          <w:rFonts w:ascii="Times New Roman" w:hAnsi="Times New Roman" w:cs="Times New Roman"/>
          <w:b/>
          <w:color w:val="000000" w:themeColor="text1"/>
          <w:sz w:val="24"/>
          <w:szCs w:val="24"/>
        </w:rPr>
        <w:t xml:space="preserve">2. </w:t>
      </w:r>
      <w:r w:rsidR="00F67698" w:rsidRPr="005A6622">
        <w:rPr>
          <w:rFonts w:ascii="Times New Roman" w:hAnsi="Times New Roman" w:cs="Times New Roman"/>
          <w:b/>
          <w:color w:val="000000" w:themeColor="text1"/>
          <w:sz w:val="24"/>
          <w:szCs w:val="24"/>
        </w:rPr>
        <w:t>LITERATURE REVIEW</w:t>
      </w:r>
    </w:p>
    <w:p w14:paraId="2793665C" w14:textId="6EEA20C9" w:rsidR="000C0B1C" w:rsidRPr="005A6622" w:rsidRDefault="00527A0E" w:rsidP="000C0B1C">
      <w:pPr>
        <w:spacing w:after="0" w:line="240" w:lineRule="auto"/>
        <w:rPr>
          <w:rFonts w:ascii="Times New Roman" w:eastAsia="Times New Roman" w:hAnsi="Times New Roman" w:cs="Times New Roman"/>
          <w:color w:val="000000" w:themeColor="text1"/>
          <w:sz w:val="24"/>
          <w:szCs w:val="24"/>
        </w:rPr>
      </w:pPr>
      <w:r w:rsidRPr="005A6622">
        <w:rPr>
          <w:rFonts w:ascii="Times New Roman" w:eastAsia="Times New Roman" w:hAnsi="Times New Roman" w:cs="Times New Roman"/>
          <w:color w:val="000000" w:themeColor="text1"/>
          <w:sz w:val="24"/>
          <w:szCs w:val="24"/>
        </w:rPr>
        <w:t>A review of the literature suggests that the body of evidence on the relationship between ridehailing use and transit ridership is growing, particularly as concerns about transit ridership recovery in the post-pandemic era dominate the headlines.  There is</w:t>
      </w:r>
      <w:r w:rsidR="00A16D36" w:rsidRPr="005A6622">
        <w:rPr>
          <w:rFonts w:ascii="Times New Roman" w:eastAsia="Times New Roman" w:hAnsi="Times New Roman" w:cs="Times New Roman"/>
          <w:color w:val="000000" w:themeColor="text1"/>
          <w:sz w:val="24"/>
          <w:szCs w:val="24"/>
        </w:rPr>
        <w:t>, however,</w:t>
      </w:r>
      <w:r w:rsidRPr="005A6622">
        <w:rPr>
          <w:rFonts w:ascii="Times New Roman" w:eastAsia="Times New Roman" w:hAnsi="Times New Roman" w:cs="Times New Roman"/>
          <w:color w:val="000000" w:themeColor="text1"/>
          <w:sz w:val="24"/>
          <w:szCs w:val="24"/>
        </w:rPr>
        <w:t xml:space="preserve"> a vast body of literature dedicated to understanding the characteristics of ridehailing service users. In many geographical contexts, it has been found that ridehailing users tend to be</w:t>
      </w:r>
      <w:r w:rsidR="000C0B1C" w:rsidRPr="005A6622">
        <w:rPr>
          <w:rFonts w:ascii="Times New Roman" w:eastAsia="Times New Roman" w:hAnsi="Times New Roman" w:cs="Times New Roman"/>
          <w:color w:val="000000" w:themeColor="text1"/>
          <w:sz w:val="24"/>
          <w:szCs w:val="24"/>
        </w:rPr>
        <w:t xml:space="preserve"> young, affluent, and highly educated (</w:t>
      </w:r>
      <w:proofErr w:type="spellStart"/>
      <w:r w:rsidR="000C0B1C" w:rsidRPr="005A6622">
        <w:rPr>
          <w:rFonts w:ascii="Times New Roman" w:hAnsi="Times New Roman" w:cs="Times New Roman"/>
          <w:color w:val="000000" w:themeColor="text1"/>
          <w:sz w:val="24"/>
          <w:szCs w:val="24"/>
        </w:rPr>
        <w:t>Tirachini</w:t>
      </w:r>
      <w:proofErr w:type="spellEnd"/>
      <w:r w:rsidR="000C0B1C" w:rsidRPr="005A6622">
        <w:rPr>
          <w:rFonts w:ascii="Times New Roman" w:hAnsi="Times New Roman" w:cs="Times New Roman"/>
          <w:color w:val="000000" w:themeColor="text1"/>
          <w:sz w:val="24"/>
          <w:szCs w:val="24"/>
        </w:rPr>
        <w:t>, 2019</w:t>
      </w:r>
      <w:r w:rsidR="000C0B1C" w:rsidRPr="005A6622">
        <w:rPr>
          <w:rFonts w:ascii="Times New Roman" w:eastAsia="Times New Roman" w:hAnsi="Times New Roman" w:cs="Times New Roman"/>
          <w:color w:val="000000" w:themeColor="text1"/>
          <w:sz w:val="24"/>
          <w:szCs w:val="24"/>
        </w:rPr>
        <w:t>). </w:t>
      </w:r>
      <w:r w:rsidR="00381777" w:rsidRPr="005A6622">
        <w:rPr>
          <w:rFonts w:ascii="Times New Roman" w:eastAsia="Times New Roman" w:hAnsi="Times New Roman" w:cs="Times New Roman"/>
          <w:color w:val="000000" w:themeColor="text1"/>
          <w:sz w:val="24"/>
          <w:szCs w:val="24"/>
        </w:rPr>
        <w:t xml:space="preserve">The frequency of ridehailing use </w:t>
      </w:r>
      <w:r w:rsidRPr="005A6622">
        <w:rPr>
          <w:rFonts w:ascii="Times New Roman" w:eastAsia="Times New Roman" w:hAnsi="Times New Roman" w:cs="Times New Roman"/>
          <w:color w:val="000000" w:themeColor="text1"/>
          <w:sz w:val="24"/>
          <w:szCs w:val="24"/>
        </w:rPr>
        <w:t xml:space="preserve">tends to be </w:t>
      </w:r>
      <w:r w:rsidR="00A16D36" w:rsidRPr="005A6622">
        <w:rPr>
          <w:rFonts w:ascii="Times New Roman" w:eastAsia="Times New Roman" w:hAnsi="Times New Roman" w:cs="Times New Roman"/>
          <w:color w:val="000000" w:themeColor="text1"/>
          <w:sz w:val="24"/>
          <w:szCs w:val="24"/>
        </w:rPr>
        <w:t xml:space="preserve">more </w:t>
      </w:r>
      <w:r w:rsidRPr="005A6622">
        <w:rPr>
          <w:rFonts w:ascii="Times New Roman" w:eastAsia="Times New Roman" w:hAnsi="Times New Roman" w:cs="Times New Roman"/>
          <w:color w:val="000000" w:themeColor="text1"/>
          <w:sz w:val="24"/>
          <w:szCs w:val="24"/>
        </w:rPr>
        <w:t>context dependent</w:t>
      </w:r>
      <w:r w:rsidR="00381777" w:rsidRPr="005A6622">
        <w:rPr>
          <w:rFonts w:ascii="Times New Roman" w:eastAsia="Times New Roman" w:hAnsi="Times New Roman" w:cs="Times New Roman"/>
          <w:color w:val="000000" w:themeColor="text1"/>
          <w:sz w:val="24"/>
          <w:szCs w:val="24"/>
        </w:rPr>
        <w:t xml:space="preserve">, with some studies showing positive associations </w:t>
      </w:r>
      <w:r w:rsidRPr="005A6622">
        <w:rPr>
          <w:rFonts w:ascii="Times New Roman" w:eastAsia="Times New Roman" w:hAnsi="Times New Roman" w:cs="Times New Roman"/>
          <w:color w:val="000000" w:themeColor="text1"/>
          <w:sz w:val="24"/>
          <w:szCs w:val="24"/>
        </w:rPr>
        <w:t xml:space="preserve">of ridehailing use frequency </w:t>
      </w:r>
      <w:r w:rsidR="00381777" w:rsidRPr="005A6622">
        <w:rPr>
          <w:rFonts w:ascii="Times New Roman" w:eastAsia="Times New Roman" w:hAnsi="Times New Roman" w:cs="Times New Roman"/>
          <w:color w:val="000000" w:themeColor="text1"/>
          <w:sz w:val="24"/>
          <w:szCs w:val="24"/>
        </w:rPr>
        <w:t>with younger age and higher education (</w:t>
      </w:r>
      <w:proofErr w:type="spellStart"/>
      <w:r w:rsidR="00381777" w:rsidRPr="005A6622">
        <w:rPr>
          <w:rFonts w:ascii="Times New Roman" w:eastAsia="Times New Roman" w:hAnsi="Times New Roman" w:cs="Times New Roman"/>
          <w:color w:val="000000" w:themeColor="text1"/>
          <w:sz w:val="24"/>
          <w:szCs w:val="24"/>
        </w:rPr>
        <w:t>Sikder</w:t>
      </w:r>
      <w:proofErr w:type="spellEnd"/>
      <w:r w:rsidR="00381777" w:rsidRPr="005A6622">
        <w:rPr>
          <w:rFonts w:ascii="Times New Roman" w:eastAsia="Times New Roman" w:hAnsi="Times New Roman" w:cs="Times New Roman"/>
          <w:color w:val="000000" w:themeColor="text1"/>
          <w:sz w:val="24"/>
          <w:szCs w:val="24"/>
        </w:rPr>
        <w:t xml:space="preserve"> 2019; </w:t>
      </w:r>
      <w:proofErr w:type="spellStart"/>
      <w:r w:rsidR="00381777" w:rsidRPr="005A6622">
        <w:rPr>
          <w:rFonts w:ascii="Times New Roman" w:eastAsia="Times New Roman" w:hAnsi="Times New Roman" w:cs="Times New Roman"/>
          <w:color w:val="000000" w:themeColor="text1"/>
          <w:sz w:val="24"/>
          <w:szCs w:val="24"/>
        </w:rPr>
        <w:t>Tirachini</w:t>
      </w:r>
      <w:proofErr w:type="spellEnd"/>
      <w:r w:rsidR="00381777" w:rsidRPr="005A6622">
        <w:rPr>
          <w:rFonts w:ascii="Times New Roman" w:eastAsia="Times New Roman" w:hAnsi="Times New Roman" w:cs="Times New Roman"/>
          <w:color w:val="000000" w:themeColor="text1"/>
          <w:sz w:val="24"/>
          <w:szCs w:val="24"/>
        </w:rPr>
        <w:t xml:space="preserve"> and del Rio, 2019; Vinayak, 2018). T</w:t>
      </w:r>
      <w:r w:rsidR="000C0B1C" w:rsidRPr="005A6622">
        <w:rPr>
          <w:rFonts w:ascii="Times New Roman" w:eastAsia="Times New Roman" w:hAnsi="Times New Roman" w:cs="Times New Roman"/>
          <w:color w:val="000000" w:themeColor="text1"/>
          <w:sz w:val="24"/>
          <w:szCs w:val="24"/>
        </w:rPr>
        <w:t xml:space="preserve">he </w:t>
      </w:r>
      <w:r w:rsidR="00A16D36" w:rsidRPr="005A6622">
        <w:rPr>
          <w:rFonts w:ascii="Times New Roman" w:eastAsia="Times New Roman" w:hAnsi="Times New Roman" w:cs="Times New Roman"/>
          <w:color w:val="000000" w:themeColor="text1"/>
          <w:sz w:val="24"/>
          <w:szCs w:val="24"/>
        </w:rPr>
        <w:t>influence</w:t>
      </w:r>
      <w:r w:rsidR="000C0B1C" w:rsidRPr="005A6622">
        <w:rPr>
          <w:rFonts w:ascii="Times New Roman" w:eastAsia="Times New Roman" w:hAnsi="Times New Roman" w:cs="Times New Roman"/>
          <w:color w:val="000000" w:themeColor="text1"/>
          <w:sz w:val="24"/>
          <w:szCs w:val="24"/>
        </w:rPr>
        <w:t xml:space="preserve"> of other socio-demographic attributes </w:t>
      </w:r>
      <w:r w:rsidR="00A16D36" w:rsidRPr="005A6622">
        <w:rPr>
          <w:rFonts w:ascii="Times New Roman" w:eastAsia="Times New Roman" w:hAnsi="Times New Roman" w:cs="Times New Roman"/>
          <w:color w:val="000000" w:themeColor="text1"/>
          <w:sz w:val="24"/>
          <w:szCs w:val="24"/>
        </w:rPr>
        <w:t>tends to be more mixed</w:t>
      </w:r>
      <w:r w:rsidR="000C0B1C" w:rsidRPr="005A6622">
        <w:rPr>
          <w:rFonts w:ascii="Times New Roman" w:eastAsia="Times New Roman" w:hAnsi="Times New Roman" w:cs="Times New Roman"/>
          <w:color w:val="000000" w:themeColor="text1"/>
          <w:sz w:val="24"/>
          <w:szCs w:val="24"/>
        </w:rPr>
        <w:t xml:space="preserve">. </w:t>
      </w:r>
      <w:r w:rsidR="00381777" w:rsidRPr="005A6622">
        <w:rPr>
          <w:rFonts w:ascii="Times New Roman" w:eastAsia="Times New Roman" w:hAnsi="Times New Roman" w:cs="Times New Roman"/>
          <w:color w:val="000000" w:themeColor="text1"/>
          <w:sz w:val="24"/>
          <w:szCs w:val="24"/>
        </w:rPr>
        <w:t xml:space="preserve">For instance, in the </w:t>
      </w:r>
      <w:r w:rsidR="00EF1D70" w:rsidRPr="005A6622">
        <w:rPr>
          <w:rFonts w:ascii="Times New Roman" w:eastAsia="Times New Roman" w:hAnsi="Times New Roman" w:cs="Times New Roman"/>
          <w:color w:val="000000" w:themeColor="text1"/>
          <w:sz w:val="24"/>
          <w:szCs w:val="24"/>
        </w:rPr>
        <w:t>US</w:t>
      </w:r>
      <w:r w:rsidR="00381777" w:rsidRPr="005A6622">
        <w:rPr>
          <w:rFonts w:ascii="Times New Roman" w:eastAsia="Times New Roman" w:hAnsi="Times New Roman" w:cs="Times New Roman"/>
          <w:color w:val="000000" w:themeColor="text1"/>
          <w:sz w:val="24"/>
          <w:szCs w:val="24"/>
        </w:rPr>
        <w:t xml:space="preserve"> context, Sikder (2019) found that </w:t>
      </w:r>
      <w:r w:rsidR="00A16D36" w:rsidRPr="005A6622">
        <w:rPr>
          <w:rFonts w:ascii="Times New Roman" w:eastAsia="Times New Roman" w:hAnsi="Times New Roman" w:cs="Times New Roman"/>
          <w:color w:val="000000" w:themeColor="text1"/>
          <w:sz w:val="24"/>
          <w:szCs w:val="24"/>
        </w:rPr>
        <w:t xml:space="preserve">females exhibit a lower ridehailing use frequency, </w:t>
      </w:r>
      <w:r w:rsidR="00381777" w:rsidRPr="005A6622">
        <w:rPr>
          <w:rFonts w:ascii="Times New Roman" w:eastAsia="Times New Roman" w:hAnsi="Times New Roman" w:cs="Times New Roman"/>
          <w:color w:val="000000" w:themeColor="text1"/>
          <w:sz w:val="24"/>
          <w:szCs w:val="24"/>
        </w:rPr>
        <w:t xml:space="preserve">while other </w:t>
      </w:r>
      <w:r w:rsidR="00381777" w:rsidRPr="005A6622">
        <w:rPr>
          <w:rFonts w:ascii="Times New Roman" w:eastAsia="Times New Roman" w:hAnsi="Times New Roman" w:cs="Times New Roman"/>
          <w:color w:val="000000" w:themeColor="text1"/>
          <w:sz w:val="24"/>
          <w:szCs w:val="24"/>
        </w:rPr>
        <w:lastRenderedPageBreak/>
        <w:t xml:space="preserve">studies did not find any gender effect. </w:t>
      </w:r>
      <w:r w:rsidR="000C0B1C" w:rsidRPr="005A6622">
        <w:rPr>
          <w:rFonts w:ascii="Times New Roman" w:eastAsia="Times New Roman" w:hAnsi="Times New Roman" w:cs="Times New Roman"/>
          <w:color w:val="000000" w:themeColor="text1"/>
          <w:sz w:val="24"/>
          <w:szCs w:val="24"/>
        </w:rPr>
        <w:t xml:space="preserve">On the contrary, a recent study (von Behren et al., 2021) focusing on China </w:t>
      </w:r>
      <w:r w:rsidR="00381777" w:rsidRPr="005A6622">
        <w:rPr>
          <w:rFonts w:ascii="Times New Roman" w:eastAsia="Times New Roman" w:hAnsi="Times New Roman" w:cs="Times New Roman"/>
          <w:color w:val="000000" w:themeColor="text1"/>
          <w:sz w:val="24"/>
          <w:szCs w:val="24"/>
        </w:rPr>
        <w:t>found</w:t>
      </w:r>
      <w:r w:rsidR="000C0B1C" w:rsidRPr="005A6622">
        <w:rPr>
          <w:rFonts w:ascii="Times New Roman" w:eastAsia="Times New Roman" w:hAnsi="Times New Roman" w:cs="Times New Roman"/>
          <w:color w:val="000000" w:themeColor="text1"/>
          <w:sz w:val="24"/>
          <w:szCs w:val="24"/>
        </w:rPr>
        <w:t xml:space="preserve"> that women </w:t>
      </w:r>
      <w:r w:rsidR="00A24576" w:rsidRPr="005A6622">
        <w:rPr>
          <w:rFonts w:ascii="Times New Roman" w:eastAsia="Times New Roman" w:hAnsi="Times New Roman" w:cs="Times New Roman"/>
          <w:color w:val="000000" w:themeColor="text1"/>
          <w:sz w:val="24"/>
          <w:szCs w:val="24"/>
        </w:rPr>
        <w:t>are</w:t>
      </w:r>
      <w:r w:rsidR="000C0B1C" w:rsidRPr="005A6622">
        <w:rPr>
          <w:rFonts w:ascii="Times New Roman" w:eastAsia="Times New Roman" w:hAnsi="Times New Roman" w:cs="Times New Roman"/>
          <w:color w:val="000000" w:themeColor="text1"/>
          <w:sz w:val="24"/>
          <w:szCs w:val="24"/>
        </w:rPr>
        <w:t xml:space="preserve"> more likely to use ridehailing services for commuting than men. Similar results revealing either </w:t>
      </w:r>
      <w:r w:rsidR="00A16D36" w:rsidRPr="005A6622">
        <w:rPr>
          <w:rFonts w:ascii="Times New Roman" w:eastAsia="Times New Roman" w:hAnsi="Times New Roman" w:cs="Times New Roman"/>
          <w:color w:val="000000" w:themeColor="text1"/>
          <w:sz w:val="24"/>
          <w:szCs w:val="24"/>
        </w:rPr>
        <w:t>the absence of a significant</w:t>
      </w:r>
      <w:r w:rsidR="000C0B1C" w:rsidRPr="005A6622">
        <w:rPr>
          <w:rFonts w:ascii="Times New Roman" w:eastAsia="Times New Roman" w:hAnsi="Times New Roman" w:cs="Times New Roman"/>
          <w:color w:val="000000" w:themeColor="text1"/>
          <w:sz w:val="24"/>
          <w:szCs w:val="24"/>
        </w:rPr>
        <w:t xml:space="preserve"> effect or conflicting </w:t>
      </w:r>
      <w:r w:rsidR="00A16D36" w:rsidRPr="005A6622">
        <w:rPr>
          <w:rFonts w:ascii="Times New Roman" w:eastAsia="Times New Roman" w:hAnsi="Times New Roman" w:cs="Times New Roman"/>
          <w:color w:val="000000" w:themeColor="text1"/>
          <w:sz w:val="24"/>
          <w:szCs w:val="24"/>
        </w:rPr>
        <w:t>findings</w:t>
      </w:r>
      <w:r w:rsidR="000C0B1C" w:rsidRPr="005A6622">
        <w:rPr>
          <w:rFonts w:ascii="Times New Roman" w:eastAsia="Times New Roman" w:hAnsi="Times New Roman" w:cs="Times New Roman"/>
          <w:color w:val="000000" w:themeColor="text1"/>
          <w:sz w:val="24"/>
          <w:szCs w:val="24"/>
        </w:rPr>
        <w:t xml:space="preserve"> are also reported for income, race, and employment status</w:t>
      </w:r>
      <w:r w:rsidR="00A16D36" w:rsidRPr="005A6622">
        <w:rPr>
          <w:rFonts w:ascii="Times New Roman" w:eastAsia="Times New Roman" w:hAnsi="Times New Roman" w:cs="Times New Roman"/>
          <w:color w:val="000000" w:themeColor="text1"/>
          <w:sz w:val="24"/>
          <w:szCs w:val="24"/>
        </w:rPr>
        <w:t>, both within</w:t>
      </w:r>
      <w:r w:rsidR="000C0B1C" w:rsidRPr="005A6622">
        <w:rPr>
          <w:rFonts w:ascii="Times New Roman" w:eastAsia="Times New Roman" w:hAnsi="Times New Roman" w:cs="Times New Roman"/>
          <w:color w:val="000000" w:themeColor="text1"/>
          <w:sz w:val="24"/>
          <w:szCs w:val="24"/>
        </w:rPr>
        <w:t xml:space="preserve"> the </w:t>
      </w:r>
      <w:r w:rsidR="00EF1D70" w:rsidRPr="005A6622">
        <w:rPr>
          <w:rFonts w:ascii="Times New Roman" w:eastAsia="Times New Roman" w:hAnsi="Times New Roman" w:cs="Times New Roman"/>
          <w:color w:val="000000" w:themeColor="text1"/>
          <w:sz w:val="24"/>
          <w:szCs w:val="24"/>
        </w:rPr>
        <w:t>US</w:t>
      </w:r>
      <w:r w:rsidR="000C0B1C" w:rsidRPr="005A6622">
        <w:rPr>
          <w:rFonts w:ascii="Times New Roman" w:eastAsia="Times New Roman" w:hAnsi="Times New Roman" w:cs="Times New Roman"/>
          <w:color w:val="000000" w:themeColor="text1"/>
          <w:sz w:val="24"/>
          <w:szCs w:val="24"/>
        </w:rPr>
        <w:t xml:space="preserve"> and other countries (Circella et al., 2018; Vinayak, 2018; </w:t>
      </w:r>
      <w:proofErr w:type="spellStart"/>
      <w:r w:rsidR="000C0B1C" w:rsidRPr="005A6622">
        <w:rPr>
          <w:rFonts w:ascii="Times New Roman" w:eastAsia="Times New Roman" w:hAnsi="Times New Roman" w:cs="Times New Roman"/>
          <w:color w:val="000000" w:themeColor="text1"/>
          <w:sz w:val="24"/>
          <w:szCs w:val="24"/>
        </w:rPr>
        <w:t>Sikder</w:t>
      </w:r>
      <w:proofErr w:type="spellEnd"/>
      <w:r w:rsidR="000C0B1C" w:rsidRPr="005A6622">
        <w:rPr>
          <w:rFonts w:ascii="Times New Roman" w:eastAsia="Times New Roman" w:hAnsi="Times New Roman" w:cs="Times New Roman"/>
          <w:color w:val="000000" w:themeColor="text1"/>
          <w:sz w:val="24"/>
          <w:szCs w:val="24"/>
        </w:rPr>
        <w:t xml:space="preserve">, 2019; </w:t>
      </w:r>
      <w:proofErr w:type="spellStart"/>
      <w:r w:rsidR="000C0B1C" w:rsidRPr="005A6622">
        <w:rPr>
          <w:rFonts w:ascii="Times New Roman" w:eastAsia="Times New Roman" w:hAnsi="Times New Roman" w:cs="Times New Roman"/>
          <w:color w:val="000000" w:themeColor="text1"/>
          <w:sz w:val="24"/>
          <w:szCs w:val="24"/>
        </w:rPr>
        <w:t>Tirachini</w:t>
      </w:r>
      <w:proofErr w:type="spellEnd"/>
      <w:r w:rsidR="000C0B1C" w:rsidRPr="005A6622">
        <w:rPr>
          <w:rFonts w:ascii="Times New Roman" w:eastAsia="Times New Roman" w:hAnsi="Times New Roman" w:cs="Times New Roman"/>
          <w:color w:val="000000" w:themeColor="text1"/>
          <w:sz w:val="24"/>
          <w:szCs w:val="24"/>
        </w:rPr>
        <w:t xml:space="preserve"> and del Rio, 2019; Atkinson-Palombo et al., 2019; von Behren et al., 2021; Gomez et al., 2021). </w:t>
      </w:r>
      <w:r w:rsidR="00A16D36" w:rsidRPr="005A6622">
        <w:rPr>
          <w:rFonts w:ascii="Times New Roman" w:eastAsia="Times New Roman" w:hAnsi="Times New Roman" w:cs="Times New Roman"/>
          <w:color w:val="000000" w:themeColor="text1"/>
          <w:sz w:val="24"/>
          <w:szCs w:val="24"/>
        </w:rPr>
        <w:t xml:space="preserve">This is not to say that the evidence is inconclusive, but is suggestive of a strong context-dependent aspect to the nature of the relationships. </w:t>
      </w:r>
      <w:r w:rsidR="00A24576" w:rsidRPr="005A6622">
        <w:rPr>
          <w:rFonts w:ascii="Times New Roman" w:eastAsia="Times New Roman" w:hAnsi="Times New Roman" w:cs="Times New Roman"/>
          <w:color w:val="000000" w:themeColor="text1"/>
          <w:sz w:val="24"/>
          <w:szCs w:val="24"/>
        </w:rPr>
        <w:t>There is also limited knowledge about the lifestyles, perceptions, and attitudes of ridehailing users (Vinayak et al., 2018; Gomez et al., 2021)</w:t>
      </w:r>
      <w:r w:rsidR="00A16D36" w:rsidRPr="005A6622">
        <w:rPr>
          <w:rFonts w:ascii="Times New Roman" w:eastAsia="Times New Roman" w:hAnsi="Times New Roman" w:cs="Times New Roman"/>
          <w:color w:val="000000" w:themeColor="text1"/>
          <w:sz w:val="24"/>
          <w:szCs w:val="24"/>
        </w:rPr>
        <w:t xml:space="preserve"> and how such variables impact frequency of use of such services.  </w:t>
      </w:r>
    </w:p>
    <w:p w14:paraId="5CCA92EA" w14:textId="666C4B98" w:rsidR="000C0B1C" w:rsidRPr="005A6622" w:rsidRDefault="00A16D36" w:rsidP="000C0B1C">
      <w:pPr>
        <w:spacing w:after="0" w:line="240" w:lineRule="auto"/>
        <w:ind w:firstLine="720"/>
        <w:rPr>
          <w:rFonts w:ascii="Times New Roman" w:eastAsia="Times New Roman" w:hAnsi="Times New Roman" w:cs="Times New Roman"/>
          <w:color w:val="000000" w:themeColor="text1"/>
          <w:sz w:val="24"/>
          <w:szCs w:val="24"/>
        </w:rPr>
      </w:pPr>
      <w:r w:rsidRPr="005A6622">
        <w:rPr>
          <w:rFonts w:ascii="Times New Roman" w:eastAsia="Times New Roman" w:hAnsi="Times New Roman" w:cs="Times New Roman"/>
          <w:color w:val="000000" w:themeColor="text1"/>
          <w:sz w:val="24"/>
          <w:szCs w:val="24"/>
        </w:rPr>
        <w:t>As noted earlier, there is a growing strand of research</w:t>
      </w:r>
      <w:r w:rsidR="009F0A70" w:rsidRPr="005A6622">
        <w:rPr>
          <w:rFonts w:ascii="Times New Roman" w:eastAsia="Times New Roman" w:hAnsi="Times New Roman" w:cs="Times New Roman"/>
          <w:color w:val="000000" w:themeColor="text1"/>
          <w:sz w:val="24"/>
          <w:szCs w:val="24"/>
        </w:rPr>
        <w:t xml:space="preserve"> focused on the relationship between ridehailing services and public transit</w:t>
      </w:r>
      <w:r w:rsidR="00932B52" w:rsidRPr="005A6622">
        <w:rPr>
          <w:rFonts w:ascii="Times New Roman" w:eastAsia="Times New Roman" w:hAnsi="Times New Roman" w:cs="Times New Roman"/>
          <w:color w:val="000000" w:themeColor="text1"/>
          <w:sz w:val="24"/>
          <w:szCs w:val="24"/>
        </w:rPr>
        <w:t xml:space="preserve">, </w:t>
      </w:r>
      <w:r w:rsidRPr="005A6622">
        <w:rPr>
          <w:rFonts w:ascii="Times New Roman" w:eastAsia="Times New Roman" w:hAnsi="Times New Roman" w:cs="Times New Roman"/>
          <w:color w:val="000000" w:themeColor="text1"/>
          <w:sz w:val="24"/>
          <w:szCs w:val="24"/>
        </w:rPr>
        <w:t xml:space="preserve">aimed at </w:t>
      </w:r>
      <w:r w:rsidR="00932B52" w:rsidRPr="005A6622">
        <w:rPr>
          <w:rFonts w:ascii="Times New Roman" w:eastAsia="Times New Roman" w:hAnsi="Times New Roman" w:cs="Times New Roman"/>
          <w:color w:val="000000" w:themeColor="text1"/>
          <w:sz w:val="24"/>
          <w:szCs w:val="24"/>
        </w:rPr>
        <w:t>investigating whether these two transportation modes are in direct competition.</w:t>
      </w:r>
      <w:r w:rsidR="00F535E6" w:rsidRPr="005A6622">
        <w:rPr>
          <w:rFonts w:ascii="Times New Roman" w:eastAsia="Times New Roman" w:hAnsi="Times New Roman" w:cs="Times New Roman"/>
          <w:color w:val="000000" w:themeColor="text1"/>
          <w:sz w:val="24"/>
          <w:szCs w:val="24"/>
        </w:rPr>
        <w:t xml:space="preserve"> </w:t>
      </w:r>
      <w:r w:rsidR="00932B52" w:rsidRPr="005A6622">
        <w:rPr>
          <w:rFonts w:ascii="Times New Roman" w:eastAsia="Times New Roman" w:hAnsi="Times New Roman" w:cs="Times New Roman"/>
          <w:color w:val="000000" w:themeColor="text1"/>
          <w:sz w:val="24"/>
          <w:szCs w:val="24"/>
        </w:rPr>
        <w:t>Some s</w:t>
      </w:r>
      <w:r w:rsidR="00F535E6" w:rsidRPr="005A6622">
        <w:rPr>
          <w:rFonts w:ascii="Times New Roman" w:eastAsia="Times New Roman" w:hAnsi="Times New Roman" w:cs="Times New Roman"/>
          <w:color w:val="000000" w:themeColor="text1"/>
          <w:sz w:val="24"/>
          <w:szCs w:val="24"/>
        </w:rPr>
        <w:t>tudies have analyzed this potential competition using aggregated trip data at different geographical levels</w:t>
      </w:r>
      <w:r w:rsidRPr="005A6622">
        <w:rPr>
          <w:rFonts w:ascii="Times New Roman" w:eastAsia="Times New Roman" w:hAnsi="Times New Roman" w:cs="Times New Roman"/>
          <w:color w:val="000000" w:themeColor="text1"/>
          <w:sz w:val="24"/>
          <w:szCs w:val="24"/>
        </w:rPr>
        <w:t>, primarily</w:t>
      </w:r>
      <w:r w:rsidR="00F535E6" w:rsidRPr="005A6622">
        <w:rPr>
          <w:rFonts w:ascii="Times New Roman" w:eastAsia="Times New Roman" w:hAnsi="Times New Roman" w:cs="Times New Roman"/>
          <w:color w:val="000000" w:themeColor="text1"/>
          <w:sz w:val="24"/>
          <w:szCs w:val="24"/>
        </w:rPr>
        <w:t xml:space="preserve"> in North America and China </w:t>
      </w:r>
      <w:r w:rsidR="00C4025F" w:rsidRPr="005A6622">
        <w:rPr>
          <w:rFonts w:ascii="Times New Roman" w:eastAsia="Times New Roman" w:hAnsi="Times New Roman" w:cs="Times New Roman"/>
          <w:color w:val="000000" w:themeColor="text1"/>
          <w:sz w:val="24"/>
          <w:szCs w:val="24"/>
        </w:rPr>
        <w:t>(Lavieri et al., 2018; Ghaffar et al., 2020; Ngo et al., 2021; Hall et al., 2018; Diab et al., 2020; Bi et al., 2021; Liao, 2021</w:t>
      </w:r>
      <w:r w:rsidR="00F535E6" w:rsidRPr="005A6622">
        <w:rPr>
          <w:rFonts w:ascii="Times New Roman" w:eastAsia="Times New Roman" w:hAnsi="Times New Roman" w:cs="Times New Roman"/>
          <w:color w:val="000000" w:themeColor="text1"/>
          <w:sz w:val="24"/>
          <w:szCs w:val="24"/>
        </w:rPr>
        <w:t xml:space="preserve">). </w:t>
      </w:r>
      <w:r w:rsidR="00932B52" w:rsidRPr="005A6622">
        <w:rPr>
          <w:rFonts w:ascii="Times New Roman" w:eastAsia="Times New Roman" w:hAnsi="Times New Roman" w:cs="Times New Roman"/>
          <w:color w:val="000000" w:themeColor="text1"/>
          <w:sz w:val="24"/>
          <w:szCs w:val="24"/>
        </w:rPr>
        <w:t xml:space="preserve">Results show that the relationship between ridehailing services and public transit varies depending on </w:t>
      </w:r>
      <w:r w:rsidRPr="005A6622">
        <w:rPr>
          <w:rFonts w:ascii="Times New Roman" w:eastAsia="Times New Roman" w:hAnsi="Times New Roman" w:cs="Times New Roman"/>
          <w:color w:val="000000" w:themeColor="text1"/>
          <w:sz w:val="24"/>
          <w:szCs w:val="24"/>
        </w:rPr>
        <w:t xml:space="preserve">the availability and service levels of different </w:t>
      </w:r>
      <w:r w:rsidR="00932B52" w:rsidRPr="005A6622">
        <w:rPr>
          <w:rFonts w:ascii="Times New Roman" w:eastAsia="Times New Roman" w:hAnsi="Times New Roman" w:cs="Times New Roman"/>
          <w:color w:val="000000" w:themeColor="text1"/>
          <w:sz w:val="24"/>
          <w:szCs w:val="24"/>
        </w:rPr>
        <w:t>transit mode</w:t>
      </w:r>
      <w:r w:rsidRPr="005A6622">
        <w:rPr>
          <w:rFonts w:ascii="Times New Roman" w:eastAsia="Times New Roman" w:hAnsi="Times New Roman" w:cs="Times New Roman"/>
          <w:color w:val="000000" w:themeColor="text1"/>
          <w:sz w:val="24"/>
          <w:szCs w:val="24"/>
        </w:rPr>
        <w:t>s</w:t>
      </w:r>
      <w:r w:rsidR="00932B52" w:rsidRPr="005A6622">
        <w:rPr>
          <w:rFonts w:ascii="Times New Roman" w:eastAsia="Times New Roman" w:hAnsi="Times New Roman" w:cs="Times New Roman"/>
          <w:color w:val="000000" w:themeColor="text1"/>
          <w:sz w:val="24"/>
          <w:szCs w:val="24"/>
        </w:rPr>
        <w:t xml:space="preserve"> and location</w:t>
      </w:r>
      <w:r w:rsidRPr="005A6622">
        <w:rPr>
          <w:rFonts w:ascii="Times New Roman" w:eastAsia="Times New Roman" w:hAnsi="Times New Roman" w:cs="Times New Roman"/>
          <w:color w:val="000000" w:themeColor="text1"/>
          <w:sz w:val="24"/>
          <w:szCs w:val="24"/>
        </w:rPr>
        <w:t>al context</w:t>
      </w:r>
      <w:r w:rsidR="00932B52" w:rsidRPr="005A6622">
        <w:rPr>
          <w:rFonts w:ascii="Times New Roman" w:eastAsia="Times New Roman" w:hAnsi="Times New Roman" w:cs="Times New Roman"/>
          <w:color w:val="000000" w:themeColor="text1"/>
          <w:sz w:val="24"/>
          <w:szCs w:val="24"/>
        </w:rPr>
        <w:t xml:space="preserve"> (Hall et al., 2018; Diab et al., 2020; Ghaffar et al., 2020; Ngo et al., 2021; Li et al., 2021). </w:t>
      </w:r>
      <w:r w:rsidRPr="005A6622">
        <w:rPr>
          <w:rFonts w:ascii="Times New Roman" w:eastAsia="Times New Roman" w:hAnsi="Times New Roman" w:cs="Times New Roman"/>
          <w:color w:val="000000" w:themeColor="text1"/>
          <w:sz w:val="24"/>
          <w:szCs w:val="24"/>
        </w:rPr>
        <w:t xml:space="preserve">While the aggregate data analysis provides rich insights into the overall nature of the relationship between these two modes, these studies often lack rich information or insights about user characteristics, thus rendering it challenging to identify groups who use ridehailing as a substitute for transit versus those who use ridehailing services a complement to transit. Hence, survey data based studies, such as this one, could provide richer insights into the nature of the relationship between these two modes of transportation for different groups. </w:t>
      </w:r>
    </w:p>
    <w:p w14:paraId="6272FD63" w14:textId="28156DC9" w:rsidR="000C0B1C" w:rsidRPr="005A6622" w:rsidRDefault="000C0B1C" w:rsidP="000C0B1C">
      <w:pPr>
        <w:spacing w:after="0" w:line="240" w:lineRule="auto"/>
        <w:ind w:firstLine="720"/>
        <w:rPr>
          <w:rFonts w:ascii="Times New Roman" w:eastAsia="Times New Roman" w:hAnsi="Times New Roman" w:cs="Times New Roman"/>
          <w:color w:val="000000" w:themeColor="text1"/>
          <w:sz w:val="24"/>
          <w:szCs w:val="24"/>
        </w:rPr>
      </w:pPr>
      <w:r w:rsidRPr="005A6622">
        <w:rPr>
          <w:rFonts w:ascii="Times New Roman" w:eastAsia="Times New Roman" w:hAnsi="Times New Roman" w:cs="Times New Roman"/>
          <w:color w:val="000000" w:themeColor="text1"/>
          <w:sz w:val="24"/>
          <w:szCs w:val="24"/>
        </w:rPr>
        <w:t xml:space="preserve">In survey-based studies, the impact of ridehailing services on public transit is </w:t>
      </w:r>
      <w:r w:rsidR="00C4025F" w:rsidRPr="005A6622">
        <w:rPr>
          <w:rFonts w:ascii="Times New Roman" w:eastAsia="Times New Roman" w:hAnsi="Times New Roman" w:cs="Times New Roman"/>
          <w:color w:val="000000" w:themeColor="text1"/>
          <w:sz w:val="24"/>
          <w:szCs w:val="24"/>
        </w:rPr>
        <w:t>primarily assessed</w:t>
      </w:r>
      <w:r w:rsidRPr="005A6622">
        <w:rPr>
          <w:rFonts w:ascii="Times New Roman" w:eastAsia="Times New Roman" w:hAnsi="Times New Roman" w:cs="Times New Roman"/>
          <w:color w:val="000000" w:themeColor="text1"/>
          <w:sz w:val="24"/>
          <w:szCs w:val="24"/>
        </w:rPr>
        <w:t xml:space="preserve"> by </w:t>
      </w:r>
      <w:r w:rsidR="009558E7" w:rsidRPr="005A6622">
        <w:rPr>
          <w:rFonts w:ascii="Times New Roman" w:eastAsia="Times New Roman" w:hAnsi="Times New Roman" w:cs="Times New Roman"/>
          <w:color w:val="000000" w:themeColor="text1"/>
          <w:sz w:val="24"/>
          <w:szCs w:val="24"/>
        </w:rPr>
        <w:t xml:space="preserve">asking respondents how they would have made their last ridehailing trip if the service was not available </w:t>
      </w:r>
      <w:r w:rsidRPr="005A6622">
        <w:rPr>
          <w:rFonts w:ascii="Times New Roman" w:eastAsia="Times New Roman" w:hAnsi="Times New Roman" w:cs="Times New Roman"/>
          <w:color w:val="000000" w:themeColor="text1"/>
          <w:sz w:val="24"/>
          <w:szCs w:val="24"/>
        </w:rPr>
        <w:t xml:space="preserve">(Rayle et al., 2016; </w:t>
      </w:r>
      <w:proofErr w:type="spellStart"/>
      <w:r w:rsidRPr="005A6622">
        <w:rPr>
          <w:rFonts w:ascii="Times New Roman" w:eastAsia="Times New Roman" w:hAnsi="Times New Roman" w:cs="Times New Roman"/>
          <w:color w:val="000000" w:themeColor="text1"/>
          <w:sz w:val="24"/>
          <w:szCs w:val="24"/>
        </w:rPr>
        <w:t>Clewlow</w:t>
      </w:r>
      <w:proofErr w:type="spellEnd"/>
      <w:r w:rsidRPr="005A6622">
        <w:rPr>
          <w:rFonts w:ascii="Times New Roman" w:eastAsia="Times New Roman" w:hAnsi="Times New Roman" w:cs="Times New Roman"/>
          <w:color w:val="000000" w:themeColor="text1"/>
          <w:sz w:val="24"/>
          <w:szCs w:val="24"/>
        </w:rPr>
        <w:t xml:space="preserve"> and Mishra, 2017; Alemi et al., 2018; Henao and Marshall, 2018; Acheampong et al., 2020). </w:t>
      </w:r>
      <w:r w:rsidR="009558E7" w:rsidRPr="005A6622">
        <w:rPr>
          <w:rFonts w:ascii="Times New Roman" w:eastAsia="Times New Roman" w:hAnsi="Times New Roman" w:cs="Times New Roman"/>
          <w:color w:val="000000" w:themeColor="text1"/>
          <w:sz w:val="24"/>
          <w:szCs w:val="24"/>
        </w:rPr>
        <w:t xml:space="preserve">The percentage of respondents who would have used transit varies based on the survey location, </w:t>
      </w:r>
      <w:r w:rsidR="00874E44" w:rsidRPr="005A6622">
        <w:rPr>
          <w:rFonts w:ascii="Times New Roman" w:eastAsia="Times New Roman" w:hAnsi="Times New Roman" w:cs="Times New Roman"/>
          <w:color w:val="000000" w:themeColor="text1"/>
          <w:sz w:val="24"/>
          <w:szCs w:val="24"/>
        </w:rPr>
        <w:t xml:space="preserve">generally falling between </w:t>
      </w:r>
      <w:r w:rsidR="009558E7" w:rsidRPr="005A6622">
        <w:rPr>
          <w:rFonts w:ascii="Times New Roman" w:eastAsia="Times New Roman" w:hAnsi="Times New Roman" w:cs="Times New Roman"/>
          <w:color w:val="000000" w:themeColor="text1"/>
          <w:sz w:val="24"/>
          <w:szCs w:val="24"/>
        </w:rPr>
        <w:t xml:space="preserve">10 </w:t>
      </w:r>
      <w:r w:rsidR="00874E44" w:rsidRPr="005A6622">
        <w:rPr>
          <w:rFonts w:ascii="Times New Roman" w:eastAsia="Times New Roman" w:hAnsi="Times New Roman" w:cs="Times New Roman"/>
          <w:color w:val="000000" w:themeColor="text1"/>
          <w:sz w:val="24"/>
          <w:szCs w:val="24"/>
        </w:rPr>
        <w:t>and</w:t>
      </w:r>
      <w:r w:rsidR="009558E7" w:rsidRPr="005A6622">
        <w:rPr>
          <w:rFonts w:ascii="Times New Roman" w:eastAsia="Times New Roman" w:hAnsi="Times New Roman" w:cs="Times New Roman"/>
          <w:color w:val="000000" w:themeColor="text1"/>
          <w:sz w:val="24"/>
          <w:szCs w:val="24"/>
        </w:rPr>
        <w:t xml:space="preserve"> 40 percent (Gehrke et al., 2019; Bansal et al., 2020), indicating that differences exist between geographical contexts</w:t>
      </w:r>
      <w:r w:rsidR="00874E44" w:rsidRPr="005A6622">
        <w:rPr>
          <w:rFonts w:ascii="Times New Roman" w:eastAsia="Times New Roman" w:hAnsi="Times New Roman" w:cs="Times New Roman"/>
          <w:color w:val="000000" w:themeColor="text1"/>
          <w:sz w:val="24"/>
          <w:szCs w:val="24"/>
        </w:rPr>
        <w:t xml:space="preserve"> (dependent on level of transit service and coverage)</w:t>
      </w:r>
      <w:r w:rsidR="009558E7" w:rsidRPr="005A6622">
        <w:rPr>
          <w:rFonts w:ascii="Times New Roman" w:eastAsia="Times New Roman" w:hAnsi="Times New Roman" w:cs="Times New Roman"/>
          <w:color w:val="000000" w:themeColor="text1"/>
          <w:sz w:val="24"/>
          <w:szCs w:val="24"/>
        </w:rPr>
        <w:t xml:space="preserve">. </w:t>
      </w:r>
      <w:r w:rsidR="00C034EF" w:rsidRPr="005A6622">
        <w:rPr>
          <w:rFonts w:ascii="Times New Roman" w:eastAsia="Times New Roman" w:hAnsi="Times New Roman" w:cs="Times New Roman"/>
          <w:color w:val="000000" w:themeColor="text1"/>
          <w:sz w:val="24"/>
          <w:szCs w:val="24"/>
        </w:rPr>
        <w:t xml:space="preserve">In a </w:t>
      </w:r>
      <w:r w:rsidR="009558E7" w:rsidRPr="005A6622">
        <w:rPr>
          <w:rFonts w:ascii="Times New Roman" w:eastAsia="Times New Roman" w:hAnsi="Times New Roman" w:cs="Times New Roman"/>
          <w:color w:val="000000" w:themeColor="text1"/>
          <w:sz w:val="24"/>
          <w:szCs w:val="24"/>
        </w:rPr>
        <w:t>study by</w:t>
      </w:r>
      <w:r w:rsidRPr="005A6622">
        <w:rPr>
          <w:rFonts w:ascii="Times New Roman" w:eastAsia="Times New Roman" w:hAnsi="Times New Roman" w:cs="Times New Roman"/>
          <w:color w:val="000000" w:themeColor="text1"/>
          <w:sz w:val="24"/>
          <w:szCs w:val="24"/>
        </w:rPr>
        <w:t xml:space="preserve"> </w:t>
      </w:r>
      <w:proofErr w:type="spellStart"/>
      <w:r w:rsidRPr="005A6622">
        <w:rPr>
          <w:rFonts w:ascii="Times New Roman" w:eastAsia="Times New Roman" w:hAnsi="Times New Roman" w:cs="Times New Roman"/>
          <w:color w:val="000000" w:themeColor="text1"/>
          <w:sz w:val="24"/>
          <w:szCs w:val="24"/>
        </w:rPr>
        <w:t>Clewlow</w:t>
      </w:r>
      <w:proofErr w:type="spellEnd"/>
      <w:r w:rsidRPr="005A6622">
        <w:rPr>
          <w:rFonts w:ascii="Times New Roman" w:eastAsia="Times New Roman" w:hAnsi="Times New Roman" w:cs="Times New Roman"/>
          <w:color w:val="000000" w:themeColor="text1"/>
          <w:sz w:val="24"/>
          <w:szCs w:val="24"/>
        </w:rPr>
        <w:t xml:space="preserve"> and Mishra (2017), respondents from eight </w:t>
      </w:r>
      <w:r w:rsidR="00EF1D70" w:rsidRPr="005A6622">
        <w:rPr>
          <w:rFonts w:ascii="Times New Roman" w:eastAsia="Times New Roman" w:hAnsi="Times New Roman" w:cs="Times New Roman"/>
          <w:color w:val="000000" w:themeColor="text1"/>
          <w:sz w:val="24"/>
          <w:szCs w:val="24"/>
        </w:rPr>
        <w:t>US</w:t>
      </w:r>
      <w:r w:rsidRPr="005A6622">
        <w:rPr>
          <w:rFonts w:ascii="Times New Roman" w:eastAsia="Times New Roman" w:hAnsi="Times New Roman" w:cs="Times New Roman"/>
          <w:color w:val="000000" w:themeColor="text1"/>
          <w:sz w:val="24"/>
          <w:szCs w:val="24"/>
        </w:rPr>
        <w:t xml:space="preserve"> metropolitan areas </w:t>
      </w:r>
      <w:r w:rsidR="00C034EF" w:rsidRPr="005A6622">
        <w:rPr>
          <w:rFonts w:ascii="Times New Roman" w:eastAsia="Times New Roman" w:hAnsi="Times New Roman" w:cs="Times New Roman"/>
          <w:color w:val="000000" w:themeColor="text1"/>
          <w:sz w:val="24"/>
          <w:szCs w:val="24"/>
        </w:rPr>
        <w:t>were</w:t>
      </w:r>
      <w:r w:rsidRPr="005A6622">
        <w:rPr>
          <w:rFonts w:ascii="Times New Roman" w:eastAsia="Times New Roman" w:hAnsi="Times New Roman" w:cs="Times New Roman"/>
          <w:color w:val="000000" w:themeColor="text1"/>
          <w:sz w:val="24"/>
          <w:szCs w:val="24"/>
        </w:rPr>
        <w:t xml:space="preserve"> asked </w:t>
      </w:r>
      <w:r w:rsidR="00C034EF" w:rsidRPr="005A6622">
        <w:rPr>
          <w:rFonts w:ascii="Times New Roman" w:eastAsia="Times New Roman" w:hAnsi="Times New Roman" w:cs="Times New Roman"/>
          <w:color w:val="000000" w:themeColor="text1"/>
          <w:sz w:val="24"/>
          <w:szCs w:val="24"/>
        </w:rPr>
        <w:t>about their transit use</w:t>
      </w:r>
      <w:r w:rsidRPr="005A6622">
        <w:rPr>
          <w:rFonts w:ascii="Times New Roman" w:eastAsia="Times New Roman" w:hAnsi="Times New Roman" w:cs="Times New Roman"/>
          <w:color w:val="000000" w:themeColor="text1"/>
          <w:sz w:val="24"/>
          <w:szCs w:val="24"/>
        </w:rPr>
        <w:t xml:space="preserve"> after adopting ridehailing services. </w:t>
      </w:r>
      <w:r w:rsidR="00C034EF" w:rsidRPr="005A6622">
        <w:rPr>
          <w:rFonts w:ascii="Times New Roman" w:eastAsia="Times New Roman" w:hAnsi="Times New Roman" w:cs="Times New Roman"/>
          <w:color w:val="000000" w:themeColor="text1"/>
          <w:sz w:val="24"/>
          <w:szCs w:val="24"/>
        </w:rPr>
        <w:t xml:space="preserve">The authors found that the respondents decreased their bus and light rail usage, while increasing their heavy rail usage, albeit to a smaller extent. </w:t>
      </w:r>
      <w:r w:rsidR="009558E7" w:rsidRPr="005A6622">
        <w:rPr>
          <w:rFonts w:ascii="Times New Roman" w:eastAsia="Times New Roman" w:hAnsi="Times New Roman" w:cs="Times New Roman"/>
          <w:color w:val="000000" w:themeColor="text1"/>
          <w:sz w:val="24"/>
          <w:szCs w:val="24"/>
        </w:rPr>
        <w:t xml:space="preserve">A few </w:t>
      </w:r>
      <w:r w:rsidR="00874E44" w:rsidRPr="005A6622">
        <w:rPr>
          <w:rFonts w:ascii="Times New Roman" w:eastAsia="Times New Roman" w:hAnsi="Times New Roman" w:cs="Times New Roman"/>
          <w:color w:val="000000" w:themeColor="text1"/>
          <w:sz w:val="24"/>
          <w:szCs w:val="24"/>
        </w:rPr>
        <w:t>researchers</w:t>
      </w:r>
      <w:r w:rsidR="009558E7" w:rsidRPr="005A6622">
        <w:rPr>
          <w:rFonts w:ascii="Times New Roman" w:eastAsia="Times New Roman" w:hAnsi="Times New Roman" w:cs="Times New Roman"/>
          <w:color w:val="000000" w:themeColor="text1"/>
          <w:sz w:val="24"/>
          <w:szCs w:val="24"/>
        </w:rPr>
        <w:t xml:space="preserve"> have also conducted “stated-choice” experiments, where respondents choose between ridehailing and transit </w:t>
      </w:r>
      <w:r w:rsidR="00874E44" w:rsidRPr="005A6622">
        <w:rPr>
          <w:rFonts w:ascii="Times New Roman" w:eastAsia="Times New Roman" w:hAnsi="Times New Roman" w:cs="Times New Roman"/>
          <w:color w:val="000000" w:themeColor="text1"/>
          <w:sz w:val="24"/>
          <w:szCs w:val="24"/>
        </w:rPr>
        <w:t xml:space="preserve">for </w:t>
      </w:r>
      <w:r w:rsidR="009558E7" w:rsidRPr="005A6622">
        <w:rPr>
          <w:rFonts w:ascii="Times New Roman" w:eastAsia="Times New Roman" w:hAnsi="Times New Roman" w:cs="Times New Roman"/>
          <w:color w:val="000000" w:themeColor="text1"/>
          <w:sz w:val="24"/>
          <w:szCs w:val="24"/>
        </w:rPr>
        <w:t>hypothetical trips with varying costs, travel times, and wait times (Dong, 2020; Dong et al., 2021).</w:t>
      </w:r>
    </w:p>
    <w:p w14:paraId="706FABC2" w14:textId="039416CF" w:rsidR="000C0B1C" w:rsidRPr="005A6622" w:rsidRDefault="00874E44" w:rsidP="000C0B1C">
      <w:pPr>
        <w:spacing w:after="0" w:line="240" w:lineRule="auto"/>
        <w:ind w:firstLine="720"/>
        <w:rPr>
          <w:rFonts w:ascii="Times New Roman" w:eastAsia="Times New Roman" w:hAnsi="Times New Roman" w:cs="Times New Roman"/>
          <w:color w:val="000000" w:themeColor="text1"/>
          <w:sz w:val="24"/>
          <w:szCs w:val="24"/>
        </w:rPr>
      </w:pPr>
      <w:r w:rsidRPr="005A6622">
        <w:rPr>
          <w:rFonts w:ascii="Times New Roman" w:eastAsia="Times New Roman" w:hAnsi="Times New Roman" w:cs="Times New Roman"/>
          <w:color w:val="000000" w:themeColor="text1"/>
          <w:sz w:val="24"/>
          <w:szCs w:val="24"/>
        </w:rPr>
        <w:t>This study aims to add to the body of knowledge on the impacts that ridehailing use has had on transit use. Many studies conducted thus far ar</w:t>
      </w:r>
      <w:r w:rsidR="009E7706" w:rsidRPr="005A6622">
        <w:rPr>
          <w:rFonts w:ascii="Times New Roman" w:eastAsia="Times New Roman" w:hAnsi="Times New Roman" w:cs="Times New Roman"/>
          <w:color w:val="000000" w:themeColor="text1"/>
          <w:sz w:val="24"/>
          <w:szCs w:val="24"/>
        </w:rPr>
        <w:t xml:space="preserve">e </w:t>
      </w:r>
      <w:r w:rsidRPr="005A6622">
        <w:rPr>
          <w:rFonts w:ascii="Times New Roman" w:eastAsia="Times New Roman" w:hAnsi="Times New Roman" w:cs="Times New Roman"/>
          <w:color w:val="000000" w:themeColor="text1"/>
          <w:sz w:val="24"/>
          <w:szCs w:val="24"/>
        </w:rPr>
        <w:t xml:space="preserve">rather </w:t>
      </w:r>
      <w:r w:rsidR="009E7706" w:rsidRPr="005A6622">
        <w:rPr>
          <w:rFonts w:ascii="Times New Roman" w:eastAsia="Times New Roman" w:hAnsi="Times New Roman" w:cs="Times New Roman"/>
          <w:color w:val="000000" w:themeColor="text1"/>
          <w:sz w:val="24"/>
          <w:szCs w:val="24"/>
        </w:rPr>
        <w:t xml:space="preserve">descriptive in nature, with only a few utilizing </w:t>
      </w:r>
      <w:r w:rsidRPr="005A6622">
        <w:rPr>
          <w:rFonts w:ascii="Times New Roman" w:eastAsia="Times New Roman" w:hAnsi="Times New Roman" w:cs="Times New Roman"/>
          <w:color w:val="000000" w:themeColor="text1"/>
          <w:sz w:val="24"/>
          <w:szCs w:val="24"/>
        </w:rPr>
        <w:t>rigorous</w:t>
      </w:r>
      <w:r w:rsidR="009E7706" w:rsidRPr="005A6622">
        <w:rPr>
          <w:rFonts w:ascii="Times New Roman" w:eastAsia="Times New Roman" w:hAnsi="Times New Roman" w:cs="Times New Roman"/>
          <w:color w:val="000000" w:themeColor="text1"/>
          <w:sz w:val="24"/>
          <w:szCs w:val="24"/>
        </w:rPr>
        <w:t xml:space="preserve"> econometric modeling framework</w:t>
      </w:r>
      <w:r w:rsidRPr="005A6622">
        <w:rPr>
          <w:rFonts w:ascii="Times New Roman" w:eastAsia="Times New Roman" w:hAnsi="Times New Roman" w:cs="Times New Roman"/>
          <w:color w:val="000000" w:themeColor="text1"/>
          <w:sz w:val="24"/>
          <w:szCs w:val="24"/>
        </w:rPr>
        <w:t>s</w:t>
      </w:r>
      <w:r w:rsidR="009E7706" w:rsidRPr="005A6622">
        <w:rPr>
          <w:rFonts w:ascii="Times New Roman" w:eastAsia="Times New Roman" w:hAnsi="Times New Roman" w:cs="Times New Roman"/>
          <w:color w:val="000000" w:themeColor="text1"/>
          <w:sz w:val="24"/>
          <w:szCs w:val="24"/>
        </w:rPr>
        <w:t xml:space="preserve"> to examine the </w:t>
      </w:r>
      <w:r w:rsidRPr="005A6622">
        <w:rPr>
          <w:rFonts w:ascii="Times New Roman" w:eastAsia="Times New Roman" w:hAnsi="Times New Roman" w:cs="Times New Roman"/>
          <w:color w:val="000000" w:themeColor="text1"/>
          <w:sz w:val="24"/>
          <w:szCs w:val="24"/>
        </w:rPr>
        <w:t xml:space="preserve">role of </w:t>
      </w:r>
      <w:r w:rsidR="009E7706" w:rsidRPr="005A6622">
        <w:rPr>
          <w:rFonts w:ascii="Times New Roman" w:eastAsia="Times New Roman" w:hAnsi="Times New Roman" w:cs="Times New Roman"/>
          <w:color w:val="000000" w:themeColor="text1"/>
          <w:sz w:val="24"/>
          <w:szCs w:val="24"/>
        </w:rPr>
        <w:t xml:space="preserve">socio-demographic and built-environment factors </w:t>
      </w:r>
      <w:r w:rsidRPr="005A6622">
        <w:rPr>
          <w:rFonts w:ascii="Times New Roman" w:eastAsia="Times New Roman" w:hAnsi="Times New Roman" w:cs="Times New Roman"/>
          <w:color w:val="000000" w:themeColor="text1"/>
          <w:sz w:val="24"/>
          <w:szCs w:val="24"/>
        </w:rPr>
        <w:t>in shaping the relationship between ridehailing and transit use</w:t>
      </w:r>
      <w:r w:rsidR="009E7706" w:rsidRPr="005A6622">
        <w:rPr>
          <w:rFonts w:ascii="Times New Roman" w:eastAsia="Times New Roman" w:hAnsi="Times New Roman" w:cs="Times New Roman"/>
          <w:color w:val="000000" w:themeColor="text1"/>
          <w:sz w:val="24"/>
          <w:szCs w:val="24"/>
        </w:rPr>
        <w:t xml:space="preserve"> (e.g., Gehrke et al., 2019; Loa et al., 2021; Dong et al., 2021).</w:t>
      </w:r>
      <w:r w:rsidR="000C0B1C" w:rsidRPr="005A6622">
        <w:rPr>
          <w:rFonts w:ascii="Times New Roman" w:eastAsia="Times New Roman" w:hAnsi="Times New Roman" w:cs="Times New Roman"/>
          <w:color w:val="000000" w:themeColor="text1"/>
          <w:sz w:val="24"/>
          <w:szCs w:val="24"/>
        </w:rPr>
        <w:t xml:space="preserve"> </w:t>
      </w:r>
      <w:r w:rsidRPr="005A6622">
        <w:rPr>
          <w:rFonts w:ascii="Times New Roman" w:eastAsia="Times New Roman" w:hAnsi="Times New Roman" w:cs="Times New Roman"/>
          <w:color w:val="000000" w:themeColor="text1"/>
          <w:sz w:val="24"/>
          <w:szCs w:val="24"/>
        </w:rPr>
        <w:t xml:space="preserve">Also, many studies, </w:t>
      </w:r>
      <w:r w:rsidR="009E7706" w:rsidRPr="005A6622">
        <w:rPr>
          <w:rFonts w:ascii="Times New Roman" w:eastAsia="Times New Roman" w:hAnsi="Times New Roman" w:cs="Times New Roman"/>
          <w:color w:val="000000" w:themeColor="text1"/>
          <w:sz w:val="24"/>
          <w:szCs w:val="24"/>
        </w:rPr>
        <w:t xml:space="preserve">with the exception of </w:t>
      </w:r>
      <w:proofErr w:type="spellStart"/>
      <w:r w:rsidR="009E7706" w:rsidRPr="005A6622">
        <w:rPr>
          <w:rFonts w:ascii="Times New Roman" w:eastAsia="Times New Roman" w:hAnsi="Times New Roman" w:cs="Times New Roman"/>
          <w:color w:val="000000" w:themeColor="text1"/>
          <w:sz w:val="24"/>
          <w:szCs w:val="24"/>
        </w:rPr>
        <w:t>Clewlow</w:t>
      </w:r>
      <w:proofErr w:type="spellEnd"/>
      <w:r w:rsidR="009E7706" w:rsidRPr="005A6622">
        <w:rPr>
          <w:rFonts w:ascii="Times New Roman" w:eastAsia="Times New Roman" w:hAnsi="Times New Roman" w:cs="Times New Roman"/>
          <w:color w:val="000000" w:themeColor="text1"/>
          <w:sz w:val="24"/>
          <w:szCs w:val="24"/>
        </w:rPr>
        <w:t xml:space="preserve"> and Mishra (2017), usually base their findings on only the most recent ridehailing trip,</w:t>
      </w:r>
      <w:r w:rsidR="009E7706" w:rsidRPr="005A6622">
        <w:rPr>
          <w:color w:val="000000" w:themeColor="text1"/>
        </w:rPr>
        <w:t xml:space="preserve"> </w:t>
      </w:r>
      <w:r w:rsidR="009E7706" w:rsidRPr="005A6622">
        <w:rPr>
          <w:rFonts w:ascii="Times New Roman" w:eastAsia="Times New Roman" w:hAnsi="Times New Roman" w:cs="Times New Roman"/>
          <w:color w:val="000000" w:themeColor="text1"/>
          <w:sz w:val="24"/>
          <w:szCs w:val="24"/>
        </w:rPr>
        <w:t xml:space="preserve">leading to limited generalizability of </w:t>
      </w:r>
      <w:r w:rsidRPr="005A6622">
        <w:rPr>
          <w:rFonts w:ascii="Times New Roman" w:eastAsia="Times New Roman" w:hAnsi="Times New Roman" w:cs="Times New Roman"/>
          <w:color w:val="000000" w:themeColor="text1"/>
          <w:sz w:val="24"/>
          <w:szCs w:val="24"/>
        </w:rPr>
        <w:t>study</w:t>
      </w:r>
      <w:r w:rsidR="009E7706" w:rsidRPr="005A6622">
        <w:rPr>
          <w:rFonts w:ascii="Times New Roman" w:eastAsia="Times New Roman" w:hAnsi="Times New Roman" w:cs="Times New Roman"/>
          <w:color w:val="000000" w:themeColor="text1"/>
          <w:sz w:val="24"/>
          <w:szCs w:val="24"/>
        </w:rPr>
        <w:t xml:space="preserve"> findings to all ridehailing trips.</w:t>
      </w:r>
      <w:r w:rsidR="000C0B1C" w:rsidRPr="005A6622">
        <w:rPr>
          <w:rFonts w:ascii="Times New Roman" w:eastAsia="Times New Roman" w:hAnsi="Times New Roman" w:cs="Times New Roman"/>
          <w:color w:val="000000" w:themeColor="text1"/>
          <w:sz w:val="24"/>
          <w:szCs w:val="24"/>
        </w:rPr>
        <w:t xml:space="preserve"> </w:t>
      </w:r>
      <w:r w:rsidR="005A6622" w:rsidRPr="005A6622">
        <w:rPr>
          <w:rFonts w:ascii="Times New Roman" w:eastAsia="Times New Roman" w:hAnsi="Times New Roman" w:cs="Times New Roman"/>
          <w:color w:val="000000" w:themeColor="text1"/>
          <w:sz w:val="24"/>
          <w:szCs w:val="24"/>
        </w:rPr>
        <w:t>B</w:t>
      </w:r>
      <w:r w:rsidR="005D603C" w:rsidRPr="005A6622">
        <w:rPr>
          <w:rFonts w:ascii="Times New Roman" w:eastAsia="Times New Roman" w:hAnsi="Times New Roman" w:cs="Times New Roman"/>
          <w:color w:val="000000" w:themeColor="text1"/>
          <w:sz w:val="24"/>
          <w:szCs w:val="24"/>
        </w:rPr>
        <w:t>ecause these studies use</w:t>
      </w:r>
      <w:r w:rsidR="000C0B1C" w:rsidRPr="005A6622">
        <w:rPr>
          <w:rFonts w:ascii="Times New Roman" w:eastAsia="Times New Roman" w:hAnsi="Times New Roman" w:cs="Times New Roman"/>
          <w:color w:val="000000" w:themeColor="text1"/>
          <w:sz w:val="24"/>
          <w:szCs w:val="24"/>
        </w:rPr>
        <w:t xml:space="preserve"> questions that are binary in nature (whether they would have used</w:t>
      </w:r>
      <w:r w:rsidR="00816DB8" w:rsidRPr="005A6622">
        <w:rPr>
          <w:rFonts w:ascii="Times New Roman" w:eastAsia="Times New Roman" w:hAnsi="Times New Roman" w:cs="Times New Roman"/>
          <w:color w:val="000000" w:themeColor="text1"/>
          <w:sz w:val="24"/>
          <w:szCs w:val="24"/>
        </w:rPr>
        <w:t xml:space="preserve">/chosen </w:t>
      </w:r>
      <w:r w:rsidR="000C0B1C" w:rsidRPr="005A6622">
        <w:rPr>
          <w:rFonts w:ascii="Times New Roman" w:eastAsia="Times New Roman" w:hAnsi="Times New Roman" w:cs="Times New Roman"/>
          <w:color w:val="000000" w:themeColor="text1"/>
          <w:sz w:val="24"/>
          <w:szCs w:val="24"/>
        </w:rPr>
        <w:t>transit</w:t>
      </w:r>
      <w:r w:rsidR="00816DB8" w:rsidRPr="005A6622">
        <w:rPr>
          <w:rFonts w:ascii="Times New Roman" w:eastAsia="Times New Roman" w:hAnsi="Times New Roman" w:cs="Times New Roman"/>
          <w:color w:val="000000" w:themeColor="text1"/>
          <w:sz w:val="24"/>
          <w:szCs w:val="24"/>
        </w:rPr>
        <w:t xml:space="preserve"> or not</w:t>
      </w:r>
      <w:r w:rsidR="000C0B1C" w:rsidRPr="005A6622">
        <w:rPr>
          <w:rFonts w:ascii="Times New Roman" w:eastAsia="Times New Roman" w:hAnsi="Times New Roman" w:cs="Times New Roman"/>
          <w:color w:val="000000" w:themeColor="text1"/>
          <w:sz w:val="24"/>
          <w:szCs w:val="24"/>
        </w:rPr>
        <w:t>)</w:t>
      </w:r>
      <w:r w:rsidR="005D603C" w:rsidRPr="005A6622">
        <w:rPr>
          <w:rFonts w:ascii="Times New Roman" w:eastAsia="Times New Roman" w:hAnsi="Times New Roman" w:cs="Times New Roman"/>
          <w:color w:val="000000" w:themeColor="text1"/>
          <w:sz w:val="24"/>
          <w:szCs w:val="24"/>
        </w:rPr>
        <w:t xml:space="preserve">, they </w:t>
      </w:r>
      <w:r w:rsidR="000C0B1C" w:rsidRPr="005A6622">
        <w:rPr>
          <w:rFonts w:ascii="Times New Roman" w:eastAsia="Times New Roman" w:hAnsi="Times New Roman" w:cs="Times New Roman"/>
          <w:color w:val="000000" w:themeColor="text1"/>
          <w:sz w:val="24"/>
          <w:szCs w:val="24"/>
        </w:rPr>
        <w:t xml:space="preserve">only reveal </w:t>
      </w:r>
      <w:r w:rsidR="00816DB8" w:rsidRPr="005A6622">
        <w:rPr>
          <w:rFonts w:ascii="Times New Roman" w:eastAsia="Times New Roman" w:hAnsi="Times New Roman" w:cs="Times New Roman"/>
          <w:color w:val="000000" w:themeColor="text1"/>
          <w:sz w:val="24"/>
          <w:szCs w:val="24"/>
        </w:rPr>
        <w:t>the substitution effect of ridehailing services on transit,</w:t>
      </w:r>
      <w:r w:rsidR="000C0B1C" w:rsidRPr="005A6622">
        <w:rPr>
          <w:rFonts w:ascii="Times New Roman" w:eastAsia="Times New Roman" w:hAnsi="Times New Roman" w:cs="Times New Roman"/>
          <w:color w:val="000000" w:themeColor="text1"/>
          <w:sz w:val="24"/>
          <w:szCs w:val="24"/>
        </w:rPr>
        <w:t xml:space="preserve"> </w:t>
      </w:r>
      <w:r w:rsidRPr="005A6622">
        <w:rPr>
          <w:rFonts w:ascii="Times New Roman" w:eastAsia="Times New Roman" w:hAnsi="Times New Roman" w:cs="Times New Roman"/>
          <w:color w:val="000000" w:themeColor="text1"/>
          <w:sz w:val="24"/>
          <w:szCs w:val="24"/>
        </w:rPr>
        <w:t xml:space="preserve">and do not </w:t>
      </w:r>
      <w:r w:rsidRPr="005A6622">
        <w:rPr>
          <w:rFonts w:ascii="Times New Roman" w:eastAsia="Times New Roman" w:hAnsi="Times New Roman" w:cs="Times New Roman"/>
          <w:color w:val="000000" w:themeColor="text1"/>
          <w:sz w:val="24"/>
          <w:szCs w:val="24"/>
        </w:rPr>
        <w:lastRenderedPageBreak/>
        <w:t>adequately</w:t>
      </w:r>
      <w:r w:rsidR="00816DB8" w:rsidRPr="005A6622">
        <w:rPr>
          <w:rFonts w:ascii="Times New Roman" w:eastAsia="Times New Roman" w:hAnsi="Times New Roman" w:cs="Times New Roman"/>
          <w:color w:val="000000" w:themeColor="text1"/>
          <w:sz w:val="24"/>
          <w:szCs w:val="24"/>
        </w:rPr>
        <w:t xml:space="preserve"> account </w:t>
      </w:r>
      <w:r w:rsidRPr="005A6622">
        <w:rPr>
          <w:rFonts w:ascii="Times New Roman" w:eastAsia="Times New Roman" w:hAnsi="Times New Roman" w:cs="Times New Roman"/>
          <w:color w:val="000000" w:themeColor="text1"/>
          <w:sz w:val="24"/>
          <w:szCs w:val="24"/>
        </w:rPr>
        <w:t xml:space="preserve">for potential </w:t>
      </w:r>
      <w:r w:rsidR="00816DB8" w:rsidRPr="005A6622">
        <w:rPr>
          <w:rFonts w:ascii="Times New Roman" w:eastAsia="Times New Roman" w:hAnsi="Times New Roman" w:cs="Times New Roman"/>
          <w:color w:val="000000" w:themeColor="text1"/>
          <w:sz w:val="24"/>
          <w:szCs w:val="24"/>
        </w:rPr>
        <w:t>complementar</w:t>
      </w:r>
      <w:r w:rsidR="00EC0245" w:rsidRPr="005A6622">
        <w:rPr>
          <w:rFonts w:ascii="Times New Roman" w:eastAsia="Times New Roman" w:hAnsi="Times New Roman" w:cs="Times New Roman"/>
          <w:color w:val="000000" w:themeColor="text1"/>
          <w:sz w:val="24"/>
          <w:szCs w:val="24"/>
        </w:rPr>
        <w:t>it</w:t>
      </w:r>
      <w:r w:rsidR="00816DB8" w:rsidRPr="005A6622">
        <w:rPr>
          <w:rFonts w:ascii="Times New Roman" w:eastAsia="Times New Roman" w:hAnsi="Times New Roman" w:cs="Times New Roman"/>
          <w:color w:val="000000" w:themeColor="text1"/>
          <w:sz w:val="24"/>
          <w:szCs w:val="24"/>
        </w:rPr>
        <w:t>y or no-effect situations.</w:t>
      </w:r>
      <w:r w:rsidR="000C0B1C" w:rsidRPr="005A6622">
        <w:rPr>
          <w:rFonts w:ascii="Times New Roman" w:eastAsia="Times New Roman" w:hAnsi="Times New Roman" w:cs="Times New Roman"/>
          <w:color w:val="000000" w:themeColor="text1"/>
          <w:sz w:val="24"/>
          <w:szCs w:val="24"/>
        </w:rPr>
        <w:t xml:space="preserve"> </w:t>
      </w:r>
      <w:r w:rsidRPr="005A6622">
        <w:rPr>
          <w:rFonts w:ascii="Times New Roman" w:eastAsia="Times New Roman" w:hAnsi="Times New Roman" w:cs="Times New Roman"/>
          <w:color w:val="000000" w:themeColor="text1"/>
          <w:sz w:val="24"/>
          <w:szCs w:val="24"/>
        </w:rPr>
        <w:t xml:space="preserve">Another issue </w:t>
      </w:r>
      <w:r w:rsidR="005A6622" w:rsidRPr="005A6622">
        <w:rPr>
          <w:rFonts w:ascii="Times New Roman" w:eastAsia="Times New Roman" w:hAnsi="Times New Roman" w:cs="Times New Roman"/>
          <w:color w:val="000000" w:themeColor="text1"/>
          <w:sz w:val="24"/>
          <w:szCs w:val="24"/>
        </w:rPr>
        <w:t>is that several studies examining the relationship between the modes do not sufficiently</w:t>
      </w:r>
      <w:r w:rsidR="00816DB8" w:rsidRPr="005A6622">
        <w:rPr>
          <w:rFonts w:ascii="Times New Roman" w:eastAsia="Times New Roman" w:hAnsi="Times New Roman" w:cs="Times New Roman"/>
          <w:color w:val="000000" w:themeColor="text1"/>
          <w:sz w:val="24"/>
          <w:szCs w:val="24"/>
        </w:rPr>
        <w:t xml:space="preserve"> differentiate between different modes of public transit when assessing the substitution impacts of ridehailing services</w:t>
      </w:r>
      <w:r w:rsidR="000C0B1C" w:rsidRPr="005A6622">
        <w:rPr>
          <w:rFonts w:ascii="Times New Roman" w:eastAsia="Times New Roman" w:hAnsi="Times New Roman" w:cs="Times New Roman"/>
          <w:color w:val="000000" w:themeColor="text1"/>
          <w:sz w:val="24"/>
          <w:szCs w:val="24"/>
        </w:rPr>
        <w:t xml:space="preserve">, </w:t>
      </w:r>
      <w:r w:rsidR="00816DB8" w:rsidRPr="005A6622">
        <w:rPr>
          <w:rFonts w:ascii="Times New Roman" w:eastAsia="Times New Roman" w:hAnsi="Times New Roman" w:cs="Times New Roman"/>
          <w:color w:val="000000" w:themeColor="text1"/>
          <w:sz w:val="24"/>
          <w:szCs w:val="24"/>
        </w:rPr>
        <w:t>even though</w:t>
      </w:r>
      <w:r w:rsidR="000C0B1C" w:rsidRPr="005A6622">
        <w:rPr>
          <w:rFonts w:ascii="Times New Roman" w:eastAsia="Times New Roman" w:hAnsi="Times New Roman" w:cs="Times New Roman"/>
          <w:color w:val="000000" w:themeColor="text1"/>
          <w:sz w:val="24"/>
          <w:szCs w:val="24"/>
        </w:rPr>
        <w:t xml:space="preserve"> </w:t>
      </w:r>
      <w:r w:rsidR="00816DB8" w:rsidRPr="005A6622">
        <w:rPr>
          <w:rFonts w:ascii="Times New Roman" w:eastAsia="Times New Roman" w:hAnsi="Times New Roman" w:cs="Times New Roman"/>
          <w:color w:val="000000" w:themeColor="text1"/>
          <w:sz w:val="24"/>
          <w:szCs w:val="24"/>
        </w:rPr>
        <w:t xml:space="preserve">these services are </w:t>
      </w:r>
      <w:r w:rsidR="005A6622" w:rsidRPr="005A6622">
        <w:rPr>
          <w:rFonts w:ascii="Times New Roman" w:eastAsia="Times New Roman" w:hAnsi="Times New Roman" w:cs="Times New Roman"/>
          <w:color w:val="000000" w:themeColor="text1"/>
          <w:sz w:val="24"/>
          <w:szCs w:val="24"/>
        </w:rPr>
        <w:t>found</w:t>
      </w:r>
      <w:r w:rsidR="00816DB8" w:rsidRPr="005A6622">
        <w:rPr>
          <w:rFonts w:ascii="Times New Roman" w:eastAsia="Times New Roman" w:hAnsi="Times New Roman" w:cs="Times New Roman"/>
          <w:color w:val="000000" w:themeColor="text1"/>
          <w:sz w:val="24"/>
          <w:szCs w:val="24"/>
        </w:rPr>
        <w:t xml:space="preserve"> to affect bus and rail ridership differently</w:t>
      </w:r>
      <w:r w:rsidR="000C0B1C" w:rsidRPr="005A6622">
        <w:rPr>
          <w:rFonts w:ascii="Times New Roman" w:eastAsia="Times New Roman" w:hAnsi="Times New Roman" w:cs="Times New Roman"/>
          <w:color w:val="000000" w:themeColor="text1"/>
          <w:sz w:val="24"/>
          <w:szCs w:val="24"/>
        </w:rPr>
        <w:t xml:space="preserve"> (Ghaffar et al., 2020; Li et al., 2021). </w:t>
      </w:r>
      <w:r w:rsidR="005A6622" w:rsidRPr="005A6622">
        <w:rPr>
          <w:rFonts w:ascii="Times New Roman" w:eastAsia="Times New Roman" w:hAnsi="Times New Roman" w:cs="Times New Roman"/>
          <w:color w:val="000000" w:themeColor="text1"/>
          <w:sz w:val="24"/>
          <w:szCs w:val="24"/>
        </w:rPr>
        <w:t>Finally</w:t>
      </w:r>
      <w:r w:rsidR="0026389D" w:rsidRPr="005A6622">
        <w:rPr>
          <w:rFonts w:ascii="Times New Roman" w:eastAsia="Times New Roman" w:hAnsi="Times New Roman" w:cs="Times New Roman"/>
          <w:color w:val="000000" w:themeColor="text1"/>
          <w:sz w:val="24"/>
          <w:szCs w:val="24"/>
        </w:rPr>
        <w:t>, the</w:t>
      </w:r>
      <w:r w:rsidR="005A6622" w:rsidRPr="005A6622">
        <w:rPr>
          <w:rFonts w:ascii="Times New Roman" w:eastAsia="Times New Roman" w:hAnsi="Times New Roman" w:cs="Times New Roman"/>
          <w:color w:val="000000" w:themeColor="text1"/>
          <w:sz w:val="24"/>
          <w:szCs w:val="24"/>
        </w:rPr>
        <w:t xml:space="preserve"> influence</w:t>
      </w:r>
      <w:r w:rsidR="0026389D" w:rsidRPr="005A6622">
        <w:rPr>
          <w:rFonts w:ascii="Times New Roman" w:eastAsia="Times New Roman" w:hAnsi="Times New Roman" w:cs="Times New Roman"/>
          <w:color w:val="000000" w:themeColor="text1"/>
          <w:sz w:val="24"/>
          <w:szCs w:val="24"/>
        </w:rPr>
        <w:t xml:space="preserve"> of psycho-social factors such as lifestyles, perceptions, and attitudes of individuals </w:t>
      </w:r>
      <w:r w:rsidR="005A6622" w:rsidRPr="005A6622">
        <w:rPr>
          <w:rFonts w:ascii="Times New Roman" w:eastAsia="Times New Roman" w:hAnsi="Times New Roman" w:cs="Times New Roman"/>
          <w:color w:val="000000" w:themeColor="text1"/>
          <w:sz w:val="24"/>
          <w:szCs w:val="24"/>
        </w:rPr>
        <w:t>in moderating the effects of ridehailing service use on public transit use is not well understood</w:t>
      </w:r>
      <w:r w:rsidR="0026389D" w:rsidRPr="005A6622">
        <w:rPr>
          <w:rFonts w:ascii="Times New Roman" w:eastAsia="Times New Roman" w:hAnsi="Times New Roman" w:cs="Times New Roman"/>
          <w:color w:val="000000" w:themeColor="text1"/>
          <w:sz w:val="24"/>
          <w:szCs w:val="24"/>
        </w:rPr>
        <w:t xml:space="preserve">. These factors could play a significant role in determining whether an individual will increase, decrease, or </w:t>
      </w:r>
      <w:r w:rsidR="00C65AFC" w:rsidRPr="005A6622">
        <w:rPr>
          <w:rFonts w:ascii="Times New Roman" w:eastAsia="Times New Roman" w:hAnsi="Times New Roman" w:cs="Times New Roman"/>
          <w:color w:val="000000" w:themeColor="text1"/>
          <w:sz w:val="24"/>
          <w:szCs w:val="24"/>
        </w:rPr>
        <w:t>keep</w:t>
      </w:r>
      <w:r w:rsidR="0026389D" w:rsidRPr="005A6622">
        <w:rPr>
          <w:rFonts w:ascii="Times New Roman" w:eastAsia="Times New Roman" w:hAnsi="Times New Roman" w:cs="Times New Roman"/>
          <w:color w:val="000000" w:themeColor="text1"/>
          <w:sz w:val="24"/>
          <w:szCs w:val="24"/>
        </w:rPr>
        <w:t xml:space="preserve"> their use of transit</w:t>
      </w:r>
      <w:r w:rsidR="00C65AFC" w:rsidRPr="005A6622">
        <w:rPr>
          <w:rFonts w:ascii="Times New Roman" w:eastAsia="Times New Roman" w:hAnsi="Times New Roman" w:cs="Times New Roman"/>
          <w:color w:val="000000" w:themeColor="text1"/>
          <w:sz w:val="24"/>
          <w:szCs w:val="24"/>
        </w:rPr>
        <w:t xml:space="preserve"> unchanged</w:t>
      </w:r>
      <w:r w:rsidR="0026389D" w:rsidRPr="005A6622">
        <w:rPr>
          <w:rFonts w:ascii="Times New Roman" w:eastAsia="Times New Roman" w:hAnsi="Times New Roman" w:cs="Times New Roman"/>
          <w:color w:val="000000" w:themeColor="text1"/>
          <w:sz w:val="24"/>
          <w:szCs w:val="24"/>
        </w:rPr>
        <w:t xml:space="preserve"> due to</w:t>
      </w:r>
      <w:r w:rsidR="00C65AFC" w:rsidRPr="005A6622">
        <w:rPr>
          <w:rFonts w:ascii="Times New Roman" w:eastAsia="Times New Roman" w:hAnsi="Times New Roman" w:cs="Times New Roman"/>
          <w:color w:val="000000" w:themeColor="text1"/>
          <w:sz w:val="24"/>
          <w:szCs w:val="24"/>
        </w:rPr>
        <w:t xml:space="preserve"> </w:t>
      </w:r>
      <w:r w:rsidR="00F35395" w:rsidRPr="005A6622">
        <w:rPr>
          <w:rFonts w:ascii="Times New Roman" w:eastAsia="Times New Roman" w:hAnsi="Times New Roman" w:cs="Times New Roman"/>
          <w:color w:val="000000" w:themeColor="text1"/>
          <w:sz w:val="24"/>
          <w:szCs w:val="24"/>
        </w:rPr>
        <w:t>adopti</w:t>
      </w:r>
      <w:r w:rsidR="005A6622" w:rsidRPr="005A6622">
        <w:rPr>
          <w:rFonts w:ascii="Times New Roman" w:eastAsia="Times New Roman" w:hAnsi="Times New Roman" w:cs="Times New Roman"/>
          <w:color w:val="000000" w:themeColor="text1"/>
          <w:sz w:val="24"/>
          <w:szCs w:val="24"/>
        </w:rPr>
        <w:t>on of</w:t>
      </w:r>
      <w:r w:rsidR="0026389D" w:rsidRPr="005A6622">
        <w:rPr>
          <w:rFonts w:ascii="Times New Roman" w:eastAsia="Times New Roman" w:hAnsi="Times New Roman" w:cs="Times New Roman"/>
          <w:color w:val="000000" w:themeColor="text1"/>
          <w:sz w:val="24"/>
          <w:szCs w:val="24"/>
        </w:rPr>
        <w:t xml:space="preserve"> ridehailing services.</w:t>
      </w:r>
    </w:p>
    <w:p w14:paraId="071D27CB" w14:textId="11E7A5AA" w:rsidR="000C0B1C" w:rsidRPr="005A6622" w:rsidRDefault="001D472B" w:rsidP="007D080C">
      <w:pPr>
        <w:spacing w:after="0" w:line="240" w:lineRule="auto"/>
        <w:ind w:firstLine="720"/>
        <w:rPr>
          <w:rFonts w:ascii="Times New Roman" w:eastAsia="Times New Roman" w:hAnsi="Times New Roman" w:cs="Times New Roman"/>
          <w:color w:val="000000" w:themeColor="text1"/>
          <w:sz w:val="24"/>
          <w:szCs w:val="24"/>
        </w:rPr>
      </w:pPr>
      <w:r w:rsidRPr="005A6622">
        <w:rPr>
          <w:rFonts w:ascii="Times New Roman" w:eastAsia="Times New Roman" w:hAnsi="Times New Roman" w:cs="Times New Roman"/>
          <w:color w:val="000000" w:themeColor="text1"/>
          <w:sz w:val="24"/>
          <w:szCs w:val="24"/>
        </w:rPr>
        <w:t xml:space="preserve">The current study aims to </w:t>
      </w:r>
      <w:r w:rsidR="005A6622" w:rsidRPr="005A6622">
        <w:rPr>
          <w:rFonts w:ascii="Times New Roman" w:eastAsia="Times New Roman" w:hAnsi="Times New Roman" w:cs="Times New Roman"/>
          <w:color w:val="000000" w:themeColor="text1"/>
          <w:sz w:val="24"/>
          <w:szCs w:val="24"/>
        </w:rPr>
        <w:t xml:space="preserve">contribute to the understanding of the impact of ridehailing services on transit ridership </w:t>
      </w:r>
      <w:r w:rsidRPr="005A6622">
        <w:rPr>
          <w:rFonts w:ascii="Times New Roman" w:eastAsia="Times New Roman" w:hAnsi="Times New Roman" w:cs="Times New Roman"/>
          <w:color w:val="000000" w:themeColor="text1"/>
          <w:sz w:val="24"/>
          <w:szCs w:val="24"/>
        </w:rPr>
        <w:t xml:space="preserve">by </w:t>
      </w:r>
      <w:r w:rsidR="005A6622" w:rsidRPr="005A6622">
        <w:rPr>
          <w:rFonts w:ascii="Times New Roman" w:eastAsia="Times New Roman" w:hAnsi="Times New Roman" w:cs="Times New Roman"/>
          <w:color w:val="000000" w:themeColor="text1"/>
          <w:sz w:val="24"/>
          <w:szCs w:val="24"/>
        </w:rPr>
        <w:t>simultaneously accounting for the role of socio-economic variables, built environment and contextual variables, and attitudinal variables in shaping the nature of the relationship.</w:t>
      </w:r>
      <w:r w:rsidRPr="005A6622">
        <w:rPr>
          <w:rFonts w:ascii="Times New Roman" w:eastAsia="Times New Roman" w:hAnsi="Times New Roman" w:cs="Times New Roman"/>
          <w:color w:val="000000" w:themeColor="text1"/>
          <w:sz w:val="24"/>
          <w:szCs w:val="24"/>
        </w:rPr>
        <w:t xml:space="preserve"> </w:t>
      </w:r>
      <w:r w:rsidR="005A6622" w:rsidRPr="005A6622">
        <w:rPr>
          <w:rFonts w:ascii="Times New Roman" w:eastAsia="Times New Roman" w:hAnsi="Times New Roman" w:cs="Times New Roman"/>
          <w:color w:val="000000" w:themeColor="text1"/>
          <w:sz w:val="24"/>
          <w:szCs w:val="24"/>
        </w:rPr>
        <w:t xml:space="preserve">The study </w:t>
      </w:r>
      <w:r w:rsidRPr="005A6622">
        <w:rPr>
          <w:rFonts w:ascii="Times New Roman" w:eastAsia="Times New Roman" w:hAnsi="Times New Roman" w:cs="Times New Roman"/>
          <w:color w:val="000000" w:themeColor="text1"/>
          <w:sz w:val="24"/>
          <w:szCs w:val="24"/>
        </w:rPr>
        <w:t xml:space="preserve">considers the overall change in bus use due to ridehailing adoption and </w:t>
      </w:r>
      <w:r w:rsidR="005A6622" w:rsidRPr="005A6622">
        <w:rPr>
          <w:rFonts w:ascii="Times New Roman" w:eastAsia="Times New Roman" w:hAnsi="Times New Roman" w:cs="Times New Roman"/>
          <w:color w:val="000000" w:themeColor="text1"/>
          <w:sz w:val="24"/>
          <w:szCs w:val="24"/>
        </w:rPr>
        <w:t xml:space="preserve">explicitly </w:t>
      </w:r>
      <w:r w:rsidRPr="005A6622">
        <w:rPr>
          <w:rFonts w:ascii="Times New Roman" w:eastAsia="Times New Roman" w:hAnsi="Times New Roman" w:cs="Times New Roman"/>
          <w:color w:val="000000" w:themeColor="text1"/>
          <w:sz w:val="24"/>
          <w:szCs w:val="24"/>
        </w:rPr>
        <w:t xml:space="preserve">distinguishes between substitution, complementarity, and no-effect situations. Through a joint-modeling framework, the study </w:t>
      </w:r>
      <w:r w:rsidR="005A6622" w:rsidRPr="005A6622">
        <w:rPr>
          <w:rFonts w:ascii="Times New Roman" w:eastAsia="Times New Roman" w:hAnsi="Times New Roman" w:cs="Times New Roman"/>
          <w:color w:val="000000" w:themeColor="text1"/>
          <w:sz w:val="24"/>
          <w:szCs w:val="24"/>
        </w:rPr>
        <w:t>sheds light on</w:t>
      </w:r>
      <w:r w:rsidRPr="005A6622">
        <w:rPr>
          <w:rFonts w:ascii="Times New Roman" w:eastAsia="Times New Roman" w:hAnsi="Times New Roman" w:cs="Times New Roman"/>
          <w:color w:val="000000" w:themeColor="text1"/>
          <w:sz w:val="24"/>
          <w:szCs w:val="24"/>
        </w:rPr>
        <w:t xml:space="preserve"> the impact and potential causality of the frequency of ridehailing use on bus use change while accounting for a host of socio-demographic and built environment attributes as well as psycho-social factors such as individual lifestyles, perceptions, and attitudes.</w:t>
      </w:r>
      <w:r w:rsidR="000C0B1C" w:rsidRPr="005A6622">
        <w:rPr>
          <w:rFonts w:ascii="Times New Roman" w:eastAsia="Times New Roman" w:hAnsi="Times New Roman" w:cs="Times New Roman"/>
          <w:color w:val="000000" w:themeColor="text1"/>
          <w:sz w:val="24"/>
          <w:szCs w:val="24"/>
        </w:rPr>
        <w:t xml:space="preserve"> </w:t>
      </w:r>
    </w:p>
    <w:p w14:paraId="41E1DE1A" w14:textId="77777777" w:rsidR="000C0B1C" w:rsidRPr="005A6622" w:rsidRDefault="000C0B1C" w:rsidP="00CC6769">
      <w:pPr>
        <w:spacing w:after="0" w:line="240" w:lineRule="auto"/>
        <w:rPr>
          <w:rFonts w:ascii="Times New Roman" w:hAnsi="Times New Roman" w:cs="Times New Roman"/>
          <w:b/>
          <w:color w:val="000000" w:themeColor="text1"/>
          <w:sz w:val="24"/>
          <w:szCs w:val="24"/>
        </w:rPr>
      </w:pPr>
    </w:p>
    <w:p w14:paraId="3129D61B" w14:textId="26B183B5" w:rsidR="00F01CD3" w:rsidRPr="00F01CD3" w:rsidRDefault="000C0B1C" w:rsidP="00CC6769">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F01CD3" w:rsidRPr="00F01CD3">
        <w:rPr>
          <w:rFonts w:ascii="Times New Roman" w:hAnsi="Times New Roman" w:cs="Times New Roman"/>
          <w:b/>
          <w:sz w:val="24"/>
          <w:szCs w:val="24"/>
        </w:rPr>
        <w:t xml:space="preserve">. </w:t>
      </w:r>
      <w:r w:rsidR="00F01CD3">
        <w:rPr>
          <w:rFonts w:ascii="Times New Roman" w:hAnsi="Times New Roman" w:cs="Times New Roman"/>
          <w:b/>
          <w:sz w:val="24"/>
          <w:szCs w:val="24"/>
        </w:rPr>
        <w:t>DATA</w:t>
      </w:r>
      <w:r w:rsidR="00B92EB1">
        <w:rPr>
          <w:rFonts w:ascii="Times New Roman" w:hAnsi="Times New Roman" w:cs="Times New Roman"/>
          <w:b/>
          <w:sz w:val="24"/>
          <w:szCs w:val="24"/>
        </w:rPr>
        <w:t xml:space="preserve"> DESCRIPTION</w:t>
      </w:r>
    </w:p>
    <w:p w14:paraId="752EB23E" w14:textId="5032E1D2" w:rsidR="00EA4D34" w:rsidRDefault="00EA4D34" w:rsidP="00EA4D34">
      <w:pPr>
        <w:spacing w:after="0" w:line="240" w:lineRule="auto"/>
        <w:rPr>
          <w:rFonts w:ascii="Times New Roman" w:hAnsi="Times New Roman" w:cs="Times New Roman"/>
          <w:sz w:val="24"/>
          <w:szCs w:val="24"/>
        </w:rPr>
      </w:pPr>
      <w:r w:rsidRPr="00EA4D34">
        <w:rPr>
          <w:rFonts w:ascii="Times New Roman" w:hAnsi="Times New Roman" w:cs="Times New Roman"/>
          <w:sz w:val="24"/>
          <w:szCs w:val="24"/>
        </w:rPr>
        <w:t>This section presents a brief description of the dataset used in this study. An overview of the survey and the sample characteristics is presented first; a more in-depth examination of the endogenous variables and attitudinal statements of interest in this study is presented second.</w:t>
      </w:r>
    </w:p>
    <w:p w14:paraId="4B0E0EC1" w14:textId="77777777" w:rsidR="00EA4D34" w:rsidRPr="00EA4D34" w:rsidRDefault="00EA4D34" w:rsidP="00EA4D34">
      <w:pPr>
        <w:spacing w:after="0" w:line="240" w:lineRule="auto"/>
        <w:rPr>
          <w:rFonts w:ascii="Times New Roman" w:hAnsi="Times New Roman" w:cs="Times New Roman"/>
          <w:sz w:val="24"/>
          <w:szCs w:val="24"/>
        </w:rPr>
      </w:pPr>
    </w:p>
    <w:p w14:paraId="78FA250F" w14:textId="0316704E" w:rsidR="00F01CD3" w:rsidRPr="00FF6C21" w:rsidRDefault="000C0B1C" w:rsidP="00CC6769">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F01CD3" w:rsidRPr="00FF6C21">
        <w:rPr>
          <w:rFonts w:ascii="Times New Roman" w:hAnsi="Times New Roman" w:cs="Times New Roman"/>
          <w:b/>
          <w:sz w:val="24"/>
          <w:szCs w:val="24"/>
        </w:rPr>
        <w:t>.</w:t>
      </w:r>
      <w:r w:rsidR="00F01CD3">
        <w:rPr>
          <w:rFonts w:ascii="Times New Roman" w:hAnsi="Times New Roman" w:cs="Times New Roman"/>
          <w:b/>
          <w:sz w:val="24"/>
          <w:szCs w:val="24"/>
        </w:rPr>
        <w:t>1</w:t>
      </w:r>
      <w:r w:rsidR="00F01CD3" w:rsidRPr="00FF6C21">
        <w:rPr>
          <w:rFonts w:ascii="Times New Roman" w:hAnsi="Times New Roman" w:cs="Times New Roman"/>
          <w:b/>
          <w:sz w:val="24"/>
          <w:szCs w:val="24"/>
        </w:rPr>
        <w:t xml:space="preserve">. </w:t>
      </w:r>
      <w:r w:rsidR="00F01CD3">
        <w:rPr>
          <w:rFonts w:ascii="Times New Roman" w:hAnsi="Times New Roman" w:cs="Times New Roman"/>
          <w:b/>
          <w:sz w:val="24"/>
          <w:szCs w:val="24"/>
        </w:rPr>
        <w:t>Characteristics of the Sample</w:t>
      </w:r>
    </w:p>
    <w:p w14:paraId="66285AEC" w14:textId="3E42EC98" w:rsidR="00EA4D34" w:rsidRDefault="00EA4D34" w:rsidP="00EA4D34">
      <w:pPr>
        <w:spacing w:after="0" w:line="240" w:lineRule="auto"/>
        <w:rPr>
          <w:rFonts w:ascii="Times New Roman" w:hAnsi="Times New Roman" w:cs="Times New Roman"/>
          <w:color w:val="000000"/>
          <w:sz w:val="24"/>
          <w:szCs w:val="24"/>
        </w:rPr>
      </w:pPr>
      <w:bookmarkStart w:id="0" w:name="_Hlk77971094"/>
      <w:r w:rsidRPr="00EA4D34">
        <w:rPr>
          <w:rFonts w:ascii="Times New Roman" w:hAnsi="Times New Roman" w:cs="Times New Roman"/>
          <w:color w:val="000000"/>
          <w:sz w:val="24"/>
          <w:szCs w:val="24"/>
        </w:rPr>
        <w:t>In the Fall of 2019, a comprehensive survey was administered in four major metropolitan areas of the United States</w:t>
      </w:r>
      <w:r w:rsidR="00420315">
        <w:rPr>
          <w:rFonts w:ascii="Times New Roman" w:hAnsi="Times New Roman" w:cs="Times New Roman"/>
          <w:color w:val="000000"/>
          <w:sz w:val="24"/>
          <w:szCs w:val="24"/>
        </w:rPr>
        <w:t xml:space="preserve">: </w:t>
      </w:r>
      <w:r w:rsidRPr="00EA4D34">
        <w:rPr>
          <w:rFonts w:ascii="Times New Roman" w:hAnsi="Times New Roman" w:cs="Times New Roman"/>
          <w:color w:val="000000"/>
          <w:sz w:val="24"/>
          <w:szCs w:val="24"/>
        </w:rPr>
        <w:t>Phoenix, Austin, Atlanta, and Tampa.</w:t>
      </w:r>
      <w:r w:rsidR="00AD3B73">
        <w:rPr>
          <w:rFonts w:ascii="Times New Roman" w:hAnsi="Times New Roman" w:cs="Times New Roman"/>
          <w:color w:val="000000"/>
          <w:sz w:val="24"/>
          <w:szCs w:val="24"/>
        </w:rPr>
        <w:t xml:space="preserve"> </w:t>
      </w:r>
      <w:r w:rsidRPr="00EA4D34">
        <w:rPr>
          <w:rFonts w:ascii="Times New Roman" w:hAnsi="Times New Roman" w:cs="Times New Roman"/>
          <w:color w:val="000000"/>
          <w:sz w:val="24"/>
          <w:szCs w:val="24"/>
        </w:rPr>
        <w:t xml:space="preserve">All four areas are located in warmer climates of the country and are characterized by dispersed land use patterns and </w:t>
      </w:r>
      <w:r w:rsidR="004C584C">
        <w:rPr>
          <w:rFonts w:ascii="Times New Roman" w:hAnsi="Times New Roman" w:cs="Times New Roman"/>
          <w:color w:val="000000"/>
          <w:sz w:val="24"/>
          <w:szCs w:val="24"/>
        </w:rPr>
        <w:t>modest</w:t>
      </w:r>
      <w:r w:rsidRPr="00EA4D34">
        <w:rPr>
          <w:rFonts w:ascii="Times New Roman" w:hAnsi="Times New Roman" w:cs="Times New Roman"/>
          <w:color w:val="000000"/>
          <w:sz w:val="24"/>
          <w:szCs w:val="24"/>
        </w:rPr>
        <w:t xml:space="preserve"> levels of transit service (and very low transit mode shares). The survey was aimed at collecting rich information about people’s attitudes and perceptions towards emerging mobility services and transportation technologies besides their socio-economic, demographic, and routine </w:t>
      </w:r>
      <w:r w:rsidR="004C584C">
        <w:rPr>
          <w:rFonts w:ascii="Times New Roman" w:hAnsi="Times New Roman" w:cs="Times New Roman"/>
          <w:color w:val="000000"/>
          <w:sz w:val="24"/>
          <w:szCs w:val="24"/>
        </w:rPr>
        <w:t>activity-travel</w:t>
      </w:r>
      <w:r w:rsidRPr="00EA4D34">
        <w:rPr>
          <w:rFonts w:ascii="Times New Roman" w:hAnsi="Times New Roman" w:cs="Times New Roman"/>
          <w:color w:val="000000"/>
          <w:sz w:val="24"/>
          <w:szCs w:val="24"/>
        </w:rPr>
        <w:t xml:space="preserve"> characteristics. The same survey instrument was administered in all four metropolitan regions, thus ensuring consistency in data collection.</w:t>
      </w:r>
      <w:r w:rsidR="00AD3B73">
        <w:rPr>
          <w:rFonts w:ascii="Times New Roman" w:hAnsi="Times New Roman" w:cs="Times New Roman"/>
          <w:color w:val="000000"/>
          <w:sz w:val="24"/>
          <w:szCs w:val="24"/>
        </w:rPr>
        <w:t xml:space="preserve"> </w:t>
      </w:r>
      <w:r w:rsidRPr="00EA4D34">
        <w:rPr>
          <w:rFonts w:ascii="Times New Roman" w:hAnsi="Times New Roman" w:cs="Times New Roman"/>
          <w:color w:val="000000"/>
          <w:sz w:val="24"/>
          <w:szCs w:val="24"/>
        </w:rPr>
        <w:t xml:space="preserve">The sampling methodology had to be customized to some degree in </w:t>
      </w:r>
      <w:r w:rsidR="003E51BF">
        <w:rPr>
          <w:rFonts w:ascii="Times New Roman" w:hAnsi="Times New Roman" w:cs="Times New Roman"/>
          <w:color w:val="000000"/>
          <w:sz w:val="24"/>
          <w:szCs w:val="24"/>
        </w:rPr>
        <w:t>each</w:t>
      </w:r>
      <w:r w:rsidRPr="00EA4D34">
        <w:rPr>
          <w:rFonts w:ascii="Times New Roman" w:hAnsi="Times New Roman" w:cs="Times New Roman"/>
          <w:color w:val="000000"/>
          <w:sz w:val="24"/>
          <w:szCs w:val="24"/>
        </w:rPr>
        <w:t xml:space="preserve"> region </w:t>
      </w:r>
      <w:r w:rsidR="00420315" w:rsidRPr="00EA4D34">
        <w:rPr>
          <w:rFonts w:ascii="Times New Roman" w:hAnsi="Times New Roman" w:cs="Times New Roman"/>
          <w:color w:val="000000"/>
          <w:sz w:val="24"/>
          <w:szCs w:val="24"/>
        </w:rPr>
        <w:t>to</w:t>
      </w:r>
      <w:r w:rsidRPr="00EA4D34">
        <w:rPr>
          <w:rFonts w:ascii="Times New Roman" w:hAnsi="Times New Roman" w:cs="Times New Roman"/>
          <w:color w:val="000000"/>
          <w:sz w:val="24"/>
          <w:szCs w:val="24"/>
        </w:rPr>
        <w:t xml:space="preserve"> </w:t>
      </w:r>
      <w:r w:rsidR="004C584C">
        <w:rPr>
          <w:rFonts w:ascii="Times New Roman" w:hAnsi="Times New Roman" w:cs="Times New Roman"/>
          <w:color w:val="000000"/>
          <w:sz w:val="24"/>
          <w:szCs w:val="24"/>
        </w:rPr>
        <w:t>enhance</w:t>
      </w:r>
      <w:r w:rsidRPr="00EA4D34">
        <w:rPr>
          <w:rFonts w:ascii="Times New Roman" w:hAnsi="Times New Roman" w:cs="Times New Roman"/>
          <w:color w:val="000000"/>
          <w:sz w:val="24"/>
          <w:szCs w:val="24"/>
        </w:rPr>
        <w:t xml:space="preserve"> </w:t>
      </w:r>
      <w:r w:rsidR="001D0682">
        <w:rPr>
          <w:rFonts w:ascii="Times New Roman" w:hAnsi="Times New Roman" w:cs="Times New Roman"/>
          <w:color w:val="000000"/>
          <w:sz w:val="24"/>
          <w:szCs w:val="24"/>
        </w:rPr>
        <w:t xml:space="preserve">the </w:t>
      </w:r>
      <w:r w:rsidRPr="00EA4D34">
        <w:rPr>
          <w:rFonts w:ascii="Times New Roman" w:hAnsi="Times New Roman" w:cs="Times New Roman"/>
          <w:color w:val="000000"/>
          <w:sz w:val="24"/>
          <w:szCs w:val="24"/>
        </w:rPr>
        <w:t xml:space="preserve">response rate. Respondents were recruited by sending invitations to hundreds of thousands of e-mail addresses and several thousand mailing addresses. The random set of </w:t>
      </w:r>
      <w:r w:rsidR="004C584C">
        <w:rPr>
          <w:rFonts w:ascii="Times New Roman" w:hAnsi="Times New Roman" w:cs="Times New Roman"/>
          <w:color w:val="000000"/>
          <w:sz w:val="24"/>
          <w:szCs w:val="24"/>
        </w:rPr>
        <w:t xml:space="preserve">e-mail and postal </w:t>
      </w:r>
      <w:r w:rsidRPr="00EA4D34">
        <w:rPr>
          <w:rFonts w:ascii="Times New Roman" w:hAnsi="Times New Roman" w:cs="Times New Roman"/>
          <w:color w:val="000000"/>
          <w:sz w:val="24"/>
          <w:szCs w:val="24"/>
        </w:rPr>
        <w:t xml:space="preserve">addresses was obtained from a commercial vendor. Individuals who completed the survey and provided all requisite information were provided a $10 gift card as an incentive and token of appreciation. The complete sample across all four areas comprised 3,465 individuals. </w:t>
      </w:r>
      <w:r w:rsidR="003E51BF">
        <w:rPr>
          <w:rFonts w:ascii="Times New Roman" w:hAnsi="Times New Roman" w:cs="Times New Roman"/>
          <w:color w:val="000000"/>
          <w:sz w:val="24"/>
          <w:szCs w:val="24"/>
        </w:rPr>
        <w:t>Full</w:t>
      </w:r>
      <w:r w:rsidRPr="00EA4D34">
        <w:rPr>
          <w:rFonts w:ascii="Times New Roman" w:hAnsi="Times New Roman" w:cs="Times New Roman"/>
          <w:color w:val="000000"/>
          <w:sz w:val="24"/>
          <w:szCs w:val="24"/>
        </w:rPr>
        <w:t xml:space="preserve"> details about the survey and the sample are contained in a series of reports </w:t>
      </w:r>
      <w:r w:rsidR="00703059" w:rsidRPr="00456D25">
        <w:rPr>
          <w:rFonts w:ascii="Times New Roman" w:hAnsi="Times New Roman" w:cs="Times New Roman"/>
          <w:sz w:val="24"/>
          <w:szCs w:val="24"/>
        </w:rPr>
        <w:t>(Khoeini et al., 2021).</w:t>
      </w:r>
    </w:p>
    <w:p w14:paraId="3958DF7A" w14:textId="0EDF00A2" w:rsidR="005D603C" w:rsidRDefault="00EA4D34" w:rsidP="00EA4D34">
      <w:pPr>
        <w:spacing w:after="0" w:line="240" w:lineRule="auto"/>
        <w:ind w:firstLine="720"/>
        <w:rPr>
          <w:rFonts w:ascii="Times New Roman" w:hAnsi="Times New Roman" w:cs="Times New Roman"/>
          <w:sz w:val="24"/>
          <w:szCs w:val="24"/>
        </w:rPr>
      </w:pPr>
      <w:r w:rsidRPr="00EA4D34">
        <w:rPr>
          <w:rFonts w:ascii="Times New Roman" w:hAnsi="Times New Roman" w:cs="Times New Roman"/>
          <w:sz w:val="24"/>
          <w:szCs w:val="24"/>
        </w:rPr>
        <w:t xml:space="preserve">The analysis in this paper is focused on understanding the relationship between ridehailing service use (frequency) and change in bus use. As such, the analysis sample includes only the subset of individuals who actually use ridehailing services. All </w:t>
      </w:r>
      <w:r w:rsidR="00A26878">
        <w:rPr>
          <w:rFonts w:ascii="Times New Roman" w:hAnsi="Times New Roman" w:cs="Times New Roman"/>
          <w:sz w:val="24"/>
          <w:szCs w:val="24"/>
        </w:rPr>
        <w:t>non-users</w:t>
      </w:r>
      <w:r w:rsidR="007D1CAC">
        <w:rPr>
          <w:rFonts w:ascii="Times New Roman" w:hAnsi="Times New Roman" w:cs="Times New Roman"/>
          <w:sz w:val="24"/>
          <w:szCs w:val="24"/>
        </w:rPr>
        <w:t xml:space="preserve"> and those </w:t>
      </w:r>
      <w:r w:rsidR="00781332">
        <w:rPr>
          <w:rFonts w:ascii="Times New Roman" w:hAnsi="Times New Roman" w:cs="Times New Roman"/>
          <w:sz w:val="24"/>
          <w:szCs w:val="24"/>
        </w:rPr>
        <w:t xml:space="preserve">who </w:t>
      </w:r>
      <w:r w:rsidR="007D1CAC">
        <w:rPr>
          <w:rFonts w:ascii="Times New Roman" w:hAnsi="Times New Roman" w:cs="Times New Roman"/>
          <w:sz w:val="24"/>
          <w:szCs w:val="24"/>
        </w:rPr>
        <w:t>indicated their bus use changed</w:t>
      </w:r>
      <w:r w:rsidR="00781332">
        <w:rPr>
          <w:rFonts w:ascii="Times New Roman" w:hAnsi="Times New Roman" w:cs="Times New Roman"/>
          <w:sz w:val="24"/>
          <w:szCs w:val="24"/>
        </w:rPr>
        <w:t>,</w:t>
      </w:r>
      <w:r w:rsidR="007D1CAC">
        <w:rPr>
          <w:rFonts w:ascii="Times New Roman" w:hAnsi="Times New Roman" w:cs="Times New Roman"/>
          <w:sz w:val="24"/>
          <w:szCs w:val="24"/>
        </w:rPr>
        <w:t xml:space="preserve"> but not due to ridehailing use</w:t>
      </w:r>
      <w:r w:rsidR="00781332">
        <w:rPr>
          <w:rFonts w:ascii="Times New Roman" w:hAnsi="Times New Roman" w:cs="Times New Roman"/>
          <w:sz w:val="24"/>
          <w:szCs w:val="24"/>
        </w:rPr>
        <w:t>,</w:t>
      </w:r>
      <w:r w:rsidRPr="00EA4D34">
        <w:rPr>
          <w:rFonts w:ascii="Times New Roman" w:hAnsi="Times New Roman" w:cs="Times New Roman"/>
          <w:sz w:val="24"/>
          <w:szCs w:val="24"/>
        </w:rPr>
        <w:t xml:space="preserve"> were eliminated from the analysis sample. In addition, records with missing or obviously erroneous data were excluded from the analysis </w:t>
      </w:r>
      <w:r w:rsidRPr="00EA4D34">
        <w:rPr>
          <w:rFonts w:ascii="Times New Roman" w:hAnsi="Times New Roman" w:cs="Times New Roman"/>
          <w:sz w:val="24"/>
          <w:szCs w:val="24"/>
        </w:rPr>
        <w:lastRenderedPageBreak/>
        <w:t xml:space="preserve">sample. The final resulting </w:t>
      </w:r>
      <w:r w:rsidR="00781332">
        <w:rPr>
          <w:rFonts w:ascii="Times New Roman" w:hAnsi="Times New Roman" w:cs="Times New Roman"/>
          <w:sz w:val="24"/>
          <w:szCs w:val="24"/>
        </w:rPr>
        <w:t>analysis sample</w:t>
      </w:r>
      <w:r w:rsidRPr="00EA4D34">
        <w:rPr>
          <w:rFonts w:ascii="Times New Roman" w:hAnsi="Times New Roman" w:cs="Times New Roman"/>
          <w:sz w:val="24"/>
          <w:szCs w:val="24"/>
        </w:rPr>
        <w:t xml:space="preserve"> comprised 1,336 respondents.</w:t>
      </w:r>
      <w:r w:rsidR="00AD3B73">
        <w:rPr>
          <w:rFonts w:ascii="Times New Roman" w:hAnsi="Times New Roman" w:cs="Times New Roman"/>
          <w:sz w:val="24"/>
          <w:szCs w:val="24"/>
        </w:rPr>
        <w:t xml:space="preserve"> </w:t>
      </w:r>
      <w:r w:rsidRPr="00EA4D34">
        <w:rPr>
          <w:rFonts w:ascii="Times New Roman" w:hAnsi="Times New Roman" w:cs="Times New Roman"/>
          <w:sz w:val="24"/>
          <w:szCs w:val="24"/>
        </w:rPr>
        <w:t>Table 1 shows the characteristics of this subsample of respondents.</w:t>
      </w:r>
    </w:p>
    <w:p w14:paraId="5F15D28B" w14:textId="7D4F7F9D" w:rsidR="00CB0832" w:rsidRDefault="00CB0832" w:rsidP="007D080C">
      <w:pPr>
        <w:spacing w:after="0" w:line="240" w:lineRule="auto"/>
        <w:rPr>
          <w:rFonts w:ascii="Times New Roman" w:hAnsi="Times New Roman" w:cs="Times New Roman"/>
          <w:sz w:val="24"/>
          <w:szCs w:val="24"/>
        </w:rPr>
      </w:pPr>
    </w:p>
    <w:p w14:paraId="3CE706E0" w14:textId="77777777" w:rsidR="00CB0832" w:rsidRPr="00FD6486" w:rsidRDefault="00CB0832" w:rsidP="00CB0832">
      <w:pPr>
        <w:pStyle w:val="Caption"/>
        <w:spacing w:after="0"/>
        <w:rPr>
          <w:rFonts w:ascii="Times New Roman" w:hAnsi="Times New Roman" w:cs="Times New Roman"/>
          <w:b/>
          <w:i w:val="0"/>
          <w:color w:val="000000" w:themeColor="text1"/>
          <w:sz w:val="22"/>
          <w:szCs w:val="22"/>
        </w:rPr>
      </w:pPr>
      <w:r w:rsidRPr="00FD6486">
        <w:rPr>
          <w:rFonts w:ascii="Times New Roman" w:hAnsi="Times New Roman" w:cs="Times New Roman"/>
          <w:b/>
          <w:i w:val="0"/>
          <w:color w:val="000000" w:themeColor="text1"/>
          <w:sz w:val="22"/>
          <w:szCs w:val="22"/>
        </w:rPr>
        <w:t xml:space="preserve">TABLE </w:t>
      </w:r>
      <w:r w:rsidRPr="00FD6486">
        <w:rPr>
          <w:rFonts w:ascii="Times New Roman" w:hAnsi="Times New Roman" w:cs="Times New Roman"/>
          <w:b/>
          <w:i w:val="0"/>
          <w:color w:val="000000" w:themeColor="text1"/>
          <w:sz w:val="22"/>
          <w:szCs w:val="22"/>
        </w:rPr>
        <w:fldChar w:fldCharType="begin"/>
      </w:r>
      <w:r w:rsidRPr="00FD6486">
        <w:rPr>
          <w:rFonts w:ascii="Times New Roman" w:hAnsi="Times New Roman" w:cs="Times New Roman"/>
          <w:b/>
          <w:i w:val="0"/>
          <w:color w:val="000000" w:themeColor="text1"/>
          <w:sz w:val="22"/>
          <w:szCs w:val="22"/>
        </w:rPr>
        <w:instrText xml:space="preserve"> SEQ Table \* ARABIC </w:instrText>
      </w:r>
      <w:r w:rsidRPr="00FD6486">
        <w:rPr>
          <w:rFonts w:ascii="Times New Roman" w:hAnsi="Times New Roman" w:cs="Times New Roman"/>
          <w:b/>
          <w:i w:val="0"/>
          <w:color w:val="000000" w:themeColor="text1"/>
          <w:sz w:val="22"/>
          <w:szCs w:val="22"/>
        </w:rPr>
        <w:fldChar w:fldCharType="separate"/>
      </w:r>
      <w:r>
        <w:rPr>
          <w:rFonts w:ascii="Times New Roman" w:hAnsi="Times New Roman" w:cs="Times New Roman"/>
          <w:b/>
          <w:i w:val="0"/>
          <w:noProof/>
          <w:color w:val="000000" w:themeColor="text1"/>
          <w:sz w:val="22"/>
          <w:szCs w:val="22"/>
        </w:rPr>
        <w:t>1</w:t>
      </w:r>
      <w:r w:rsidRPr="00FD6486">
        <w:rPr>
          <w:rFonts w:ascii="Times New Roman" w:hAnsi="Times New Roman" w:cs="Times New Roman"/>
          <w:b/>
          <w:i w:val="0"/>
          <w:color w:val="000000" w:themeColor="text1"/>
          <w:sz w:val="22"/>
          <w:szCs w:val="22"/>
        </w:rPr>
        <w:fldChar w:fldCharType="end"/>
      </w:r>
      <w:r w:rsidRPr="00FD6486">
        <w:rPr>
          <w:rFonts w:ascii="Times New Roman" w:hAnsi="Times New Roman" w:cs="Times New Roman"/>
          <w:i w:val="0"/>
          <w:color w:val="000000" w:themeColor="text1"/>
          <w:sz w:val="22"/>
          <w:szCs w:val="22"/>
        </w:rPr>
        <w:t xml:space="preserve"> </w:t>
      </w:r>
      <w:r w:rsidRPr="00FD6486">
        <w:rPr>
          <w:rFonts w:ascii="Times New Roman" w:hAnsi="Times New Roman" w:cs="Times New Roman"/>
          <w:b/>
          <w:i w:val="0"/>
          <w:color w:val="000000" w:themeColor="text1"/>
          <w:sz w:val="22"/>
          <w:szCs w:val="22"/>
        </w:rPr>
        <w:t>Socio-Economic and Demographic Characteristics of the Sample</w:t>
      </w:r>
    </w:p>
    <w:tbl>
      <w:tblPr>
        <w:tblW w:w="5000" w:type="pct"/>
        <w:tblLayout w:type="fixed"/>
        <w:tblLook w:val="04A0" w:firstRow="1" w:lastRow="0" w:firstColumn="1" w:lastColumn="0" w:noHBand="0" w:noVBand="1"/>
      </w:tblPr>
      <w:tblGrid>
        <w:gridCol w:w="3486"/>
        <w:gridCol w:w="1170"/>
        <w:gridCol w:w="3511"/>
        <w:gridCol w:w="1147"/>
      </w:tblGrid>
      <w:tr w:rsidR="00CB0832" w:rsidRPr="000A7AED" w14:paraId="40881131" w14:textId="77777777" w:rsidTr="00087288">
        <w:trPr>
          <w:trHeight w:val="288"/>
        </w:trPr>
        <w:tc>
          <w:tcPr>
            <w:tcW w:w="2499" w:type="pct"/>
            <w:gridSpan w:val="2"/>
            <w:tcBorders>
              <w:top w:val="single" w:sz="18" w:space="0" w:color="auto"/>
              <w:left w:val="single" w:sz="18" w:space="0" w:color="auto"/>
              <w:bottom w:val="nil"/>
              <w:right w:val="single" w:sz="18" w:space="0" w:color="auto"/>
            </w:tcBorders>
            <w:shd w:val="clear" w:color="auto" w:fill="auto"/>
            <w:noWrap/>
            <w:vAlign w:val="center"/>
          </w:tcPr>
          <w:p w14:paraId="05FF8C1B"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hAnsi="Times New Roman" w:cs="Times New Roman"/>
                <w:b/>
                <w:i/>
              </w:rPr>
              <w:t xml:space="preserve">Individual characteristics (N = </w:t>
            </w:r>
            <w:r>
              <w:rPr>
                <w:rFonts w:ascii="Times New Roman" w:hAnsi="Times New Roman" w:cs="Times New Roman"/>
                <w:b/>
                <w:i/>
              </w:rPr>
              <w:t>1,336</w:t>
            </w:r>
            <w:r w:rsidRPr="000A7AED">
              <w:rPr>
                <w:rFonts w:ascii="Times New Roman" w:hAnsi="Times New Roman" w:cs="Times New Roman"/>
                <w:b/>
                <w:i/>
              </w:rPr>
              <w:t>)</w:t>
            </w:r>
          </w:p>
        </w:tc>
        <w:tc>
          <w:tcPr>
            <w:tcW w:w="2501" w:type="pct"/>
            <w:gridSpan w:val="2"/>
            <w:tcBorders>
              <w:top w:val="single" w:sz="18" w:space="0" w:color="auto"/>
              <w:left w:val="single" w:sz="18" w:space="0" w:color="auto"/>
              <w:bottom w:val="single" w:sz="4" w:space="0" w:color="auto"/>
              <w:right w:val="single" w:sz="18" w:space="0" w:color="auto"/>
            </w:tcBorders>
            <w:shd w:val="clear" w:color="auto" w:fill="auto"/>
            <w:noWrap/>
            <w:vAlign w:val="center"/>
          </w:tcPr>
          <w:p w14:paraId="37AE9B49"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hAnsi="Times New Roman" w:cs="Times New Roman"/>
                <w:b/>
                <w:i/>
              </w:rPr>
              <w:t xml:space="preserve">Household characteristics (N = </w:t>
            </w:r>
            <w:r>
              <w:rPr>
                <w:rFonts w:ascii="Times New Roman" w:hAnsi="Times New Roman" w:cs="Times New Roman"/>
                <w:b/>
                <w:i/>
              </w:rPr>
              <w:t>1,336</w:t>
            </w:r>
            <w:r w:rsidRPr="000A7AED">
              <w:rPr>
                <w:rFonts w:ascii="Times New Roman" w:hAnsi="Times New Roman" w:cs="Times New Roman"/>
                <w:b/>
                <w:i/>
              </w:rPr>
              <w:t>)</w:t>
            </w:r>
          </w:p>
        </w:tc>
      </w:tr>
      <w:tr w:rsidR="00CB0832" w:rsidRPr="000A7AED" w14:paraId="52F88260" w14:textId="77777777" w:rsidTr="00087288">
        <w:trPr>
          <w:trHeight w:val="288"/>
        </w:trPr>
        <w:tc>
          <w:tcPr>
            <w:tcW w:w="1871" w:type="pct"/>
            <w:tcBorders>
              <w:top w:val="single" w:sz="4" w:space="0" w:color="auto"/>
              <w:left w:val="single" w:sz="18" w:space="0" w:color="auto"/>
              <w:bottom w:val="single" w:sz="18" w:space="0" w:color="auto"/>
              <w:right w:val="dotted" w:sz="4" w:space="0" w:color="808080" w:themeColor="background1" w:themeShade="80"/>
            </w:tcBorders>
            <w:shd w:val="clear" w:color="auto" w:fill="auto"/>
            <w:noWrap/>
            <w:vAlign w:val="center"/>
          </w:tcPr>
          <w:p w14:paraId="3F085E31" w14:textId="77777777" w:rsidR="00CB0832" w:rsidRPr="000A7AED" w:rsidRDefault="00CB0832" w:rsidP="00087288">
            <w:pPr>
              <w:spacing w:after="0" w:line="240" w:lineRule="auto"/>
              <w:jc w:val="left"/>
              <w:rPr>
                <w:rFonts w:ascii="Times New Roman" w:eastAsia="Times New Roman" w:hAnsi="Times New Roman" w:cs="Times New Roman"/>
                <w:b/>
                <w:bCs/>
                <w:color w:val="000000"/>
                <w:lang w:eastAsia="ja-JP"/>
              </w:rPr>
            </w:pPr>
            <w:r w:rsidRPr="000A7AED">
              <w:rPr>
                <w:rFonts w:ascii="Times New Roman" w:hAnsi="Times New Roman" w:cs="Times New Roman"/>
                <w:b/>
                <w:bCs/>
              </w:rPr>
              <w:t>Variable</w:t>
            </w:r>
          </w:p>
        </w:tc>
        <w:tc>
          <w:tcPr>
            <w:tcW w:w="628" w:type="pct"/>
            <w:tcBorders>
              <w:top w:val="single" w:sz="4" w:space="0" w:color="auto"/>
              <w:left w:val="dotted" w:sz="4" w:space="0" w:color="808080" w:themeColor="background1" w:themeShade="80"/>
              <w:bottom w:val="single" w:sz="18" w:space="0" w:color="auto"/>
              <w:right w:val="single" w:sz="18" w:space="0" w:color="auto"/>
            </w:tcBorders>
            <w:shd w:val="clear" w:color="auto" w:fill="auto"/>
            <w:noWrap/>
            <w:vAlign w:val="center"/>
          </w:tcPr>
          <w:p w14:paraId="3F124C07" w14:textId="77777777" w:rsidR="00CB0832" w:rsidRPr="000A7AED" w:rsidRDefault="00CB0832" w:rsidP="00087288">
            <w:pPr>
              <w:spacing w:after="0" w:line="240" w:lineRule="auto"/>
              <w:jc w:val="center"/>
              <w:rPr>
                <w:rFonts w:ascii="Times New Roman" w:eastAsia="Times New Roman" w:hAnsi="Times New Roman" w:cs="Times New Roman"/>
                <w:b/>
                <w:bCs/>
                <w:color w:val="000000"/>
                <w:lang w:eastAsia="ja-JP"/>
              </w:rPr>
            </w:pPr>
            <w:r w:rsidRPr="000A7AED">
              <w:rPr>
                <w:rFonts w:ascii="Times New Roman" w:hAnsi="Times New Roman" w:cs="Times New Roman"/>
                <w:b/>
                <w:bCs/>
              </w:rPr>
              <w:t>%</w:t>
            </w:r>
          </w:p>
        </w:tc>
        <w:tc>
          <w:tcPr>
            <w:tcW w:w="1885" w:type="pct"/>
            <w:tcBorders>
              <w:top w:val="single" w:sz="4" w:space="0" w:color="auto"/>
              <w:left w:val="single" w:sz="18" w:space="0" w:color="auto"/>
              <w:bottom w:val="single" w:sz="18" w:space="0" w:color="auto"/>
              <w:right w:val="dotted" w:sz="4" w:space="0" w:color="808080" w:themeColor="background1" w:themeShade="80"/>
            </w:tcBorders>
            <w:shd w:val="clear" w:color="auto" w:fill="auto"/>
            <w:noWrap/>
            <w:vAlign w:val="center"/>
          </w:tcPr>
          <w:p w14:paraId="3BFB744C" w14:textId="77777777" w:rsidR="00CB0832" w:rsidRPr="000A7AED" w:rsidRDefault="00CB0832" w:rsidP="00087288">
            <w:pPr>
              <w:spacing w:after="0" w:line="240" w:lineRule="auto"/>
              <w:jc w:val="left"/>
              <w:rPr>
                <w:rFonts w:ascii="Times New Roman" w:eastAsia="Times New Roman" w:hAnsi="Times New Roman" w:cs="Times New Roman"/>
                <w:b/>
                <w:bCs/>
                <w:color w:val="000000"/>
                <w:lang w:eastAsia="ja-JP"/>
              </w:rPr>
            </w:pPr>
            <w:r w:rsidRPr="000A7AED">
              <w:rPr>
                <w:rFonts w:ascii="Times New Roman" w:hAnsi="Times New Roman" w:cs="Times New Roman"/>
                <w:b/>
                <w:bCs/>
              </w:rPr>
              <w:t>Variable</w:t>
            </w:r>
          </w:p>
        </w:tc>
        <w:tc>
          <w:tcPr>
            <w:tcW w:w="616" w:type="pct"/>
            <w:tcBorders>
              <w:top w:val="single" w:sz="4" w:space="0" w:color="auto"/>
              <w:left w:val="dotted" w:sz="4" w:space="0" w:color="808080" w:themeColor="background1" w:themeShade="80"/>
              <w:bottom w:val="single" w:sz="18" w:space="0" w:color="auto"/>
              <w:right w:val="single" w:sz="18" w:space="0" w:color="auto"/>
            </w:tcBorders>
            <w:shd w:val="clear" w:color="auto" w:fill="auto"/>
            <w:noWrap/>
            <w:vAlign w:val="center"/>
          </w:tcPr>
          <w:p w14:paraId="38A95396" w14:textId="77777777" w:rsidR="00CB0832" w:rsidRPr="000A7AED" w:rsidRDefault="00CB0832" w:rsidP="00087288">
            <w:pPr>
              <w:spacing w:after="0" w:line="240" w:lineRule="auto"/>
              <w:jc w:val="center"/>
              <w:rPr>
                <w:rFonts w:ascii="Times New Roman" w:eastAsia="Times New Roman" w:hAnsi="Times New Roman" w:cs="Times New Roman"/>
                <w:b/>
                <w:bCs/>
                <w:color w:val="000000"/>
                <w:lang w:eastAsia="ja-JP"/>
              </w:rPr>
            </w:pPr>
            <w:r w:rsidRPr="000A7AED">
              <w:rPr>
                <w:rFonts w:ascii="Times New Roman" w:hAnsi="Times New Roman" w:cs="Times New Roman"/>
                <w:b/>
                <w:bCs/>
              </w:rPr>
              <w:t>%</w:t>
            </w:r>
          </w:p>
        </w:tc>
      </w:tr>
      <w:tr w:rsidR="00CB0832" w:rsidRPr="000A7AED" w14:paraId="6E767F51" w14:textId="77777777" w:rsidTr="00087288">
        <w:trPr>
          <w:trHeight w:val="288"/>
        </w:trPr>
        <w:tc>
          <w:tcPr>
            <w:tcW w:w="2499" w:type="pct"/>
            <w:gridSpan w:val="2"/>
            <w:tcBorders>
              <w:top w:val="single" w:sz="18" w:space="0" w:color="auto"/>
              <w:left w:val="single" w:sz="18" w:space="0" w:color="auto"/>
              <w:bottom w:val="dotted" w:sz="6" w:space="0" w:color="808080" w:themeColor="background1" w:themeShade="80"/>
              <w:right w:val="single" w:sz="18" w:space="0" w:color="auto"/>
            </w:tcBorders>
            <w:shd w:val="clear" w:color="auto" w:fill="auto"/>
            <w:noWrap/>
            <w:vAlign w:val="center"/>
            <w:hideMark/>
          </w:tcPr>
          <w:p w14:paraId="22AE7165" w14:textId="77777777" w:rsidR="00CB0832" w:rsidRPr="000A7AED" w:rsidRDefault="00CB0832" w:rsidP="00087288">
            <w:pPr>
              <w:spacing w:after="0" w:line="240" w:lineRule="auto"/>
              <w:jc w:val="left"/>
              <w:rPr>
                <w:rFonts w:ascii="Times New Roman" w:eastAsia="Times New Roman" w:hAnsi="Times New Roman" w:cs="Times New Roman"/>
                <w:lang w:eastAsia="ja-JP"/>
              </w:rPr>
            </w:pPr>
            <w:r w:rsidRPr="000A7AED">
              <w:rPr>
                <w:rFonts w:ascii="Times New Roman" w:eastAsia="Times New Roman" w:hAnsi="Times New Roman" w:cs="Times New Roman"/>
                <w:b/>
                <w:bCs/>
                <w:color w:val="000000"/>
                <w:lang w:eastAsia="ja-JP"/>
              </w:rPr>
              <w:t>Gender</w:t>
            </w:r>
          </w:p>
        </w:tc>
        <w:tc>
          <w:tcPr>
            <w:tcW w:w="2501" w:type="pct"/>
            <w:gridSpan w:val="2"/>
            <w:tcBorders>
              <w:top w:val="single" w:sz="18" w:space="0" w:color="auto"/>
              <w:left w:val="single" w:sz="18" w:space="0" w:color="auto"/>
              <w:bottom w:val="dotted" w:sz="6" w:space="0" w:color="808080" w:themeColor="background1" w:themeShade="80"/>
              <w:right w:val="single" w:sz="18" w:space="0" w:color="auto"/>
            </w:tcBorders>
            <w:shd w:val="clear" w:color="auto" w:fill="auto"/>
            <w:noWrap/>
            <w:vAlign w:val="center"/>
            <w:hideMark/>
          </w:tcPr>
          <w:p w14:paraId="19410556" w14:textId="77777777" w:rsidR="00CB0832" w:rsidRPr="000A7AED" w:rsidRDefault="00CB0832" w:rsidP="00087288">
            <w:pPr>
              <w:spacing w:after="0" w:line="240" w:lineRule="auto"/>
              <w:jc w:val="left"/>
              <w:rPr>
                <w:rFonts w:ascii="Times New Roman" w:eastAsia="Times New Roman" w:hAnsi="Times New Roman" w:cs="Times New Roman"/>
                <w:lang w:eastAsia="ja-JP"/>
              </w:rPr>
            </w:pPr>
            <w:r w:rsidRPr="000A7AED">
              <w:rPr>
                <w:rFonts w:ascii="Times New Roman" w:eastAsia="Times New Roman" w:hAnsi="Times New Roman" w:cs="Times New Roman"/>
                <w:b/>
                <w:bCs/>
                <w:color w:val="000000"/>
                <w:lang w:eastAsia="ja-JP"/>
              </w:rPr>
              <w:t>Household annual income</w:t>
            </w:r>
          </w:p>
        </w:tc>
      </w:tr>
      <w:tr w:rsidR="00CB0832" w:rsidRPr="000A7AED" w14:paraId="6555BE14"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52FF46C7"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Female</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264B1FFA"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60.4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2B1691F0"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Less than $25,000</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1BE96F0B"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12.9</w:t>
            </w:r>
          </w:p>
        </w:tc>
      </w:tr>
      <w:tr w:rsidR="00CB0832" w:rsidRPr="000A7AED" w14:paraId="0175C7EA"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2569F13D"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Male</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6C58812E"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39.6</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1A60C19E"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$25,000 to $49,999</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0CF08046"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11.8</w:t>
            </w:r>
          </w:p>
        </w:tc>
      </w:tr>
      <w:tr w:rsidR="00CB0832" w:rsidRPr="000A7AED" w14:paraId="71329688" w14:textId="77777777" w:rsidTr="00087288">
        <w:trPr>
          <w:trHeight w:val="288"/>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hideMark/>
          </w:tcPr>
          <w:p w14:paraId="1E82FE41"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Age category</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2260B778"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$50,000 to $74,999</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736B29E1"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16.3</w:t>
            </w:r>
          </w:p>
        </w:tc>
      </w:tr>
      <w:tr w:rsidR="00CB0832" w:rsidRPr="000A7AED" w14:paraId="09BB9F82"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3CC5D651"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18-30 years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0CBBC575"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37.7</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1A92DFCA"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$75,000 to $99,999</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0FA00A66"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12.8</w:t>
            </w:r>
          </w:p>
        </w:tc>
      </w:tr>
      <w:tr w:rsidR="00CB0832" w:rsidRPr="000A7AED" w14:paraId="7AA7D279"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7DE2F765"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31-40 years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0739CE3D"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15.8</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4FA9A70B"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$100,000 to $149,999</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3A7A2345"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21.2</w:t>
            </w:r>
          </w:p>
        </w:tc>
      </w:tr>
      <w:tr w:rsidR="00CB0832" w:rsidRPr="000A7AED" w14:paraId="5E930749"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134265F1"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41-50 years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754D9D4C"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15.3</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3D986924"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$150,000 to $249,999</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1B065FB9"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15.9</w:t>
            </w:r>
          </w:p>
        </w:tc>
      </w:tr>
      <w:tr w:rsidR="00CB0832" w:rsidRPr="000A7AED" w14:paraId="412EBD02"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498B5582"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51-60 years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015C3BD7"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15.7</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4A7051E4"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$250,000 or more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520266CE"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9.1</w:t>
            </w:r>
          </w:p>
        </w:tc>
      </w:tr>
      <w:tr w:rsidR="00CB0832" w:rsidRPr="000A7AED" w14:paraId="36879656"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3915DD34"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61-70 years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16D3E7D0"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10.5</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hideMark/>
          </w:tcPr>
          <w:p w14:paraId="5A70DAD2"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Household size</w:t>
            </w:r>
          </w:p>
        </w:tc>
      </w:tr>
      <w:tr w:rsidR="00CB0832" w:rsidRPr="000A7AED" w14:paraId="465905D2"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0A9F383D"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71+ years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193D2B38"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5</w:t>
            </w:r>
            <w:r>
              <w:rPr>
                <w:rFonts w:ascii="Times New Roman" w:eastAsia="Times New Roman" w:hAnsi="Times New Roman" w:cs="Times New Roman"/>
                <w:color w:val="000000"/>
                <w:lang w:eastAsia="ja-JP"/>
              </w:rPr>
              <w:t>.0</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5AAFB984"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One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226CE34F"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22.3</w:t>
            </w:r>
          </w:p>
        </w:tc>
      </w:tr>
      <w:tr w:rsidR="00CB0832" w:rsidRPr="000A7AED" w14:paraId="6D8B8850" w14:textId="77777777" w:rsidTr="00087288">
        <w:trPr>
          <w:trHeight w:val="288"/>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hideMark/>
          </w:tcPr>
          <w:p w14:paraId="60412500"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Driv</w:t>
            </w:r>
            <w:r>
              <w:rPr>
                <w:rFonts w:ascii="Times New Roman" w:eastAsia="Times New Roman" w:hAnsi="Times New Roman" w:cs="Times New Roman"/>
                <w:b/>
                <w:bCs/>
                <w:color w:val="000000"/>
                <w:lang w:eastAsia="ja-JP"/>
              </w:rPr>
              <w:t>er’s</w:t>
            </w:r>
            <w:r w:rsidRPr="000A7AED">
              <w:rPr>
                <w:rFonts w:ascii="Times New Roman" w:eastAsia="Times New Roman" w:hAnsi="Times New Roman" w:cs="Times New Roman"/>
                <w:b/>
                <w:bCs/>
                <w:color w:val="000000"/>
                <w:lang w:eastAsia="ja-JP"/>
              </w:rPr>
              <w:t xml:space="preserve"> license possession</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3E35576D"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Two</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1F67D60E"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35.4</w:t>
            </w:r>
          </w:p>
        </w:tc>
      </w:tr>
      <w:tr w:rsidR="00CB0832" w:rsidRPr="000A7AED" w14:paraId="03312521"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1CF94BDE"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Yes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22E03F38"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92.6</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0FE60A55"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Three or more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07272132"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42.3</w:t>
            </w:r>
          </w:p>
        </w:tc>
      </w:tr>
      <w:tr w:rsidR="00CB0832" w:rsidRPr="000A7AED" w14:paraId="4566FF06"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0F6A0BAD"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No</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724EB786"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7.4</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50E3920E"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Housing unit type</w:t>
            </w:r>
          </w:p>
        </w:tc>
      </w:tr>
      <w:tr w:rsidR="00CB0832" w:rsidRPr="000A7AED" w14:paraId="3EE3B585" w14:textId="77777777" w:rsidTr="00087288">
        <w:trPr>
          <w:trHeight w:val="288"/>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hideMark/>
          </w:tcPr>
          <w:p w14:paraId="1B525E27"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Employment status</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41F2B0E5" w14:textId="77777777" w:rsidR="00CB0832" w:rsidRPr="000A7AED" w:rsidRDefault="00CB0832" w:rsidP="00087288">
            <w:pPr>
              <w:spacing w:after="0" w:line="240" w:lineRule="auto"/>
              <w:jc w:val="left"/>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Stand-alone home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167919E9"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61.1</w:t>
            </w:r>
          </w:p>
        </w:tc>
      </w:tr>
      <w:tr w:rsidR="00CB0832" w:rsidRPr="000A7AED" w14:paraId="788DE9C8"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40B779CC"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Student (part-time or full-time)</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59C84FB7"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12.9</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74A6F9B1"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Condo/apartment</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44C5EFD0"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29.7</w:t>
            </w:r>
          </w:p>
        </w:tc>
      </w:tr>
      <w:tr w:rsidR="00CB0832" w:rsidRPr="000A7AED" w14:paraId="72269CF3"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774E9B15"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Worker (part-time or full-time)</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1DA07788"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58.8</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30165C79"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Other</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64E64D0B"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9.1</w:t>
            </w:r>
          </w:p>
        </w:tc>
      </w:tr>
      <w:tr w:rsidR="00CB0832" w:rsidRPr="000A7AED" w14:paraId="5CF08F43"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4E5FFD14"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Both worker and student</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537CCA32"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14.1</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7565C983"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Homeownership</w:t>
            </w:r>
          </w:p>
        </w:tc>
      </w:tr>
      <w:tr w:rsidR="00CB0832" w:rsidRPr="000A7AED" w14:paraId="44D039AF"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13B4F41B"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Neither worker nor student</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20055F77"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14.1</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092C1FCA"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Own</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7CCC4DC3"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59.7</w:t>
            </w:r>
          </w:p>
        </w:tc>
      </w:tr>
      <w:tr w:rsidR="00CB0832" w:rsidRPr="000A7AED" w14:paraId="08B1CD86" w14:textId="77777777" w:rsidTr="00087288">
        <w:trPr>
          <w:trHeight w:val="288"/>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hideMark/>
          </w:tcPr>
          <w:p w14:paraId="0341D48E"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Education attainment</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0F84073B"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Rent</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57162C64"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35</w:t>
            </w:r>
            <w:r>
              <w:rPr>
                <w:rFonts w:ascii="Times New Roman" w:eastAsia="Times New Roman" w:hAnsi="Times New Roman" w:cs="Times New Roman"/>
                <w:color w:val="000000"/>
                <w:lang w:eastAsia="ja-JP"/>
              </w:rPr>
              <w:t>.0</w:t>
            </w:r>
          </w:p>
        </w:tc>
      </w:tr>
      <w:tr w:rsidR="00CB0832" w:rsidRPr="000A7AED" w14:paraId="3BC8E69D"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28265550"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High school or less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61A3AA6A"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7.2</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5ECD81DE"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Other</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0CFC07EE"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5.3</w:t>
            </w:r>
          </w:p>
        </w:tc>
      </w:tr>
      <w:tr w:rsidR="00CB0832" w:rsidRPr="000A7AED" w14:paraId="0D98F633"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2543F4DF"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Some college or technical school</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3B15CEB4"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25.6</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4EA79200"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Vehicle ownership</w:t>
            </w:r>
          </w:p>
        </w:tc>
      </w:tr>
      <w:tr w:rsidR="00CB0832" w:rsidRPr="000A7AED" w14:paraId="7838CF1F"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4029C118"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Bachelor’s degree(s)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1CE182E6"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38.4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1267687B"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Zero</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241FEFA2"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5.5</w:t>
            </w:r>
          </w:p>
        </w:tc>
      </w:tr>
      <w:tr w:rsidR="00CB0832" w:rsidRPr="000A7AED" w14:paraId="1402A1EF"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366EDE16"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Graduate degree(s)</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564AB55A"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28.8</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0B1C22DA" w14:textId="77777777" w:rsidR="00CB0832" w:rsidRPr="000A7AED" w:rsidRDefault="00CB0832" w:rsidP="00087288">
            <w:pPr>
              <w:spacing w:after="0" w:line="240" w:lineRule="auto"/>
              <w:jc w:val="left"/>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One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5171C0EA"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24.7</w:t>
            </w:r>
          </w:p>
        </w:tc>
      </w:tr>
      <w:tr w:rsidR="00CB0832" w:rsidRPr="000A7AED" w14:paraId="141AFC07" w14:textId="77777777" w:rsidTr="00087288">
        <w:trPr>
          <w:trHeight w:val="288"/>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hideMark/>
          </w:tcPr>
          <w:p w14:paraId="440B07E5"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Race</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763AAD43"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Two</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4415D1B6"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39.3</w:t>
            </w:r>
          </w:p>
        </w:tc>
      </w:tr>
      <w:tr w:rsidR="00CB0832" w:rsidRPr="000A7AED" w14:paraId="7129CEF6"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6A4341E7"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Asian or Pacific Islander</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31441EF3"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12.4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1D641690"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Three or more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23C25454"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30.5</w:t>
            </w:r>
          </w:p>
        </w:tc>
      </w:tr>
      <w:tr w:rsidR="00CB0832" w:rsidRPr="000A7AED" w14:paraId="288AE6A0"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6BF5B943"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Black or African American</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4CD12FF5"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8.7</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1029A425"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Location</w:t>
            </w:r>
          </w:p>
        </w:tc>
      </w:tr>
      <w:tr w:rsidR="00CB0832" w:rsidRPr="000A7AED" w14:paraId="408E88F5"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73BE5107"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Multi race</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67376FA1"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3.7</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54C25784"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Atlanta, GA</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3EA44F99"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34.2</w:t>
            </w:r>
          </w:p>
        </w:tc>
      </w:tr>
      <w:tr w:rsidR="00CB0832" w:rsidRPr="000A7AED" w14:paraId="42114ED7"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3728F9D1"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Native American</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3A04A676"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0.6</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5F72C70B"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Austin, TX</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514AEA74"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42.4</w:t>
            </w:r>
          </w:p>
        </w:tc>
      </w:tr>
      <w:tr w:rsidR="00CB0832" w:rsidRPr="000A7AED" w14:paraId="2E5183CA"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hideMark/>
          </w:tcPr>
          <w:p w14:paraId="2D0A5AC2"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Other</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hideMark/>
          </w:tcPr>
          <w:p w14:paraId="0148975A"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1.5</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58E30720"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Phoenix, AZ</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18952FA5"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16.7</w:t>
            </w:r>
          </w:p>
        </w:tc>
      </w:tr>
      <w:tr w:rsidR="00CB0832" w:rsidRPr="000A7AED" w14:paraId="46D22EDA" w14:textId="77777777" w:rsidTr="00087288">
        <w:trPr>
          <w:trHeight w:val="288"/>
        </w:trPr>
        <w:tc>
          <w:tcPr>
            <w:tcW w:w="1871" w:type="pct"/>
            <w:tcBorders>
              <w:top w:val="dotted" w:sz="6" w:space="0" w:color="808080" w:themeColor="background1" w:themeShade="80"/>
              <w:left w:val="single" w:sz="18" w:space="0" w:color="auto"/>
              <w:bottom w:val="double" w:sz="4" w:space="0" w:color="auto"/>
              <w:right w:val="dotted" w:sz="4" w:space="0" w:color="808080" w:themeColor="background1" w:themeShade="80"/>
            </w:tcBorders>
            <w:shd w:val="clear" w:color="auto" w:fill="auto"/>
            <w:noWrap/>
            <w:vAlign w:val="center"/>
          </w:tcPr>
          <w:p w14:paraId="0839B4BA"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White or Caucasian</w:t>
            </w:r>
          </w:p>
        </w:tc>
        <w:tc>
          <w:tcPr>
            <w:tcW w:w="628" w:type="pct"/>
            <w:tcBorders>
              <w:top w:val="dotted" w:sz="6" w:space="0" w:color="808080" w:themeColor="background1" w:themeShade="80"/>
              <w:left w:val="dotted" w:sz="4" w:space="0" w:color="808080" w:themeColor="background1" w:themeShade="80"/>
              <w:bottom w:val="double" w:sz="4" w:space="0" w:color="auto"/>
              <w:right w:val="single" w:sz="18" w:space="0" w:color="auto"/>
            </w:tcBorders>
            <w:shd w:val="clear" w:color="auto" w:fill="auto"/>
            <w:noWrap/>
            <w:vAlign w:val="center"/>
          </w:tcPr>
          <w:p w14:paraId="28D6FCF8"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73.2</w:t>
            </w:r>
          </w:p>
        </w:tc>
        <w:tc>
          <w:tcPr>
            <w:tcW w:w="1885" w:type="pct"/>
            <w:tcBorders>
              <w:top w:val="dotted" w:sz="6" w:space="0" w:color="808080" w:themeColor="background1" w:themeShade="80"/>
              <w:left w:val="single" w:sz="18" w:space="0" w:color="auto"/>
              <w:bottom w:val="double" w:sz="4" w:space="0" w:color="auto"/>
              <w:right w:val="dotted" w:sz="4" w:space="0" w:color="808080" w:themeColor="background1" w:themeShade="80"/>
            </w:tcBorders>
            <w:shd w:val="clear" w:color="auto" w:fill="auto"/>
            <w:noWrap/>
            <w:vAlign w:val="center"/>
          </w:tcPr>
          <w:p w14:paraId="5AB36ED0" w14:textId="77777777" w:rsidR="00CB0832" w:rsidRPr="000A7AED" w:rsidRDefault="00CB0832" w:rsidP="00087288">
            <w:pPr>
              <w:spacing w:after="0" w:line="240" w:lineRule="auto"/>
              <w:jc w:val="left"/>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Tampa, FL</w:t>
            </w:r>
          </w:p>
        </w:tc>
        <w:tc>
          <w:tcPr>
            <w:tcW w:w="616" w:type="pct"/>
            <w:tcBorders>
              <w:top w:val="dotted" w:sz="6" w:space="0" w:color="808080" w:themeColor="background1" w:themeShade="80"/>
              <w:left w:val="dotted" w:sz="4" w:space="0" w:color="808080" w:themeColor="background1" w:themeShade="80"/>
              <w:bottom w:val="double" w:sz="4" w:space="0" w:color="auto"/>
              <w:right w:val="single" w:sz="18" w:space="0" w:color="auto"/>
            </w:tcBorders>
            <w:shd w:val="clear" w:color="auto" w:fill="auto"/>
            <w:noWrap/>
            <w:vAlign w:val="center"/>
          </w:tcPr>
          <w:p w14:paraId="30AF0EA9" w14:textId="77777777" w:rsidR="00CB0832" w:rsidRPr="000A7AED" w:rsidRDefault="00CB0832" w:rsidP="00087288">
            <w:pPr>
              <w:spacing w:after="0" w:line="240" w:lineRule="auto"/>
              <w:jc w:val="center"/>
              <w:rPr>
                <w:rFonts w:ascii="Times New Roman" w:eastAsia="Times New Roman" w:hAnsi="Times New Roman" w:cs="Times New Roman"/>
                <w:color w:val="000000"/>
                <w:lang w:eastAsia="ja-JP"/>
              </w:rPr>
            </w:pPr>
            <w:r w:rsidRPr="00D95742">
              <w:rPr>
                <w:rFonts w:ascii="Times New Roman" w:eastAsia="Times New Roman" w:hAnsi="Times New Roman" w:cs="Times New Roman"/>
                <w:color w:val="000000"/>
                <w:lang w:eastAsia="ja-JP"/>
              </w:rPr>
              <w:t>6.7</w:t>
            </w:r>
          </w:p>
        </w:tc>
      </w:tr>
      <w:tr w:rsidR="00CB0832" w:rsidRPr="000A7AED" w14:paraId="578220B9" w14:textId="77777777" w:rsidTr="00087288">
        <w:trPr>
          <w:trHeight w:val="288"/>
        </w:trPr>
        <w:tc>
          <w:tcPr>
            <w:tcW w:w="5000" w:type="pct"/>
            <w:gridSpan w:val="4"/>
            <w:tcBorders>
              <w:top w:val="double" w:sz="4" w:space="0" w:color="auto"/>
              <w:left w:val="single" w:sz="18" w:space="0" w:color="auto"/>
              <w:bottom w:val="double" w:sz="4" w:space="0" w:color="auto"/>
              <w:right w:val="single" w:sz="18" w:space="0" w:color="auto"/>
            </w:tcBorders>
            <w:shd w:val="clear" w:color="auto" w:fill="auto"/>
            <w:noWrap/>
            <w:vAlign w:val="center"/>
          </w:tcPr>
          <w:p w14:paraId="085C49A6" w14:textId="77777777" w:rsidR="00CB0832" w:rsidRPr="002E1E42" w:rsidRDefault="00CB0832" w:rsidP="00087288">
            <w:pPr>
              <w:spacing w:after="0" w:line="240" w:lineRule="auto"/>
              <w:jc w:val="center"/>
              <w:rPr>
                <w:rFonts w:ascii="Times New Roman" w:eastAsia="Times New Roman" w:hAnsi="Times New Roman" w:cs="Times New Roman"/>
                <w:b/>
                <w:bCs/>
                <w:i/>
                <w:iCs/>
                <w:color w:val="000000"/>
                <w:lang w:eastAsia="ja-JP"/>
              </w:rPr>
            </w:pPr>
            <w:r w:rsidRPr="002E1E42">
              <w:rPr>
                <w:rFonts w:ascii="Times New Roman" w:eastAsia="Times New Roman" w:hAnsi="Times New Roman" w:cs="Times New Roman"/>
                <w:b/>
                <w:bCs/>
                <w:i/>
                <w:iCs/>
                <w:color w:val="000000"/>
                <w:lang w:eastAsia="ja-JP"/>
              </w:rPr>
              <w:t>Endogenous Variables</w:t>
            </w:r>
          </w:p>
        </w:tc>
      </w:tr>
      <w:tr w:rsidR="00CB0832" w:rsidRPr="000A7AED" w14:paraId="59852D00" w14:textId="77777777" w:rsidTr="00087288">
        <w:trPr>
          <w:trHeight w:val="288"/>
        </w:trPr>
        <w:tc>
          <w:tcPr>
            <w:tcW w:w="2499" w:type="pct"/>
            <w:gridSpan w:val="2"/>
            <w:tcBorders>
              <w:top w:val="double" w:sz="4" w:space="0" w:color="auto"/>
              <w:left w:val="single" w:sz="18" w:space="0" w:color="auto"/>
              <w:bottom w:val="dotted" w:sz="6" w:space="0" w:color="808080" w:themeColor="background1" w:themeShade="80"/>
              <w:right w:val="single" w:sz="18" w:space="0" w:color="auto"/>
            </w:tcBorders>
            <w:shd w:val="clear" w:color="auto" w:fill="auto"/>
            <w:noWrap/>
            <w:vAlign w:val="center"/>
          </w:tcPr>
          <w:p w14:paraId="362E349F" w14:textId="77777777" w:rsidR="00CB0832" w:rsidRPr="00D95742" w:rsidRDefault="00CB0832" w:rsidP="00087288">
            <w:pPr>
              <w:spacing w:after="0" w:line="240" w:lineRule="auto"/>
              <w:jc w:val="left"/>
              <w:rPr>
                <w:rFonts w:ascii="Times New Roman" w:eastAsia="Times New Roman" w:hAnsi="Times New Roman" w:cs="Times New Roman"/>
                <w:color w:val="000000"/>
                <w:lang w:eastAsia="ja-JP"/>
              </w:rPr>
            </w:pPr>
            <w:r>
              <w:rPr>
                <w:rFonts w:ascii="Times New Roman" w:hAnsi="Times New Roman" w:cs="Times New Roman"/>
                <w:b/>
                <w:bCs/>
              </w:rPr>
              <w:t>Frequency of r</w:t>
            </w:r>
            <w:r w:rsidRPr="00DA11C1">
              <w:rPr>
                <w:rFonts w:ascii="Times New Roman" w:hAnsi="Times New Roman" w:cs="Times New Roman"/>
                <w:b/>
                <w:bCs/>
              </w:rPr>
              <w:t xml:space="preserve">idehailing </w:t>
            </w:r>
            <w:r>
              <w:rPr>
                <w:rFonts w:ascii="Times New Roman" w:hAnsi="Times New Roman" w:cs="Times New Roman"/>
                <w:b/>
                <w:bCs/>
              </w:rPr>
              <w:t>service usage</w:t>
            </w:r>
          </w:p>
        </w:tc>
        <w:tc>
          <w:tcPr>
            <w:tcW w:w="2501" w:type="pct"/>
            <w:gridSpan w:val="2"/>
            <w:tcBorders>
              <w:top w:val="double" w:sz="4" w:space="0" w:color="auto"/>
              <w:left w:val="single" w:sz="18" w:space="0" w:color="auto"/>
              <w:bottom w:val="dotted" w:sz="6" w:space="0" w:color="808080" w:themeColor="background1" w:themeShade="80"/>
              <w:right w:val="single" w:sz="18" w:space="0" w:color="auto"/>
            </w:tcBorders>
            <w:shd w:val="clear" w:color="auto" w:fill="auto"/>
            <w:noWrap/>
            <w:vAlign w:val="center"/>
          </w:tcPr>
          <w:p w14:paraId="25A58251" w14:textId="77777777" w:rsidR="00CB0832" w:rsidRPr="00D95742" w:rsidRDefault="00CB0832" w:rsidP="00087288">
            <w:pPr>
              <w:spacing w:after="0" w:line="240" w:lineRule="auto"/>
              <w:jc w:val="left"/>
              <w:rPr>
                <w:rFonts w:ascii="Times New Roman" w:eastAsia="Times New Roman" w:hAnsi="Times New Roman" w:cs="Times New Roman"/>
                <w:color w:val="000000"/>
                <w:lang w:eastAsia="ja-JP"/>
              </w:rPr>
            </w:pPr>
            <w:r>
              <w:rPr>
                <w:rFonts w:ascii="Times New Roman" w:hAnsi="Times New Roman" w:cs="Times New Roman"/>
                <w:b/>
                <w:bCs/>
              </w:rPr>
              <w:t>Change in b</w:t>
            </w:r>
            <w:r w:rsidRPr="00DA11C1">
              <w:rPr>
                <w:rFonts w:ascii="Times New Roman" w:hAnsi="Times New Roman" w:cs="Times New Roman"/>
                <w:b/>
                <w:bCs/>
              </w:rPr>
              <w:t xml:space="preserve">us use </w:t>
            </w:r>
            <w:r>
              <w:rPr>
                <w:rFonts w:ascii="Times New Roman" w:hAnsi="Times New Roman" w:cs="Times New Roman"/>
                <w:b/>
                <w:bCs/>
              </w:rPr>
              <w:t>due to ridehailing service</w:t>
            </w:r>
          </w:p>
        </w:tc>
      </w:tr>
      <w:tr w:rsidR="00CB0832" w:rsidRPr="000A7AED" w14:paraId="27C440C7"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651C2F17" w14:textId="77777777" w:rsidR="00CB0832" w:rsidRPr="00485D24" w:rsidRDefault="00CB0832" w:rsidP="00087288">
            <w:pPr>
              <w:spacing w:after="0" w:line="240" w:lineRule="auto"/>
              <w:jc w:val="left"/>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Weekly</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05477A3F" w14:textId="77777777" w:rsidR="00CB0832" w:rsidRPr="00D95742" w:rsidRDefault="00CB0832" w:rsidP="00087288">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6.7</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22298427" w14:textId="77777777" w:rsidR="00CB0832" w:rsidRPr="00485D24" w:rsidRDefault="00CB0832" w:rsidP="00087288">
            <w:pPr>
              <w:spacing w:after="0" w:line="240" w:lineRule="auto"/>
              <w:jc w:val="left"/>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Increase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2DBF87AA" w14:textId="77777777" w:rsidR="00CB0832" w:rsidRPr="00D95742" w:rsidRDefault="00CB0832" w:rsidP="00087288">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4.2</w:t>
            </w:r>
          </w:p>
        </w:tc>
      </w:tr>
      <w:tr w:rsidR="00CB0832" w:rsidRPr="000A7AED" w14:paraId="79A1DFE2" w14:textId="77777777" w:rsidTr="00087288">
        <w:trPr>
          <w:trHeight w:val="288"/>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2EF5D8BA" w14:textId="77777777" w:rsidR="00CB0832" w:rsidRPr="00485D24" w:rsidRDefault="00CB0832" w:rsidP="00087288">
            <w:pPr>
              <w:spacing w:after="0" w:line="240" w:lineRule="auto"/>
              <w:jc w:val="left"/>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Monthly</w:t>
            </w:r>
          </w:p>
        </w:tc>
        <w:tc>
          <w:tcPr>
            <w:tcW w:w="628"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28882785" w14:textId="77777777" w:rsidR="00CB0832" w:rsidRPr="00D95742" w:rsidRDefault="00CB0832" w:rsidP="00087288">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25.8</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808080" w:themeColor="background1" w:themeShade="80"/>
            </w:tcBorders>
            <w:shd w:val="clear" w:color="auto" w:fill="auto"/>
            <w:noWrap/>
            <w:vAlign w:val="center"/>
          </w:tcPr>
          <w:p w14:paraId="0A60EBE4" w14:textId="77777777" w:rsidR="00CB0832" w:rsidRPr="00485D24" w:rsidRDefault="00CB0832" w:rsidP="00087288">
            <w:pPr>
              <w:spacing w:after="0" w:line="240" w:lineRule="auto"/>
              <w:jc w:val="left"/>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No change</w:t>
            </w:r>
          </w:p>
        </w:tc>
        <w:tc>
          <w:tcPr>
            <w:tcW w:w="616" w:type="pct"/>
            <w:tcBorders>
              <w:top w:val="dotted" w:sz="6" w:space="0" w:color="808080" w:themeColor="background1" w:themeShade="80"/>
              <w:left w:val="dotted" w:sz="4" w:space="0" w:color="808080" w:themeColor="background1" w:themeShade="80"/>
              <w:bottom w:val="dotted" w:sz="6" w:space="0" w:color="808080" w:themeColor="background1" w:themeShade="80"/>
              <w:right w:val="single" w:sz="18" w:space="0" w:color="auto"/>
            </w:tcBorders>
            <w:shd w:val="clear" w:color="auto" w:fill="auto"/>
            <w:noWrap/>
            <w:vAlign w:val="center"/>
          </w:tcPr>
          <w:p w14:paraId="434643BF" w14:textId="77777777" w:rsidR="00CB0832" w:rsidRPr="00D95742" w:rsidRDefault="00CB0832" w:rsidP="00087288">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77.3</w:t>
            </w:r>
          </w:p>
        </w:tc>
      </w:tr>
      <w:tr w:rsidR="00CB0832" w:rsidRPr="000A7AED" w14:paraId="2D49425A" w14:textId="77777777" w:rsidTr="00087288">
        <w:trPr>
          <w:trHeight w:val="288"/>
        </w:trPr>
        <w:tc>
          <w:tcPr>
            <w:tcW w:w="1871" w:type="pct"/>
            <w:tcBorders>
              <w:top w:val="dotted" w:sz="6" w:space="0" w:color="808080" w:themeColor="background1" w:themeShade="80"/>
              <w:left w:val="single" w:sz="18" w:space="0" w:color="auto"/>
              <w:bottom w:val="single" w:sz="18" w:space="0" w:color="auto"/>
              <w:right w:val="dotted" w:sz="4" w:space="0" w:color="808080" w:themeColor="background1" w:themeShade="80"/>
            </w:tcBorders>
            <w:shd w:val="clear" w:color="auto" w:fill="auto"/>
            <w:noWrap/>
            <w:vAlign w:val="center"/>
          </w:tcPr>
          <w:p w14:paraId="5216D7B6" w14:textId="77777777" w:rsidR="00CB0832" w:rsidRPr="00485D24" w:rsidRDefault="00CB0832" w:rsidP="00087288">
            <w:pPr>
              <w:spacing w:after="0" w:line="240" w:lineRule="auto"/>
              <w:jc w:val="left"/>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Rarely</w:t>
            </w:r>
          </w:p>
        </w:tc>
        <w:tc>
          <w:tcPr>
            <w:tcW w:w="628" w:type="pct"/>
            <w:tcBorders>
              <w:top w:val="dotted" w:sz="6" w:space="0" w:color="808080" w:themeColor="background1" w:themeShade="80"/>
              <w:left w:val="dotted" w:sz="4" w:space="0" w:color="808080" w:themeColor="background1" w:themeShade="80"/>
              <w:bottom w:val="single" w:sz="18" w:space="0" w:color="auto"/>
              <w:right w:val="single" w:sz="18" w:space="0" w:color="auto"/>
            </w:tcBorders>
            <w:shd w:val="clear" w:color="auto" w:fill="auto"/>
            <w:noWrap/>
            <w:vAlign w:val="center"/>
          </w:tcPr>
          <w:p w14:paraId="515E4FA3" w14:textId="77777777" w:rsidR="00CB0832" w:rsidRPr="00D95742" w:rsidRDefault="00CB0832" w:rsidP="00087288">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67.4</w:t>
            </w:r>
          </w:p>
        </w:tc>
        <w:tc>
          <w:tcPr>
            <w:tcW w:w="1885" w:type="pct"/>
            <w:tcBorders>
              <w:top w:val="dotted" w:sz="6" w:space="0" w:color="808080" w:themeColor="background1" w:themeShade="80"/>
              <w:left w:val="single" w:sz="18" w:space="0" w:color="auto"/>
              <w:bottom w:val="single" w:sz="18" w:space="0" w:color="auto"/>
              <w:right w:val="dotted" w:sz="4" w:space="0" w:color="808080" w:themeColor="background1" w:themeShade="80"/>
            </w:tcBorders>
            <w:shd w:val="clear" w:color="auto" w:fill="auto"/>
            <w:noWrap/>
            <w:vAlign w:val="center"/>
          </w:tcPr>
          <w:p w14:paraId="2A21F6FC" w14:textId="77777777" w:rsidR="00CB0832" w:rsidRPr="00485D24" w:rsidRDefault="00CB0832" w:rsidP="00087288">
            <w:pPr>
              <w:spacing w:after="0" w:line="240" w:lineRule="auto"/>
              <w:jc w:val="left"/>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Decrease</w:t>
            </w:r>
          </w:p>
        </w:tc>
        <w:tc>
          <w:tcPr>
            <w:tcW w:w="616" w:type="pct"/>
            <w:tcBorders>
              <w:top w:val="dotted" w:sz="6" w:space="0" w:color="808080" w:themeColor="background1" w:themeShade="80"/>
              <w:left w:val="dotted" w:sz="4" w:space="0" w:color="808080" w:themeColor="background1" w:themeShade="80"/>
              <w:bottom w:val="single" w:sz="18" w:space="0" w:color="auto"/>
              <w:right w:val="single" w:sz="18" w:space="0" w:color="auto"/>
            </w:tcBorders>
            <w:shd w:val="clear" w:color="auto" w:fill="auto"/>
            <w:noWrap/>
            <w:vAlign w:val="center"/>
          </w:tcPr>
          <w:p w14:paraId="740CE20F" w14:textId="77777777" w:rsidR="00CB0832" w:rsidRPr="00D95742" w:rsidRDefault="00CB0832" w:rsidP="00087288">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18.5</w:t>
            </w:r>
          </w:p>
        </w:tc>
      </w:tr>
    </w:tbl>
    <w:p w14:paraId="455A04E4" w14:textId="77777777" w:rsidR="00CB0832" w:rsidRDefault="00CB0832" w:rsidP="007D080C">
      <w:pPr>
        <w:spacing w:after="0" w:line="240" w:lineRule="auto"/>
        <w:rPr>
          <w:rFonts w:ascii="Times New Roman" w:hAnsi="Times New Roman" w:cs="Times New Roman"/>
          <w:sz w:val="24"/>
          <w:szCs w:val="24"/>
        </w:rPr>
      </w:pPr>
    </w:p>
    <w:p w14:paraId="717B9F8E" w14:textId="77777777" w:rsidR="001B224A" w:rsidRDefault="001B224A" w:rsidP="001B224A">
      <w:pPr>
        <w:spacing w:after="0" w:line="240" w:lineRule="auto"/>
        <w:ind w:firstLine="720"/>
        <w:rPr>
          <w:rFonts w:ascii="Times New Roman" w:hAnsi="Times New Roman" w:cs="Times New Roman"/>
          <w:sz w:val="24"/>
          <w:szCs w:val="24"/>
        </w:rPr>
      </w:pPr>
      <w:r w:rsidRPr="00EA4D34">
        <w:rPr>
          <w:rFonts w:ascii="Times New Roman" w:hAnsi="Times New Roman" w:cs="Times New Roman"/>
          <w:sz w:val="24"/>
          <w:szCs w:val="24"/>
        </w:rPr>
        <w:lastRenderedPageBreak/>
        <w:t>The sample characteristics show a level of variability that is appropriate for model development and estimation. Even though the sample characteristics may not perfectly mirror population census distributions, that does not present a problem in the context of a modeling effort of the kind undertaken in this paper.</w:t>
      </w:r>
      <w:r>
        <w:rPr>
          <w:rFonts w:ascii="Times New Roman" w:hAnsi="Times New Roman" w:cs="Times New Roman"/>
          <w:sz w:val="24"/>
          <w:szCs w:val="24"/>
        </w:rPr>
        <w:t xml:space="preserve"> </w:t>
      </w:r>
      <w:r w:rsidRPr="00EA4D34">
        <w:rPr>
          <w:rFonts w:ascii="Times New Roman" w:hAnsi="Times New Roman" w:cs="Times New Roman"/>
          <w:sz w:val="24"/>
          <w:szCs w:val="24"/>
        </w:rPr>
        <w:t>Females are over-represented, comprising just over 60 percent of the sample.</w:t>
      </w:r>
      <w:r>
        <w:rPr>
          <w:rFonts w:ascii="Times New Roman" w:hAnsi="Times New Roman" w:cs="Times New Roman"/>
          <w:sz w:val="24"/>
          <w:szCs w:val="24"/>
        </w:rPr>
        <w:t xml:space="preserve"> </w:t>
      </w:r>
      <w:r w:rsidRPr="00EA4D34">
        <w:rPr>
          <w:rFonts w:ascii="Times New Roman" w:hAnsi="Times New Roman" w:cs="Times New Roman"/>
          <w:sz w:val="24"/>
          <w:szCs w:val="24"/>
        </w:rPr>
        <w:t>The lowest age group depicts the highest presence in the sample, with 37.7 percent of the analysis sample falling into the 18-30-year age group. All other age groups are well represented in the sample.</w:t>
      </w:r>
      <w:r>
        <w:rPr>
          <w:rFonts w:ascii="Times New Roman" w:hAnsi="Times New Roman" w:cs="Times New Roman"/>
          <w:sz w:val="24"/>
          <w:szCs w:val="24"/>
        </w:rPr>
        <w:t xml:space="preserve"> </w:t>
      </w:r>
      <w:r w:rsidRPr="00EA4D34">
        <w:rPr>
          <w:rFonts w:ascii="Times New Roman" w:hAnsi="Times New Roman" w:cs="Times New Roman"/>
          <w:sz w:val="24"/>
          <w:szCs w:val="24"/>
        </w:rPr>
        <w:t>Nearly 93 percent of the respondents have a driver’s license, nearly 59 percent are full or part-time workers, and about 14 percent are neither workers nor students.</w:t>
      </w:r>
      <w:r>
        <w:rPr>
          <w:rFonts w:ascii="Times New Roman" w:hAnsi="Times New Roman" w:cs="Times New Roman"/>
          <w:sz w:val="24"/>
          <w:szCs w:val="24"/>
        </w:rPr>
        <w:t xml:space="preserve"> </w:t>
      </w:r>
      <w:r w:rsidRPr="00EA4D34">
        <w:rPr>
          <w:rFonts w:ascii="Times New Roman" w:hAnsi="Times New Roman" w:cs="Times New Roman"/>
          <w:sz w:val="24"/>
          <w:szCs w:val="24"/>
        </w:rPr>
        <w:t>The sample depicts a high level of educational attainment with a little over 38 percent having a Bachelor’s degree and about 29 percent having a graduate degree.</w:t>
      </w:r>
      <w:r>
        <w:rPr>
          <w:rFonts w:ascii="Times New Roman" w:hAnsi="Times New Roman" w:cs="Times New Roman"/>
          <w:sz w:val="24"/>
          <w:szCs w:val="24"/>
        </w:rPr>
        <w:t xml:space="preserve"> </w:t>
      </w:r>
    </w:p>
    <w:p w14:paraId="0323496F" w14:textId="5469F68D" w:rsidR="00CB0832" w:rsidRDefault="004C584C" w:rsidP="004C584C">
      <w:pPr>
        <w:spacing w:after="0" w:line="240" w:lineRule="auto"/>
        <w:ind w:firstLine="720"/>
        <w:rPr>
          <w:rFonts w:ascii="Times New Roman" w:hAnsi="Times New Roman" w:cs="Times New Roman"/>
          <w:sz w:val="24"/>
          <w:szCs w:val="24"/>
        </w:rPr>
      </w:pPr>
      <w:r w:rsidRPr="00EA4D34">
        <w:rPr>
          <w:rFonts w:ascii="Times New Roman" w:hAnsi="Times New Roman" w:cs="Times New Roman"/>
          <w:sz w:val="24"/>
          <w:szCs w:val="24"/>
        </w:rPr>
        <w:t>About 73 percent of the sample respondents are White, 12.4 percent are Asian or Pacific Islander, and 8.7 percent are Black.</w:t>
      </w:r>
      <w:r>
        <w:rPr>
          <w:rFonts w:ascii="Times New Roman" w:hAnsi="Times New Roman" w:cs="Times New Roman"/>
          <w:sz w:val="24"/>
          <w:szCs w:val="24"/>
        </w:rPr>
        <w:t xml:space="preserve"> </w:t>
      </w:r>
      <w:r w:rsidR="00EA4D34" w:rsidRPr="00EA4D34">
        <w:rPr>
          <w:rFonts w:ascii="Times New Roman" w:hAnsi="Times New Roman" w:cs="Times New Roman"/>
          <w:sz w:val="24"/>
          <w:szCs w:val="24"/>
        </w:rPr>
        <w:t xml:space="preserve">The income distribution shows a rich variation with a healthy representation of individuals in every income bracket. In terms of household size, 42.3 percent of individuals reported living in households with three or more people while 22.3 percent constituted </w:t>
      </w:r>
      <w:r w:rsidR="001D0682" w:rsidRPr="00EA4D34">
        <w:rPr>
          <w:rFonts w:ascii="Times New Roman" w:hAnsi="Times New Roman" w:cs="Times New Roman"/>
          <w:sz w:val="24"/>
          <w:szCs w:val="24"/>
        </w:rPr>
        <w:t>single</w:t>
      </w:r>
      <w:r w:rsidR="001D0682">
        <w:rPr>
          <w:rFonts w:ascii="Times New Roman" w:hAnsi="Times New Roman" w:cs="Times New Roman"/>
          <w:sz w:val="24"/>
          <w:szCs w:val="24"/>
        </w:rPr>
        <w:t>-</w:t>
      </w:r>
      <w:r w:rsidR="00EA4D34" w:rsidRPr="00EA4D34">
        <w:rPr>
          <w:rFonts w:ascii="Times New Roman" w:hAnsi="Times New Roman" w:cs="Times New Roman"/>
          <w:sz w:val="24"/>
          <w:szCs w:val="24"/>
        </w:rPr>
        <w:t>person households. A little over 60 percent reside in stand-alone homes and nearly 30 percent reside in condo/apartment units.</w:t>
      </w:r>
      <w:r w:rsidR="00AD3B73">
        <w:rPr>
          <w:rFonts w:ascii="Times New Roman" w:hAnsi="Times New Roman" w:cs="Times New Roman"/>
          <w:sz w:val="24"/>
          <w:szCs w:val="24"/>
        </w:rPr>
        <w:t xml:space="preserve"> </w:t>
      </w:r>
      <w:r w:rsidR="00EA4D34" w:rsidRPr="00EA4D34">
        <w:rPr>
          <w:rFonts w:ascii="Times New Roman" w:hAnsi="Times New Roman" w:cs="Times New Roman"/>
          <w:sz w:val="24"/>
          <w:szCs w:val="24"/>
        </w:rPr>
        <w:t xml:space="preserve">Nearly 60 percent own their home, while 35 percent </w:t>
      </w:r>
      <w:r w:rsidR="00781332">
        <w:rPr>
          <w:rFonts w:ascii="Times New Roman" w:hAnsi="Times New Roman" w:cs="Times New Roman"/>
          <w:sz w:val="24"/>
          <w:szCs w:val="24"/>
        </w:rPr>
        <w:t>are renters</w:t>
      </w:r>
      <w:r w:rsidR="00EA4D34" w:rsidRPr="00EA4D34">
        <w:rPr>
          <w:rFonts w:ascii="Times New Roman" w:hAnsi="Times New Roman" w:cs="Times New Roman"/>
          <w:sz w:val="24"/>
          <w:szCs w:val="24"/>
        </w:rPr>
        <w:t>. Just about 5.5 percent of individuals report living in households with no vehicles; nearly 25 percent are in households with one vehicle; and 30.5 percent are residing in households with three or more vehicles.</w:t>
      </w:r>
      <w:r w:rsidR="00AD3B73">
        <w:rPr>
          <w:rFonts w:ascii="Times New Roman" w:hAnsi="Times New Roman" w:cs="Times New Roman"/>
          <w:sz w:val="24"/>
          <w:szCs w:val="24"/>
        </w:rPr>
        <w:t xml:space="preserve"> </w:t>
      </w:r>
      <w:r w:rsidR="00EA4D34" w:rsidRPr="00EA4D34">
        <w:rPr>
          <w:rFonts w:ascii="Times New Roman" w:hAnsi="Times New Roman" w:cs="Times New Roman"/>
          <w:sz w:val="24"/>
          <w:szCs w:val="24"/>
        </w:rPr>
        <w:t>This distribution suggests that this is a sample with a high level of household vehicle availability. The sample is composed more heavily of individuals from the Austin and Atlanta areas due to a higher level of ridehailing service use in those areas.</w:t>
      </w:r>
    </w:p>
    <w:p w14:paraId="63B8BFF6" w14:textId="77777777" w:rsidR="005D603C" w:rsidRDefault="005D603C" w:rsidP="00A26878">
      <w:pPr>
        <w:spacing w:after="0" w:line="240" w:lineRule="auto"/>
        <w:jc w:val="left"/>
        <w:rPr>
          <w:rFonts w:ascii="Times New Roman" w:eastAsia="Times New Roman" w:hAnsi="Times New Roman" w:cs="Times New Roman"/>
          <w:b/>
          <w:bCs/>
          <w:color w:val="000000"/>
          <w:sz w:val="24"/>
          <w:szCs w:val="24"/>
        </w:rPr>
      </w:pPr>
    </w:p>
    <w:p w14:paraId="4F9939E8" w14:textId="05C44EDA" w:rsidR="00A26878" w:rsidRPr="00736818" w:rsidRDefault="000C0B1C" w:rsidP="00A26878">
      <w:pPr>
        <w:spacing w:after="0" w:line="240" w:lineRule="auto"/>
        <w:jc w:val="left"/>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3</w:t>
      </w:r>
      <w:r w:rsidR="00A26878" w:rsidRPr="00736818">
        <w:rPr>
          <w:rFonts w:ascii="Times New Roman" w:eastAsia="Times New Roman" w:hAnsi="Times New Roman" w:cs="Times New Roman"/>
          <w:b/>
          <w:bCs/>
          <w:color w:val="000000"/>
          <w:sz w:val="24"/>
          <w:szCs w:val="24"/>
        </w:rPr>
        <w:t>.2</w:t>
      </w:r>
      <w:r w:rsidR="00A26878">
        <w:rPr>
          <w:rFonts w:ascii="Times New Roman" w:eastAsia="Times New Roman" w:hAnsi="Times New Roman" w:cs="Times New Roman"/>
          <w:b/>
          <w:bCs/>
          <w:color w:val="000000"/>
          <w:sz w:val="24"/>
          <w:szCs w:val="24"/>
        </w:rPr>
        <w:t>.</w:t>
      </w:r>
      <w:r w:rsidR="00A26878" w:rsidRPr="00736818">
        <w:rPr>
          <w:rFonts w:ascii="Times New Roman" w:eastAsia="Times New Roman" w:hAnsi="Times New Roman" w:cs="Times New Roman"/>
          <w:b/>
          <w:bCs/>
          <w:color w:val="000000"/>
          <w:sz w:val="24"/>
          <w:szCs w:val="24"/>
        </w:rPr>
        <w:t>  Endogenous Variables and Attitudinal Indicators</w:t>
      </w:r>
    </w:p>
    <w:p w14:paraId="5D6C517D" w14:textId="6A3B30B9" w:rsidR="00FE58C4" w:rsidRDefault="00A26878" w:rsidP="00CB0832">
      <w:pPr>
        <w:spacing w:after="0" w:line="240" w:lineRule="auto"/>
        <w:rPr>
          <w:rFonts w:ascii="Times New Roman" w:eastAsia="Times New Roman" w:hAnsi="Times New Roman" w:cs="Times New Roman"/>
          <w:color w:val="000000"/>
          <w:sz w:val="24"/>
          <w:szCs w:val="24"/>
        </w:rPr>
      </w:pPr>
      <w:r w:rsidRPr="00736818">
        <w:rPr>
          <w:rFonts w:ascii="Times New Roman" w:eastAsia="Times New Roman" w:hAnsi="Times New Roman" w:cs="Times New Roman"/>
          <w:color w:val="000000"/>
          <w:sz w:val="24"/>
          <w:szCs w:val="24"/>
        </w:rPr>
        <w:t>Table 1 also depicts distributions o</w:t>
      </w:r>
      <w:r w:rsidR="005D603C">
        <w:rPr>
          <w:rFonts w:ascii="Times New Roman" w:eastAsia="Times New Roman" w:hAnsi="Times New Roman" w:cs="Times New Roman"/>
          <w:color w:val="000000"/>
          <w:sz w:val="24"/>
          <w:szCs w:val="24"/>
        </w:rPr>
        <w:t>f</w:t>
      </w:r>
      <w:r w:rsidRPr="00736818">
        <w:rPr>
          <w:rFonts w:ascii="Times New Roman" w:eastAsia="Times New Roman" w:hAnsi="Times New Roman" w:cs="Times New Roman"/>
          <w:color w:val="000000"/>
          <w:sz w:val="24"/>
          <w:szCs w:val="24"/>
        </w:rPr>
        <w:t xml:space="preserve"> the behavioral endogenous variables of interest. Both</w:t>
      </w:r>
      <w:r w:rsidR="009229ED">
        <w:rPr>
          <w:rFonts w:ascii="Times New Roman" w:eastAsia="Times New Roman" w:hAnsi="Times New Roman" w:cs="Times New Roman"/>
          <w:color w:val="000000"/>
          <w:sz w:val="24"/>
          <w:szCs w:val="24"/>
        </w:rPr>
        <w:t xml:space="preserve">, </w:t>
      </w:r>
      <w:r w:rsidRPr="00736818">
        <w:rPr>
          <w:rFonts w:ascii="Times New Roman" w:eastAsia="Times New Roman" w:hAnsi="Times New Roman" w:cs="Times New Roman"/>
          <w:color w:val="000000"/>
          <w:sz w:val="24"/>
          <w:szCs w:val="24"/>
        </w:rPr>
        <w:t xml:space="preserve"> frequency of ridehailing service usage and change in bus use after adoption of ridehailing service</w:t>
      </w:r>
      <w:r w:rsidR="009229ED">
        <w:rPr>
          <w:rFonts w:ascii="Times New Roman" w:eastAsia="Times New Roman" w:hAnsi="Times New Roman" w:cs="Times New Roman"/>
          <w:color w:val="000000"/>
          <w:sz w:val="24"/>
          <w:szCs w:val="24"/>
        </w:rPr>
        <w:t>,</w:t>
      </w:r>
      <w:r w:rsidRPr="00736818">
        <w:rPr>
          <w:rFonts w:ascii="Times New Roman" w:eastAsia="Times New Roman" w:hAnsi="Times New Roman" w:cs="Times New Roman"/>
          <w:color w:val="000000"/>
          <w:sz w:val="24"/>
          <w:szCs w:val="24"/>
        </w:rPr>
        <w:t xml:space="preserve"> are ordered dependent variables with three categories each. It is found that about two-thirds of the sample uses ridehailing services rarely (less than monthly); just over one-quarter of the sample uses ridehailing services monthly; and only 6.7 percent use these services weekly.</w:t>
      </w:r>
      <w:r>
        <w:rPr>
          <w:rFonts w:ascii="Times New Roman" w:eastAsia="Times New Roman" w:hAnsi="Times New Roman" w:cs="Times New Roman"/>
          <w:color w:val="000000"/>
          <w:sz w:val="24"/>
          <w:szCs w:val="24"/>
        </w:rPr>
        <w:t xml:space="preserve"> </w:t>
      </w:r>
      <w:r w:rsidRPr="00736818">
        <w:rPr>
          <w:rFonts w:ascii="Times New Roman" w:eastAsia="Times New Roman" w:hAnsi="Times New Roman" w:cs="Times New Roman"/>
          <w:color w:val="000000"/>
          <w:sz w:val="24"/>
          <w:szCs w:val="24"/>
        </w:rPr>
        <w:t xml:space="preserve">In terms of change in bus usage, only 4.2 percent report an increase in bus use due to </w:t>
      </w:r>
      <w:r w:rsidR="001D0682">
        <w:rPr>
          <w:rFonts w:ascii="Times New Roman" w:eastAsia="Times New Roman" w:hAnsi="Times New Roman" w:cs="Times New Roman"/>
          <w:color w:val="000000"/>
          <w:sz w:val="24"/>
          <w:szCs w:val="24"/>
        </w:rPr>
        <w:t xml:space="preserve">the </w:t>
      </w:r>
      <w:r w:rsidRPr="00736818">
        <w:rPr>
          <w:rFonts w:ascii="Times New Roman" w:eastAsia="Times New Roman" w:hAnsi="Times New Roman" w:cs="Times New Roman"/>
          <w:color w:val="000000"/>
          <w:sz w:val="24"/>
          <w:szCs w:val="24"/>
        </w:rPr>
        <w:t>adoption of ridehailing services.</w:t>
      </w:r>
      <w:r>
        <w:rPr>
          <w:rFonts w:ascii="Times New Roman" w:eastAsia="Times New Roman" w:hAnsi="Times New Roman" w:cs="Times New Roman"/>
          <w:color w:val="000000"/>
          <w:sz w:val="24"/>
          <w:szCs w:val="24"/>
        </w:rPr>
        <w:t xml:space="preserve"> </w:t>
      </w:r>
      <w:r w:rsidRPr="00736818">
        <w:rPr>
          <w:rFonts w:ascii="Times New Roman" w:eastAsia="Times New Roman" w:hAnsi="Times New Roman" w:cs="Times New Roman"/>
          <w:color w:val="000000"/>
          <w:sz w:val="24"/>
          <w:szCs w:val="24"/>
        </w:rPr>
        <w:t>On the other hand, 18.5 percent report a decrease in bus usage.</w:t>
      </w:r>
      <w:r>
        <w:rPr>
          <w:rFonts w:ascii="Times New Roman" w:eastAsia="Times New Roman" w:hAnsi="Times New Roman" w:cs="Times New Roman"/>
          <w:color w:val="000000"/>
          <w:sz w:val="24"/>
          <w:szCs w:val="24"/>
        </w:rPr>
        <w:t xml:space="preserve"> </w:t>
      </w:r>
      <w:r w:rsidRPr="00736818">
        <w:rPr>
          <w:rFonts w:ascii="Times New Roman" w:eastAsia="Times New Roman" w:hAnsi="Times New Roman" w:cs="Times New Roman"/>
          <w:color w:val="000000"/>
          <w:sz w:val="24"/>
          <w:szCs w:val="24"/>
        </w:rPr>
        <w:t xml:space="preserve">Most individuals (77.3 percent) report no change in bus use </w:t>
      </w:r>
      <w:r>
        <w:rPr>
          <w:rFonts w:ascii="Times New Roman" w:eastAsia="Times New Roman" w:hAnsi="Times New Roman" w:cs="Times New Roman"/>
          <w:color w:val="000000"/>
          <w:sz w:val="24"/>
          <w:szCs w:val="24"/>
        </w:rPr>
        <w:t>due to</w:t>
      </w:r>
      <w:r w:rsidRPr="00736818">
        <w:rPr>
          <w:rFonts w:ascii="Times New Roman" w:eastAsia="Times New Roman" w:hAnsi="Times New Roman" w:cs="Times New Roman"/>
          <w:color w:val="000000"/>
          <w:sz w:val="24"/>
          <w:szCs w:val="24"/>
        </w:rPr>
        <w:t xml:space="preserve"> ridehailing service usage.</w:t>
      </w:r>
    </w:p>
    <w:p w14:paraId="4E9498B6" w14:textId="77777777" w:rsidR="009229ED" w:rsidRDefault="009229ED" w:rsidP="009229ED">
      <w:pPr>
        <w:spacing w:after="0" w:line="240" w:lineRule="auto"/>
        <w:ind w:firstLine="720"/>
        <w:rPr>
          <w:rFonts w:ascii="Times New Roman" w:eastAsia="Times New Roman" w:hAnsi="Times New Roman" w:cs="Times New Roman"/>
          <w:color w:val="000000"/>
          <w:sz w:val="24"/>
          <w:szCs w:val="24"/>
        </w:rPr>
      </w:pPr>
      <w:r w:rsidRPr="00736818">
        <w:rPr>
          <w:rFonts w:ascii="Times New Roman" w:eastAsia="Times New Roman" w:hAnsi="Times New Roman" w:cs="Times New Roman"/>
          <w:color w:val="000000"/>
          <w:sz w:val="24"/>
          <w:szCs w:val="24"/>
        </w:rPr>
        <w:t>One of the key objectives of the modeling exercise undertaken in this paper is to explicitly account for latent attitudinal constructs that may impact the endogenous variables of interest. The latent attitudinal constructs are endogenous variables themselves as well and are influenced by exogenous socio-economic and demographic characteristics. Three latent constructs are considered in this study.</w:t>
      </w:r>
      <w:r>
        <w:rPr>
          <w:rFonts w:ascii="Times New Roman" w:eastAsia="Times New Roman" w:hAnsi="Times New Roman" w:cs="Times New Roman"/>
          <w:color w:val="000000"/>
          <w:sz w:val="24"/>
          <w:szCs w:val="24"/>
        </w:rPr>
        <w:t xml:space="preserve"> </w:t>
      </w:r>
      <w:r w:rsidRPr="00736818">
        <w:rPr>
          <w:rFonts w:ascii="Times New Roman" w:eastAsia="Times New Roman" w:hAnsi="Times New Roman" w:cs="Times New Roman"/>
          <w:color w:val="000000"/>
          <w:sz w:val="24"/>
          <w:szCs w:val="24"/>
        </w:rPr>
        <w:t xml:space="preserve">They are </w:t>
      </w:r>
      <w:r w:rsidRPr="00781332">
        <w:rPr>
          <w:rFonts w:ascii="Times New Roman" w:eastAsia="Times New Roman" w:hAnsi="Times New Roman" w:cs="Times New Roman"/>
          <w:i/>
          <w:iCs/>
          <w:color w:val="000000"/>
          <w:sz w:val="24"/>
          <w:szCs w:val="24"/>
        </w:rPr>
        <w:t>pro-environment attitude</w:t>
      </w:r>
      <w:r>
        <w:rPr>
          <w:rFonts w:ascii="Times New Roman" w:eastAsia="Times New Roman" w:hAnsi="Times New Roman" w:cs="Times New Roman"/>
          <w:i/>
          <w:iCs/>
          <w:color w:val="000000"/>
          <w:sz w:val="24"/>
          <w:szCs w:val="24"/>
        </w:rPr>
        <w:t xml:space="preserve"> (PEA)</w:t>
      </w:r>
      <w:r w:rsidRPr="00736818">
        <w:rPr>
          <w:rFonts w:ascii="Times New Roman" w:eastAsia="Times New Roman" w:hAnsi="Times New Roman" w:cs="Times New Roman"/>
          <w:color w:val="000000"/>
          <w:sz w:val="24"/>
          <w:szCs w:val="24"/>
        </w:rPr>
        <w:t xml:space="preserve">, </w:t>
      </w:r>
      <w:r w:rsidRPr="00781332">
        <w:rPr>
          <w:rFonts w:ascii="Times New Roman" w:eastAsia="Times New Roman" w:hAnsi="Times New Roman" w:cs="Times New Roman"/>
          <w:i/>
          <w:iCs/>
          <w:color w:val="000000"/>
          <w:sz w:val="24"/>
          <w:szCs w:val="24"/>
        </w:rPr>
        <w:t>mobility service perception</w:t>
      </w:r>
      <w:r>
        <w:rPr>
          <w:rFonts w:ascii="Times New Roman" w:eastAsia="Times New Roman" w:hAnsi="Times New Roman" w:cs="Times New Roman"/>
          <w:i/>
          <w:iCs/>
          <w:color w:val="000000"/>
          <w:sz w:val="24"/>
          <w:szCs w:val="24"/>
        </w:rPr>
        <w:t xml:space="preserve"> (MSP)</w:t>
      </w:r>
      <w:r w:rsidRPr="00736818">
        <w:rPr>
          <w:rFonts w:ascii="Times New Roman" w:eastAsia="Times New Roman" w:hAnsi="Times New Roman" w:cs="Times New Roman"/>
          <w:color w:val="000000"/>
          <w:sz w:val="24"/>
          <w:szCs w:val="24"/>
        </w:rPr>
        <w:t xml:space="preserve">, and </w:t>
      </w:r>
      <w:r w:rsidRPr="00781332">
        <w:rPr>
          <w:rFonts w:ascii="Times New Roman" w:eastAsia="Times New Roman" w:hAnsi="Times New Roman" w:cs="Times New Roman"/>
          <w:i/>
          <w:iCs/>
          <w:color w:val="000000"/>
          <w:sz w:val="24"/>
          <w:szCs w:val="24"/>
        </w:rPr>
        <w:t>transit-oriented lifestyle</w:t>
      </w:r>
      <w:r>
        <w:rPr>
          <w:rFonts w:ascii="Times New Roman" w:eastAsia="Times New Roman" w:hAnsi="Times New Roman" w:cs="Times New Roman"/>
          <w:i/>
          <w:iCs/>
          <w:color w:val="000000"/>
          <w:sz w:val="24"/>
          <w:szCs w:val="24"/>
        </w:rPr>
        <w:t xml:space="preserve"> (TOL)</w:t>
      </w:r>
      <w:r w:rsidRPr="00736818">
        <w:rPr>
          <w:rFonts w:ascii="Times New Roman" w:eastAsia="Times New Roman" w:hAnsi="Times New Roman" w:cs="Times New Roman"/>
          <w:color w:val="000000"/>
          <w:sz w:val="24"/>
          <w:szCs w:val="24"/>
        </w:rPr>
        <w:t xml:space="preserve">. Each latent construct is captured </w:t>
      </w:r>
      <w:r>
        <w:rPr>
          <w:rFonts w:ascii="Times New Roman" w:eastAsia="Times New Roman" w:hAnsi="Times New Roman" w:cs="Times New Roman"/>
          <w:color w:val="000000"/>
          <w:sz w:val="24"/>
          <w:szCs w:val="24"/>
        </w:rPr>
        <w:t>using</w:t>
      </w:r>
      <w:r w:rsidRPr="00736818">
        <w:rPr>
          <w:rFonts w:ascii="Times New Roman" w:eastAsia="Times New Roman" w:hAnsi="Times New Roman" w:cs="Times New Roman"/>
          <w:color w:val="000000"/>
          <w:sz w:val="24"/>
          <w:szCs w:val="24"/>
        </w:rPr>
        <w:t xml:space="preserve"> three attitudinal variables or indicators in the data set. These indicators are highly correlated with one another and constitute an important dimension of the latent construct. </w:t>
      </w:r>
      <w:r>
        <w:rPr>
          <w:rFonts w:ascii="Times New Roman" w:eastAsia="Times New Roman" w:hAnsi="Times New Roman" w:cs="Times New Roman"/>
          <w:color w:val="000000"/>
          <w:sz w:val="24"/>
          <w:szCs w:val="24"/>
        </w:rPr>
        <w:t xml:space="preserve"> </w:t>
      </w:r>
      <w:r w:rsidRPr="00736818">
        <w:rPr>
          <w:rFonts w:ascii="Times New Roman" w:eastAsia="Times New Roman" w:hAnsi="Times New Roman" w:cs="Times New Roman"/>
          <w:color w:val="000000"/>
          <w:sz w:val="24"/>
          <w:szCs w:val="24"/>
        </w:rPr>
        <w:t>Figure 1 depicts the three stochastic latent constructs and their corresponding attitudinal indicators. In the interest of brevity, each and every attitudinal statement is not described in detail here</w:t>
      </w:r>
      <w:r>
        <w:rPr>
          <w:rFonts w:ascii="Times New Roman" w:eastAsia="Times New Roman" w:hAnsi="Times New Roman" w:cs="Times New Roman"/>
          <w:color w:val="000000"/>
          <w:sz w:val="24"/>
          <w:szCs w:val="24"/>
        </w:rPr>
        <w:t xml:space="preserve"> as the distributions depicted in the figure are self-explanatory.</w:t>
      </w:r>
    </w:p>
    <w:p w14:paraId="7BC923DC" w14:textId="77777777" w:rsidR="009229ED" w:rsidRDefault="009229ED" w:rsidP="00CB0832">
      <w:pPr>
        <w:spacing w:after="0" w:line="240" w:lineRule="auto"/>
        <w:rPr>
          <w:rFonts w:ascii="Times New Roman" w:eastAsia="Times New Roman" w:hAnsi="Times New Roman" w:cs="Times New Roman"/>
          <w:color w:val="000000"/>
          <w:sz w:val="24"/>
          <w:szCs w:val="24"/>
        </w:rPr>
      </w:pPr>
    </w:p>
    <w:p w14:paraId="14ECA8A4" w14:textId="77777777" w:rsidR="00FE58C4" w:rsidRDefault="00FE58C4" w:rsidP="00CB0832">
      <w:pPr>
        <w:spacing w:after="0" w:line="240" w:lineRule="auto"/>
        <w:rPr>
          <w:rFonts w:ascii="Times New Roman" w:eastAsia="Times New Roman" w:hAnsi="Times New Roman" w:cs="Times New Roman"/>
          <w:color w:val="000000"/>
          <w:sz w:val="24"/>
          <w:szCs w:val="24"/>
        </w:rPr>
      </w:pPr>
    </w:p>
    <w:p w14:paraId="24AA23E8" w14:textId="77777777" w:rsidR="009229ED" w:rsidRDefault="009229ED" w:rsidP="007D080C">
      <w:pPr>
        <w:spacing w:after="0" w:line="240" w:lineRule="auto"/>
        <w:jc w:val="center"/>
      </w:pPr>
    </w:p>
    <w:p w14:paraId="2C1BFBA1" w14:textId="77777777" w:rsidR="009229ED" w:rsidRDefault="009229ED" w:rsidP="007D080C">
      <w:pPr>
        <w:spacing w:after="0" w:line="240" w:lineRule="auto"/>
        <w:jc w:val="center"/>
      </w:pPr>
    </w:p>
    <w:p w14:paraId="7154603D" w14:textId="77777777" w:rsidR="009229ED" w:rsidRDefault="009229ED" w:rsidP="007D080C">
      <w:pPr>
        <w:spacing w:after="0" w:line="240" w:lineRule="auto"/>
        <w:jc w:val="center"/>
      </w:pPr>
    </w:p>
    <w:p w14:paraId="69EB2A00" w14:textId="1A70B820" w:rsidR="00FE58C4" w:rsidRDefault="00FE58C4" w:rsidP="007D080C">
      <w:pPr>
        <w:spacing w:after="0" w:line="240" w:lineRule="auto"/>
        <w:jc w:val="center"/>
      </w:pPr>
      <w:r>
        <w:rPr>
          <w:noProof/>
        </w:rPr>
        <w:lastRenderedPageBreak/>
        <w:drawing>
          <wp:inline distT="0" distB="0" distL="0" distR="0" wp14:anchorId="7837904C" wp14:editId="3822612D">
            <wp:extent cx="5457575" cy="4324662"/>
            <wp:effectExtent l="0" t="0" r="3810" b="6350"/>
            <wp:docPr id="233" name="Picture 233"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imeline&#10;&#10;Description automatically generated"/>
                    <pic:cNvPicPr/>
                  </pic:nvPicPr>
                  <pic:blipFill>
                    <a:blip r:embed="rId16"/>
                    <a:stretch>
                      <a:fillRect/>
                    </a:stretch>
                  </pic:blipFill>
                  <pic:spPr>
                    <a:xfrm>
                      <a:off x="0" y="0"/>
                      <a:ext cx="5522313" cy="4375962"/>
                    </a:xfrm>
                    <a:prstGeom prst="rect">
                      <a:avLst/>
                    </a:prstGeom>
                  </pic:spPr>
                </pic:pic>
              </a:graphicData>
            </a:graphic>
          </wp:inline>
        </w:drawing>
      </w:r>
    </w:p>
    <w:bookmarkEnd w:id="0"/>
    <w:p w14:paraId="5E2BAD43" w14:textId="77777777" w:rsidR="00A75421" w:rsidRPr="00FD6486" w:rsidRDefault="00A75421" w:rsidP="00A75421">
      <w:pPr>
        <w:pStyle w:val="Caption"/>
        <w:spacing w:after="0"/>
        <w:jc w:val="center"/>
        <w:rPr>
          <w:rFonts w:ascii="Times New Roman" w:hAnsi="Times New Roman" w:cs="Times New Roman"/>
          <w:b/>
          <w:bCs/>
          <w:i w:val="0"/>
          <w:iCs w:val="0"/>
          <w:color w:val="auto"/>
          <w:sz w:val="22"/>
          <w:szCs w:val="22"/>
        </w:rPr>
      </w:pPr>
      <w:r w:rsidRPr="00FD6486">
        <w:rPr>
          <w:rFonts w:ascii="Times New Roman" w:hAnsi="Times New Roman" w:cs="Times New Roman"/>
          <w:b/>
          <w:bCs/>
          <w:i w:val="0"/>
          <w:iCs w:val="0"/>
          <w:color w:val="auto"/>
          <w:sz w:val="22"/>
          <w:szCs w:val="22"/>
        </w:rPr>
        <w:t>Figure 1 Distribution of Attitudinal Indicators of Latent Variables (N = 1,336)</w:t>
      </w:r>
    </w:p>
    <w:p w14:paraId="41541384" w14:textId="77777777" w:rsidR="009229ED" w:rsidRDefault="00FE58C4" w:rsidP="00FE58C4">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DC32098" w14:textId="77777777" w:rsidR="00A75421" w:rsidRDefault="00A75421" w:rsidP="00A75421">
      <w:pPr>
        <w:spacing w:after="0" w:line="240" w:lineRule="auto"/>
        <w:ind w:firstLine="720"/>
        <w:rPr>
          <w:rFonts w:ascii="Times New Roman" w:hAnsi="Times New Roman" w:cs="Times New Roman"/>
          <w:color w:val="000000"/>
          <w:sz w:val="24"/>
          <w:szCs w:val="24"/>
        </w:rPr>
      </w:pPr>
      <w:r w:rsidRPr="00736818">
        <w:rPr>
          <w:rFonts w:ascii="Times New Roman" w:hAnsi="Times New Roman" w:cs="Times New Roman"/>
          <w:color w:val="000000"/>
          <w:sz w:val="24"/>
          <w:szCs w:val="24"/>
        </w:rPr>
        <w:t>Figure 2 presents a bivariate descriptive chart of the two dependent variables. The pattern suggests a relationship between the two dimensions of interest, but a multivariate modeling framework is needed to truly capture the relationship between these two behavioral phenomena while controlling for other socio-economic, demographic, and attitudinal variables. As expected, the greatest change in bus use occurs among those who use ridehailing services very frequently (weekly basis).</w:t>
      </w:r>
      <w:r>
        <w:rPr>
          <w:rFonts w:ascii="Times New Roman" w:hAnsi="Times New Roman" w:cs="Times New Roman"/>
          <w:color w:val="000000"/>
          <w:sz w:val="24"/>
          <w:szCs w:val="24"/>
        </w:rPr>
        <w:t xml:space="preserve"> </w:t>
      </w:r>
      <w:r w:rsidRPr="00736818">
        <w:rPr>
          <w:rFonts w:ascii="Times New Roman" w:hAnsi="Times New Roman" w:cs="Times New Roman"/>
          <w:color w:val="000000"/>
          <w:sz w:val="24"/>
          <w:szCs w:val="24"/>
        </w:rPr>
        <w:t xml:space="preserve">The number of individuals who indicate that they use ridehailing </w:t>
      </w:r>
      <w:r>
        <w:rPr>
          <w:rFonts w:ascii="Times New Roman" w:hAnsi="Times New Roman" w:cs="Times New Roman"/>
          <w:color w:val="000000"/>
          <w:sz w:val="24"/>
          <w:szCs w:val="24"/>
        </w:rPr>
        <w:t>weekly</w:t>
      </w:r>
      <w:r w:rsidRPr="00736818">
        <w:rPr>
          <w:rFonts w:ascii="Times New Roman" w:hAnsi="Times New Roman" w:cs="Times New Roman"/>
          <w:color w:val="000000"/>
          <w:sz w:val="24"/>
          <w:szCs w:val="24"/>
        </w:rPr>
        <w:t xml:space="preserve"> is small (</w:t>
      </w:r>
      <w:r>
        <w:rPr>
          <w:rFonts w:ascii="Times New Roman" w:hAnsi="Times New Roman" w:cs="Times New Roman"/>
          <w:color w:val="000000"/>
          <w:sz w:val="24"/>
          <w:szCs w:val="24"/>
        </w:rPr>
        <w:t>N</w:t>
      </w:r>
      <w:r w:rsidRPr="00736818">
        <w:rPr>
          <w:rFonts w:ascii="Times New Roman" w:hAnsi="Times New Roman" w:cs="Times New Roman"/>
          <w:color w:val="000000"/>
          <w:sz w:val="24"/>
          <w:szCs w:val="24"/>
        </w:rPr>
        <w:t>=90); within this group, nearly nine percent indicated that they increased bus use, but 40 percent indicated that they decreased their bus use as a result of ridehailing service usage. Among those who use ridehailing service</w:t>
      </w:r>
      <w:r>
        <w:rPr>
          <w:rFonts w:ascii="Times New Roman" w:hAnsi="Times New Roman" w:cs="Times New Roman"/>
          <w:color w:val="000000"/>
          <w:sz w:val="24"/>
          <w:szCs w:val="24"/>
        </w:rPr>
        <w:t>s</w:t>
      </w:r>
      <w:r w:rsidRPr="00736818">
        <w:rPr>
          <w:rFonts w:ascii="Times New Roman" w:hAnsi="Times New Roman" w:cs="Times New Roman"/>
          <w:color w:val="000000"/>
          <w:sz w:val="24"/>
          <w:szCs w:val="24"/>
        </w:rPr>
        <w:t xml:space="preserve"> more sparingly, nearly 80 percent report no change in bus use due to ridehailing.</w:t>
      </w:r>
      <w:r>
        <w:rPr>
          <w:rFonts w:ascii="Times New Roman" w:hAnsi="Times New Roman" w:cs="Times New Roman"/>
          <w:color w:val="000000"/>
          <w:sz w:val="24"/>
          <w:szCs w:val="24"/>
        </w:rPr>
        <w:t xml:space="preserve"> </w:t>
      </w:r>
      <w:r w:rsidRPr="00736818">
        <w:rPr>
          <w:rFonts w:ascii="Times New Roman" w:hAnsi="Times New Roman" w:cs="Times New Roman"/>
          <w:color w:val="000000"/>
          <w:sz w:val="24"/>
          <w:szCs w:val="24"/>
        </w:rPr>
        <w:t xml:space="preserve">Only four percent increased bus use, while the remainder (16 percent of rare users and 19.4 percent of monthly users) decreased bus use. </w:t>
      </w:r>
      <w:r>
        <w:rPr>
          <w:rFonts w:ascii="Times New Roman" w:hAnsi="Times New Roman" w:cs="Times New Roman"/>
          <w:color w:val="000000"/>
          <w:sz w:val="24"/>
          <w:szCs w:val="24"/>
        </w:rPr>
        <w:t>Clearly,</w:t>
      </w:r>
      <w:r w:rsidRPr="00736818">
        <w:rPr>
          <w:rFonts w:ascii="Times New Roman" w:hAnsi="Times New Roman" w:cs="Times New Roman"/>
          <w:color w:val="000000"/>
          <w:sz w:val="24"/>
          <w:szCs w:val="24"/>
        </w:rPr>
        <w:t xml:space="preserve"> frequency of ridehailing service usage does have implications for change in bus use, and the percentage of individuals decreasing bus use greatly exceeds the percent of individuals increasing bus use (due to ridehailing service usage). This is the first indication that ridehailing substitutes for, and takes away, bus ridership (more than it complements and adds to bus ridership). </w:t>
      </w:r>
    </w:p>
    <w:p w14:paraId="51C63D03" w14:textId="77777777" w:rsidR="00A75421" w:rsidRDefault="00A75421" w:rsidP="00A75421">
      <w:pPr>
        <w:spacing w:after="0" w:line="240" w:lineRule="auto"/>
        <w:ind w:firstLine="720"/>
        <w:rPr>
          <w:rFonts w:ascii="Times New Roman" w:hAnsi="Times New Roman" w:cs="Times New Roman"/>
          <w:color w:val="000000"/>
          <w:sz w:val="24"/>
          <w:szCs w:val="24"/>
        </w:rPr>
      </w:pPr>
    </w:p>
    <w:p w14:paraId="298B7FCD" w14:textId="77777777" w:rsidR="00CB0832" w:rsidRDefault="00CB0832" w:rsidP="007D080C">
      <w:pPr>
        <w:spacing w:after="0" w:line="240" w:lineRule="auto"/>
        <w:rPr>
          <w:rFonts w:ascii="Times New Roman" w:eastAsia="Times New Roman" w:hAnsi="Times New Roman" w:cs="Times New Roman"/>
          <w:color w:val="000000"/>
          <w:sz w:val="24"/>
          <w:szCs w:val="24"/>
        </w:rPr>
      </w:pPr>
    </w:p>
    <w:p w14:paraId="61AD94B5" w14:textId="77777777" w:rsidR="00CB0832" w:rsidRPr="000A7AED" w:rsidRDefault="00CB0832" w:rsidP="00CB0832">
      <w:pPr>
        <w:spacing w:after="0" w:line="240" w:lineRule="auto"/>
        <w:jc w:val="center"/>
        <w:rPr>
          <w:rFonts w:ascii="Times New Roman" w:hAnsi="Times New Roman" w:cs="Times New Roman"/>
          <w:sz w:val="24"/>
          <w:szCs w:val="24"/>
        </w:rPr>
      </w:pPr>
      <w:r>
        <w:rPr>
          <w:noProof/>
        </w:rPr>
        <w:lastRenderedPageBreak/>
        <w:drawing>
          <wp:inline distT="0" distB="0" distL="0" distR="0" wp14:anchorId="30568667" wp14:editId="654E5614">
            <wp:extent cx="5219700" cy="2750938"/>
            <wp:effectExtent l="0" t="0" r="0" b="0"/>
            <wp:docPr id="4" name="Picture 4"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 waterfall chart&#10;&#10;Description automatically generated"/>
                    <pic:cNvPicPr/>
                  </pic:nvPicPr>
                  <pic:blipFill>
                    <a:blip r:embed="rId17"/>
                    <a:stretch>
                      <a:fillRect/>
                    </a:stretch>
                  </pic:blipFill>
                  <pic:spPr>
                    <a:xfrm>
                      <a:off x="0" y="0"/>
                      <a:ext cx="5252597" cy="2768276"/>
                    </a:xfrm>
                    <a:prstGeom prst="rect">
                      <a:avLst/>
                    </a:prstGeom>
                  </pic:spPr>
                </pic:pic>
              </a:graphicData>
            </a:graphic>
          </wp:inline>
        </w:drawing>
      </w:r>
    </w:p>
    <w:p w14:paraId="5B2EE00F" w14:textId="77777777" w:rsidR="00CB0832" w:rsidRPr="00FD6486" w:rsidRDefault="00CB0832" w:rsidP="00CB0832">
      <w:pPr>
        <w:pStyle w:val="Caption"/>
        <w:spacing w:after="0"/>
        <w:jc w:val="center"/>
        <w:rPr>
          <w:rFonts w:ascii="Times New Roman" w:hAnsi="Times New Roman" w:cs="Times New Roman"/>
          <w:b/>
          <w:bCs/>
          <w:i w:val="0"/>
          <w:iCs w:val="0"/>
          <w:color w:val="auto"/>
          <w:sz w:val="22"/>
          <w:szCs w:val="22"/>
        </w:rPr>
      </w:pPr>
      <w:r w:rsidRPr="00FD6486">
        <w:rPr>
          <w:rFonts w:ascii="Times New Roman" w:hAnsi="Times New Roman" w:cs="Times New Roman"/>
          <w:b/>
          <w:bCs/>
          <w:i w:val="0"/>
          <w:iCs w:val="0"/>
          <w:color w:val="auto"/>
          <w:sz w:val="22"/>
          <w:szCs w:val="22"/>
        </w:rPr>
        <w:t>Figure 2 Bus Use Change by Ridehailing Services Usage Frequency (N = 1,336)</w:t>
      </w:r>
    </w:p>
    <w:p w14:paraId="55FEF81A" w14:textId="77777777" w:rsidR="00781332" w:rsidRDefault="00781332" w:rsidP="007D080C">
      <w:pPr>
        <w:spacing w:after="0" w:line="240" w:lineRule="auto"/>
        <w:rPr>
          <w:rFonts w:ascii="Times New Roman" w:hAnsi="Times New Roman" w:cs="Times New Roman"/>
          <w:color w:val="000000"/>
          <w:sz w:val="24"/>
          <w:szCs w:val="24"/>
        </w:rPr>
      </w:pPr>
    </w:p>
    <w:p w14:paraId="50D75E48" w14:textId="77777777" w:rsidR="00FE58C4" w:rsidRPr="00736818" w:rsidRDefault="00FE58C4" w:rsidP="00A26878">
      <w:pPr>
        <w:spacing w:after="0" w:line="240" w:lineRule="auto"/>
        <w:ind w:firstLine="720"/>
        <w:rPr>
          <w:rFonts w:ascii="Times New Roman" w:eastAsia="Times New Roman" w:hAnsi="Times New Roman" w:cs="Times New Roman"/>
          <w:sz w:val="24"/>
          <w:szCs w:val="24"/>
        </w:rPr>
      </w:pPr>
    </w:p>
    <w:p w14:paraId="38DF3F2A" w14:textId="471B6BAA" w:rsidR="00795004" w:rsidRPr="00FF6C21" w:rsidRDefault="000C0B1C" w:rsidP="00CC676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FF6C21">
        <w:rPr>
          <w:rFonts w:ascii="Times New Roman" w:hAnsi="Times New Roman" w:cs="Times New Roman"/>
          <w:b/>
          <w:sz w:val="24"/>
          <w:szCs w:val="24"/>
        </w:rPr>
        <w:t xml:space="preserve">. </w:t>
      </w:r>
      <w:r w:rsidR="00B92EB1">
        <w:rPr>
          <w:rFonts w:ascii="Times New Roman" w:hAnsi="Times New Roman" w:cs="Times New Roman"/>
          <w:b/>
          <w:sz w:val="24"/>
          <w:szCs w:val="24"/>
        </w:rPr>
        <w:t>MODELING FRAMEWORK</w:t>
      </w:r>
    </w:p>
    <w:p w14:paraId="1116EECB" w14:textId="431F4BB7" w:rsidR="00FF6C21" w:rsidRPr="00736818" w:rsidRDefault="00736818" w:rsidP="00736818">
      <w:pPr>
        <w:spacing w:after="0" w:line="240" w:lineRule="auto"/>
        <w:rPr>
          <w:rFonts w:ascii="Times New Roman" w:hAnsi="Times New Roman" w:cs="Times New Roman"/>
          <w:color w:val="000000"/>
          <w:sz w:val="24"/>
          <w:szCs w:val="24"/>
        </w:rPr>
      </w:pPr>
      <w:r w:rsidRPr="00736818">
        <w:rPr>
          <w:rFonts w:ascii="Times New Roman" w:hAnsi="Times New Roman" w:cs="Times New Roman"/>
          <w:color w:val="000000"/>
          <w:sz w:val="24"/>
          <w:szCs w:val="24"/>
        </w:rPr>
        <w:t>This section presents the modeling framework and methodology.</w:t>
      </w:r>
      <w:r w:rsidR="00AD3B73">
        <w:rPr>
          <w:rFonts w:ascii="Times New Roman" w:hAnsi="Times New Roman" w:cs="Times New Roman"/>
          <w:color w:val="000000"/>
          <w:sz w:val="24"/>
          <w:szCs w:val="24"/>
        </w:rPr>
        <w:t xml:space="preserve"> </w:t>
      </w:r>
      <w:r w:rsidRPr="00736818">
        <w:rPr>
          <w:rFonts w:ascii="Times New Roman" w:hAnsi="Times New Roman" w:cs="Times New Roman"/>
          <w:color w:val="000000"/>
          <w:sz w:val="24"/>
          <w:szCs w:val="24"/>
        </w:rPr>
        <w:t xml:space="preserve">The modeling framework should be capable of accounting for multiple endogenous variables and the influence of latent attitudinal constructs (which are endogenous themselves). The overall model structure is presented first, while the model formulation and estimation methodology </w:t>
      </w:r>
      <w:r w:rsidR="00801376" w:rsidRPr="00736818">
        <w:rPr>
          <w:rFonts w:ascii="Times New Roman" w:hAnsi="Times New Roman" w:cs="Times New Roman"/>
          <w:color w:val="000000"/>
          <w:sz w:val="24"/>
          <w:szCs w:val="24"/>
        </w:rPr>
        <w:t>are</w:t>
      </w:r>
      <w:r w:rsidRPr="00736818">
        <w:rPr>
          <w:rFonts w:ascii="Times New Roman" w:hAnsi="Times New Roman" w:cs="Times New Roman"/>
          <w:color w:val="000000"/>
          <w:sz w:val="24"/>
          <w:szCs w:val="24"/>
        </w:rPr>
        <w:t xml:space="preserve"> presented second.</w:t>
      </w:r>
    </w:p>
    <w:p w14:paraId="671A1E06" w14:textId="77777777" w:rsidR="00736818" w:rsidRDefault="00736818" w:rsidP="00CC6769">
      <w:pPr>
        <w:spacing w:after="0" w:line="240" w:lineRule="auto"/>
        <w:rPr>
          <w:rFonts w:ascii="Times New Roman" w:hAnsi="Times New Roman" w:cs="Times New Roman"/>
          <w:sz w:val="24"/>
          <w:szCs w:val="24"/>
        </w:rPr>
      </w:pPr>
    </w:p>
    <w:p w14:paraId="7103FDAA" w14:textId="01FE403D" w:rsidR="00FF6C21" w:rsidRPr="00FF6C21" w:rsidRDefault="000C0B1C" w:rsidP="00CC676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FF6C21" w:rsidRPr="00FF6C21">
        <w:rPr>
          <w:rFonts w:ascii="Times New Roman" w:hAnsi="Times New Roman" w:cs="Times New Roman"/>
          <w:b/>
          <w:sz w:val="24"/>
          <w:szCs w:val="24"/>
        </w:rPr>
        <w:t>.</w:t>
      </w:r>
      <w:r w:rsidR="00073E62">
        <w:rPr>
          <w:rFonts w:ascii="Times New Roman" w:hAnsi="Times New Roman" w:cs="Times New Roman"/>
          <w:b/>
          <w:sz w:val="24"/>
          <w:szCs w:val="24"/>
        </w:rPr>
        <w:t>1</w:t>
      </w:r>
      <w:r w:rsidR="00FF6C21" w:rsidRPr="00FF6C21">
        <w:rPr>
          <w:rFonts w:ascii="Times New Roman" w:hAnsi="Times New Roman" w:cs="Times New Roman"/>
          <w:b/>
          <w:sz w:val="24"/>
          <w:szCs w:val="24"/>
        </w:rPr>
        <w:t xml:space="preserve">. </w:t>
      </w:r>
      <w:r w:rsidR="00073E62">
        <w:rPr>
          <w:rFonts w:ascii="Times New Roman" w:hAnsi="Times New Roman" w:cs="Times New Roman"/>
          <w:b/>
          <w:sz w:val="24"/>
          <w:szCs w:val="24"/>
        </w:rPr>
        <w:t>Model Structure</w:t>
      </w:r>
    </w:p>
    <w:p w14:paraId="1877267B" w14:textId="0FB67E35" w:rsidR="00736818" w:rsidRDefault="00736818" w:rsidP="00736818">
      <w:pPr>
        <w:spacing w:after="0" w:line="240" w:lineRule="auto"/>
        <w:rPr>
          <w:rFonts w:ascii="Times New Roman" w:hAnsi="Times New Roman" w:cs="Times New Roman"/>
          <w:sz w:val="24"/>
          <w:szCs w:val="24"/>
        </w:rPr>
      </w:pPr>
      <w:r w:rsidRPr="00736818">
        <w:rPr>
          <w:rFonts w:ascii="Times New Roman" w:hAnsi="Times New Roman" w:cs="Times New Roman"/>
          <w:sz w:val="24"/>
          <w:szCs w:val="24"/>
        </w:rPr>
        <w:t xml:space="preserve">A simplified representation of the model structure is depicted in Figure 3. The analytic framework centers on developing a joint model </w:t>
      </w:r>
      <w:r w:rsidR="00E86447">
        <w:rPr>
          <w:rFonts w:ascii="Times New Roman" w:hAnsi="Times New Roman" w:cs="Times New Roman"/>
          <w:sz w:val="24"/>
          <w:szCs w:val="24"/>
        </w:rPr>
        <w:t>of r</w:t>
      </w:r>
      <w:r w:rsidRPr="00736818">
        <w:rPr>
          <w:rFonts w:ascii="Times New Roman" w:hAnsi="Times New Roman" w:cs="Times New Roman"/>
          <w:sz w:val="24"/>
          <w:szCs w:val="24"/>
        </w:rPr>
        <w:t xml:space="preserve">idehailing service use frequency and bus use change. The determinants of the main outcome variables include individual-level variables spanning socio-economic, demographic, and household characteristics as well as attitudinal/lifestyle factors that are </w:t>
      </w:r>
      <w:r w:rsidR="0037566C">
        <w:rPr>
          <w:rFonts w:ascii="Times New Roman" w:hAnsi="Times New Roman" w:cs="Times New Roman"/>
          <w:sz w:val="24"/>
          <w:szCs w:val="24"/>
        </w:rPr>
        <w:t>largely</w:t>
      </w:r>
      <w:r w:rsidRPr="00736818">
        <w:rPr>
          <w:rFonts w:ascii="Times New Roman" w:hAnsi="Times New Roman" w:cs="Times New Roman"/>
          <w:sz w:val="24"/>
          <w:szCs w:val="24"/>
        </w:rPr>
        <w:t xml:space="preserve"> psycho-social factors. The factors are not directly observable but are treated as latent stochastic constructs revealed through an individual's responses to a set of attitudinal statements</w:t>
      </w:r>
      <w:r w:rsidR="0037566C">
        <w:rPr>
          <w:rFonts w:ascii="Times New Roman" w:hAnsi="Times New Roman" w:cs="Times New Roman"/>
          <w:sz w:val="24"/>
          <w:szCs w:val="24"/>
        </w:rPr>
        <w:t xml:space="preserve"> in the survey</w:t>
      </w:r>
      <w:r w:rsidRPr="00736818">
        <w:rPr>
          <w:rFonts w:ascii="Times New Roman" w:hAnsi="Times New Roman" w:cs="Times New Roman"/>
          <w:sz w:val="24"/>
          <w:szCs w:val="24"/>
        </w:rPr>
        <w:t>.</w:t>
      </w:r>
    </w:p>
    <w:p w14:paraId="6F67D6E3" w14:textId="77777777" w:rsidR="0037566C" w:rsidRDefault="0037566C" w:rsidP="0037566C">
      <w:pPr>
        <w:spacing w:after="0" w:line="240" w:lineRule="auto"/>
        <w:ind w:firstLine="720"/>
        <w:rPr>
          <w:rFonts w:ascii="Times New Roman" w:hAnsi="Times New Roman" w:cs="Times New Roman"/>
          <w:sz w:val="24"/>
          <w:szCs w:val="24"/>
        </w:rPr>
      </w:pPr>
      <w:r w:rsidRPr="00736818">
        <w:rPr>
          <w:rFonts w:ascii="Times New Roman" w:hAnsi="Times New Roman" w:cs="Times New Roman"/>
          <w:sz w:val="24"/>
          <w:szCs w:val="24"/>
        </w:rPr>
        <w:t>Exogenous variables include socio-economic and demographic variables together with select travel or mobility routines that may be treated as exogenous for purposes of this study.</w:t>
      </w:r>
      <w:r>
        <w:rPr>
          <w:rFonts w:ascii="Times New Roman" w:hAnsi="Times New Roman" w:cs="Times New Roman"/>
          <w:sz w:val="24"/>
          <w:szCs w:val="24"/>
        </w:rPr>
        <w:t xml:space="preserve"> </w:t>
      </w:r>
      <w:r w:rsidRPr="00736818">
        <w:rPr>
          <w:rFonts w:ascii="Times New Roman" w:hAnsi="Times New Roman" w:cs="Times New Roman"/>
          <w:sz w:val="24"/>
          <w:szCs w:val="24"/>
        </w:rPr>
        <w:t>There is a direct effect between the two endogenous variables, with the frequency of ridehailing service use affecting change in bus use. Exogenous variables can directly influence the behavioral outcomes of interest.</w:t>
      </w:r>
      <w:r>
        <w:rPr>
          <w:rFonts w:ascii="Times New Roman" w:hAnsi="Times New Roman" w:cs="Times New Roman"/>
          <w:sz w:val="24"/>
          <w:szCs w:val="24"/>
        </w:rPr>
        <w:t xml:space="preserve"> </w:t>
      </w:r>
      <w:r w:rsidRPr="00736818">
        <w:rPr>
          <w:rFonts w:ascii="Times New Roman" w:hAnsi="Times New Roman" w:cs="Times New Roman"/>
          <w:sz w:val="24"/>
          <w:szCs w:val="24"/>
        </w:rPr>
        <w:t>At the same time, they may also influence the endogenous variables through an intermediate set of latent attitudinal constructs. The three latent attitudinal constructs influence the endogenous variables and are themselves influenced by exogenous variables. As they are stochastic in nature, error correlations may be computed for the latent constructs; and by virtue of their stochasticity, they are able to engender an implied correlation between the two endogenous variables themselves.</w:t>
      </w:r>
      <w:r>
        <w:rPr>
          <w:rFonts w:ascii="Times New Roman" w:hAnsi="Times New Roman" w:cs="Times New Roman"/>
          <w:sz w:val="24"/>
          <w:szCs w:val="24"/>
        </w:rPr>
        <w:t xml:space="preserve"> </w:t>
      </w:r>
      <w:r w:rsidRPr="00736818">
        <w:rPr>
          <w:rFonts w:ascii="Times New Roman" w:hAnsi="Times New Roman" w:cs="Times New Roman"/>
          <w:sz w:val="24"/>
          <w:szCs w:val="24"/>
        </w:rPr>
        <w:t>It is desirable to estimate the entire model structure in one step for purposes of parameter efficiency and representation of jointness in the behavioral outcomes of interest. The Generalized Heterogeneous Data Model (GHDM) developed by Bhat (</w:t>
      </w:r>
      <w:r>
        <w:rPr>
          <w:rFonts w:ascii="Times New Roman" w:hAnsi="Times New Roman" w:cs="Times New Roman"/>
          <w:sz w:val="24"/>
          <w:szCs w:val="24"/>
        </w:rPr>
        <w:t>2015</w:t>
      </w:r>
      <w:r w:rsidRPr="00736818">
        <w:rPr>
          <w:rFonts w:ascii="Times New Roman" w:hAnsi="Times New Roman" w:cs="Times New Roman"/>
          <w:sz w:val="24"/>
          <w:szCs w:val="24"/>
        </w:rPr>
        <w:t>) offers a computationally efficient and robust approach for parameter estimation.</w:t>
      </w:r>
      <w:r>
        <w:rPr>
          <w:rFonts w:ascii="Times New Roman" w:hAnsi="Times New Roman" w:cs="Times New Roman"/>
          <w:sz w:val="24"/>
          <w:szCs w:val="24"/>
        </w:rPr>
        <w:t xml:space="preserve"> </w:t>
      </w:r>
      <w:r w:rsidRPr="00736818">
        <w:rPr>
          <w:rFonts w:ascii="Times New Roman" w:hAnsi="Times New Roman" w:cs="Times New Roman"/>
          <w:sz w:val="24"/>
          <w:szCs w:val="24"/>
        </w:rPr>
        <w:t>The estimation methodology is presented briefly in the next subsection.</w:t>
      </w:r>
    </w:p>
    <w:p w14:paraId="6A02997F" w14:textId="69791941" w:rsidR="00CB0832" w:rsidRDefault="00CB0832" w:rsidP="00736818">
      <w:pPr>
        <w:spacing w:after="0" w:line="240" w:lineRule="auto"/>
        <w:rPr>
          <w:rFonts w:ascii="Times New Roman" w:hAnsi="Times New Roman" w:cs="Times New Roman"/>
          <w:sz w:val="24"/>
          <w:szCs w:val="24"/>
        </w:rPr>
      </w:pPr>
    </w:p>
    <w:p w14:paraId="3CA85512" w14:textId="77777777" w:rsidR="00CB0832" w:rsidRDefault="00CB0832" w:rsidP="00CB0832">
      <w:pPr>
        <w:keepNext/>
        <w:spacing w:after="0" w:line="240" w:lineRule="auto"/>
        <w:jc w:val="center"/>
      </w:pPr>
      <w:r>
        <w:rPr>
          <w:noProof/>
        </w:rPr>
        <w:drawing>
          <wp:inline distT="0" distB="0" distL="0" distR="0" wp14:anchorId="120D218D" wp14:editId="0D9F4181">
            <wp:extent cx="5181600" cy="3267841"/>
            <wp:effectExtent l="0" t="0" r="0" b="889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8"/>
                    <a:stretch>
                      <a:fillRect/>
                    </a:stretch>
                  </pic:blipFill>
                  <pic:spPr>
                    <a:xfrm>
                      <a:off x="0" y="0"/>
                      <a:ext cx="5220924" cy="3292641"/>
                    </a:xfrm>
                    <a:prstGeom prst="rect">
                      <a:avLst/>
                    </a:prstGeom>
                  </pic:spPr>
                </pic:pic>
              </a:graphicData>
            </a:graphic>
          </wp:inline>
        </w:drawing>
      </w:r>
    </w:p>
    <w:p w14:paraId="65CACDCB" w14:textId="56FBB60E" w:rsidR="00CB0832" w:rsidRDefault="00CB0832" w:rsidP="007D080C">
      <w:pPr>
        <w:pStyle w:val="Caption"/>
        <w:spacing w:after="0"/>
        <w:jc w:val="center"/>
      </w:pPr>
      <w:r w:rsidRPr="00FD6486">
        <w:rPr>
          <w:rFonts w:ascii="Times New Roman" w:hAnsi="Times New Roman" w:cs="Times New Roman"/>
          <w:b/>
          <w:bCs/>
          <w:i w:val="0"/>
          <w:iCs w:val="0"/>
          <w:color w:val="auto"/>
          <w:sz w:val="22"/>
          <w:szCs w:val="22"/>
        </w:rPr>
        <w:t>Figure 3 Modeling Framework</w:t>
      </w:r>
    </w:p>
    <w:p w14:paraId="0BFA3C2B" w14:textId="77777777" w:rsidR="007C6220" w:rsidRDefault="007C6220" w:rsidP="000E2CEF">
      <w:pPr>
        <w:spacing w:after="0" w:line="240" w:lineRule="auto"/>
        <w:ind w:firstLine="720"/>
        <w:rPr>
          <w:rFonts w:ascii="Times New Roman" w:hAnsi="Times New Roman" w:cs="Times New Roman"/>
          <w:sz w:val="24"/>
          <w:szCs w:val="24"/>
        </w:rPr>
      </w:pPr>
    </w:p>
    <w:p w14:paraId="12369125" w14:textId="1846EF95" w:rsidR="00073E62" w:rsidRDefault="00073E62" w:rsidP="00073E62">
      <w:pPr>
        <w:spacing w:after="0" w:line="240" w:lineRule="auto"/>
        <w:rPr>
          <w:rFonts w:ascii="Times New Roman" w:hAnsi="Times New Roman" w:cs="Times New Roman"/>
          <w:sz w:val="24"/>
          <w:szCs w:val="24"/>
        </w:rPr>
      </w:pPr>
    </w:p>
    <w:p w14:paraId="215F593D" w14:textId="4412ED2D" w:rsidR="00B92EB1" w:rsidRPr="00B92EB1" w:rsidRDefault="000C0B1C" w:rsidP="00B92EB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B92EB1" w:rsidRPr="00B92EB1">
        <w:rPr>
          <w:rFonts w:ascii="Times New Roman" w:eastAsia="Calibri" w:hAnsi="Times New Roman" w:cs="Times New Roman"/>
          <w:b/>
          <w:bCs/>
          <w:sz w:val="24"/>
          <w:szCs w:val="24"/>
        </w:rPr>
        <w:t>.2. Model Estimation Methodology</w:t>
      </w:r>
    </w:p>
    <w:p w14:paraId="6C354CE0" w14:textId="66715081" w:rsidR="00736818" w:rsidRPr="006F4292" w:rsidRDefault="00E86447" w:rsidP="00E86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 </w:t>
      </w:r>
      <w:r w:rsidR="00736818" w:rsidRPr="006F4292">
        <w:rPr>
          <w:rFonts w:ascii="Times New Roman" w:eastAsia="Calibri" w:hAnsi="Times New Roman" w:cs="Times New Roman"/>
          <w:sz w:val="24"/>
          <w:szCs w:val="24"/>
        </w:rPr>
        <w:t xml:space="preserve">the outcomes as well as the indicators are ordinal in nature, the GHDM is formulated </w:t>
      </w:r>
      <w:r w:rsidR="006762FF">
        <w:rPr>
          <w:rFonts w:ascii="Times New Roman" w:eastAsia="Calibri" w:hAnsi="Times New Roman" w:cs="Times New Roman"/>
          <w:sz w:val="24"/>
          <w:szCs w:val="24"/>
        </w:rPr>
        <w:t xml:space="preserve">in this study </w:t>
      </w:r>
      <w:r>
        <w:rPr>
          <w:rFonts w:ascii="Times New Roman" w:eastAsia="Calibri" w:hAnsi="Times New Roman" w:cs="Times New Roman"/>
          <w:sz w:val="24"/>
          <w:szCs w:val="24"/>
        </w:rPr>
        <w:t xml:space="preserve">exclusively </w:t>
      </w:r>
      <w:r w:rsidR="006762FF">
        <w:rPr>
          <w:rFonts w:ascii="Times New Roman" w:eastAsia="Calibri" w:hAnsi="Times New Roman" w:cs="Times New Roman"/>
          <w:sz w:val="24"/>
          <w:szCs w:val="24"/>
        </w:rPr>
        <w:t xml:space="preserve">for </w:t>
      </w:r>
      <w:r w:rsidR="00736818" w:rsidRPr="006F4292">
        <w:rPr>
          <w:rFonts w:ascii="Times New Roman" w:eastAsia="Calibri" w:hAnsi="Times New Roman" w:cs="Times New Roman"/>
          <w:sz w:val="24"/>
          <w:szCs w:val="24"/>
        </w:rPr>
        <w:t>ordinal outcomes.</w:t>
      </w:r>
      <w:r>
        <w:rPr>
          <w:rFonts w:ascii="Times New Roman" w:eastAsia="Calibri" w:hAnsi="Times New Roman" w:cs="Times New Roman"/>
          <w:sz w:val="24"/>
          <w:szCs w:val="24"/>
        </w:rPr>
        <w:t xml:space="preserve"> </w:t>
      </w:r>
      <w:r w:rsidR="00736818" w:rsidRPr="006F4292">
        <w:rPr>
          <w:rFonts w:ascii="Times New Roman" w:eastAsia="Calibri" w:hAnsi="Times New Roman" w:cs="Times New Roman"/>
          <w:sz w:val="24"/>
          <w:szCs w:val="24"/>
        </w:rPr>
        <w:t xml:space="preserve">Consider the case of an individual </w:t>
      </w:r>
      <w:r w:rsidR="00D214A2" w:rsidRPr="00D214A2">
        <w:rPr>
          <w:rFonts w:ascii="Times New Roman" w:eastAsia="Calibri" w:hAnsi="Times New Roman" w:cs="Times New Roman"/>
          <w:noProof/>
          <w:position w:val="-10"/>
          <w:sz w:val="24"/>
          <w:szCs w:val="24"/>
        </w:rPr>
        <w:object w:dxaOrig="1400" w:dyaOrig="320" w14:anchorId="4C9F7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55pt;height:16.3pt;mso-width-percent:0;mso-height-percent:0;mso-width-percent:0;mso-height-percent:0" o:ole="" o:preferrelative="f">
            <v:imagedata r:id="rId19" o:title=""/>
            <o:lock v:ext="edit" aspectratio="f"/>
          </v:shape>
          <o:OLEObject Type="Embed" ProgID="Equation.DSMT4" ShapeID="_x0000_i1025" DrawAspect="Content" ObjectID="_1784377859" r:id="rId20"/>
        </w:object>
      </w:r>
      <w:r w:rsidR="00736818" w:rsidRPr="006F4292">
        <w:rPr>
          <w:rFonts w:ascii="Times New Roman" w:eastAsia="Calibri" w:hAnsi="Times New Roman" w:cs="Times New Roman"/>
          <w:sz w:val="24"/>
          <w:szCs w:val="24"/>
        </w:rPr>
        <w:t xml:space="preserve">. Let </w:t>
      </w:r>
      <w:r w:rsidR="00D214A2" w:rsidRPr="00D214A2">
        <w:rPr>
          <w:rFonts w:ascii="Times New Roman" w:eastAsia="Calibri" w:hAnsi="Times New Roman" w:cs="Times New Roman"/>
          <w:noProof/>
          <w:position w:val="-10"/>
          <w:sz w:val="24"/>
          <w:szCs w:val="24"/>
        </w:rPr>
        <w:object w:dxaOrig="1320" w:dyaOrig="320" w14:anchorId="23BEDD3B">
          <v:shape id="_x0000_i1026" type="#_x0000_t75" alt="" style="width:66.45pt;height:16.3pt;mso-width-percent:0;mso-height-percent:0;mso-width-percent:0;mso-height-percent:0" o:ole="" o:preferrelative="f">
            <v:imagedata r:id="rId21" o:title=""/>
            <o:lock v:ext="edit" aspectratio="f"/>
          </v:shape>
          <o:OLEObject Type="Embed" ProgID="Equation.DSMT4" ShapeID="_x0000_i1026" DrawAspect="Content" ObjectID="_1784377860" r:id="rId22"/>
        </w:object>
      </w:r>
      <w:r w:rsidR="00736818" w:rsidRPr="006F4292">
        <w:rPr>
          <w:rFonts w:ascii="Times New Roman" w:eastAsia="Calibri" w:hAnsi="Times New Roman" w:cs="Times New Roman"/>
          <w:sz w:val="24"/>
          <w:szCs w:val="24"/>
        </w:rPr>
        <w:t xml:space="preserve"> be the index of the latent constructs and let </w:t>
      </w:r>
      <w:r w:rsidR="00D214A2" w:rsidRPr="00D214A2">
        <w:rPr>
          <w:rFonts w:ascii="Times New Roman" w:eastAsia="Calibri" w:hAnsi="Times New Roman" w:cs="Times New Roman"/>
          <w:noProof/>
          <w:position w:val="-14"/>
          <w:sz w:val="24"/>
          <w:szCs w:val="24"/>
        </w:rPr>
        <w:object w:dxaOrig="300" w:dyaOrig="400" w14:anchorId="465B5442">
          <v:shape id="_x0000_i1027" type="#_x0000_t75" alt="" style="width:16.3pt;height:20.15pt;mso-width-percent:0;mso-height-percent:0;mso-width-percent:0;mso-height-percent:0" o:ole="" o:preferrelative="f">
            <v:imagedata r:id="rId23" o:title=""/>
            <o:lock v:ext="edit" aspectratio="f"/>
          </v:shape>
          <o:OLEObject Type="Embed" ProgID="Equation.DSMT4" ShapeID="_x0000_i1027" DrawAspect="Content" ObjectID="_1784377861" r:id="rId24"/>
        </w:object>
      </w:r>
      <w:r w:rsidR="00736818" w:rsidRPr="006F4292">
        <w:rPr>
          <w:rFonts w:ascii="Times New Roman" w:eastAsia="Calibri" w:hAnsi="Times New Roman" w:cs="Times New Roman"/>
          <w:sz w:val="24"/>
          <w:szCs w:val="24"/>
        </w:rPr>
        <w:t xml:space="preserve"> be the value of the latent variable </w:t>
      </w:r>
      <w:r w:rsidR="00736818" w:rsidRPr="006F4292">
        <w:rPr>
          <w:rFonts w:ascii="Times New Roman" w:eastAsia="Calibri" w:hAnsi="Times New Roman" w:cs="Times New Roman"/>
          <w:i/>
          <w:sz w:val="24"/>
          <w:szCs w:val="24"/>
        </w:rPr>
        <w:t>l</w:t>
      </w:r>
      <w:r w:rsidR="00736818" w:rsidRPr="006F4292">
        <w:rPr>
          <w:rFonts w:ascii="Times New Roman" w:eastAsia="Calibri" w:hAnsi="Times New Roman" w:cs="Times New Roman"/>
          <w:sz w:val="24"/>
          <w:szCs w:val="24"/>
        </w:rPr>
        <w:t xml:space="preserve"> for the individual </w:t>
      </w:r>
      <w:r w:rsidR="00736818" w:rsidRPr="006F4292">
        <w:rPr>
          <w:rFonts w:ascii="Times New Roman" w:eastAsia="Calibri" w:hAnsi="Times New Roman" w:cs="Times New Roman"/>
          <w:i/>
          <w:sz w:val="24"/>
          <w:szCs w:val="24"/>
        </w:rPr>
        <w:t>q</w:t>
      </w:r>
      <w:r w:rsidR="00736818"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300" w:dyaOrig="400" w14:anchorId="537C3E8E">
          <v:shape id="_x0000_i1028" type="#_x0000_t75" alt="" style="width:16.3pt;height:20.15pt;mso-width-percent:0;mso-height-percent:0;mso-width-percent:0;mso-height-percent:0" o:ole="" o:preferrelative="f">
            <v:imagedata r:id="rId23" o:title=""/>
            <o:lock v:ext="edit" aspectratio="f"/>
          </v:shape>
          <o:OLEObject Type="Embed" ProgID="Equation.DSMT4" ShapeID="_x0000_i1028" DrawAspect="Content" ObjectID="_1784377862" r:id="rId25"/>
        </w:object>
      </w:r>
      <w:r w:rsidR="00736818" w:rsidRPr="006F4292">
        <w:rPr>
          <w:rFonts w:ascii="Times New Roman" w:eastAsia="Calibri" w:hAnsi="Times New Roman" w:cs="Times New Roman"/>
          <w:sz w:val="24"/>
          <w:szCs w:val="24"/>
        </w:rPr>
        <w:t xml:space="preserve"> is expressed as a function of its explanatory variables as,</w:t>
      </w:r>
    </w:p>
    <w:p w14:paraId="53D31FDD" w14:textId="3661C14C" w:rsidR="00736818" w:rsidRPr="006F4292" w:rsidRDefault="00D214A2" w:rsidP="00E86447">
      <w:pPr>
        <w:tabs>
          <w:tab w:val="right" w:pos="9360"/>
        </w:tabs>
        <w:spacing w:after="0" w:line="240" w:lineRule="auto"/>
        <w:rPr>
          <w:rFonts w:ascii="Times New Roman" w:eastAsia="Calibri" w:hAnsi="Times New Roman" w:cs="Times New Roman"/>
          <w:sz w:val="24"/>
          <w:szCs w:val="24"/>
        </w:rPr>
      </w:pPr>
      <w:r w:rsidRPr="00D214A2">
        <w:rPr>
          <w:rFonts w:ascii="Times New Roman" w:eastAsia="Calibri" w:hAnsi="Times New Roman" w:cs="Times New Roman"/>
          <w:noProof/>
          <w:position w:val="-14"/>
          <w:sz w:val="24"/>
          <w:szCs w:val="24"/>
        </w:rPr>
        <w:object w:dxaOrig="1460" w:dyaOrig="400" w14:anchorId="7998B5C7">
          <v:shape id="_x0000_i1029" type="#_x0000_t75" alt="" style="width:73.3pt;height:20.15pt;mso-width-percent:0;mso-height-percent:0;mso-width-percent:0;mso-height-percent:0" o:ole="" o:preferrelative="f">
            <v:imagedata r:id="rId26" o:title=""/>
            <o:lock v:ext="edit" aspectratio="f"/>
          </v:shape>
          <o:OLEObject Type="Embed" ProgID="Equation.DSMT4" ShapeID="_x0000_i1029" DrawAspect="Content" ObjectID="_1784377863" r:id="rId27"/>
        </w:object>
      </w:r>
      <w:r w:rsidR="00736818" w:rsidRPr="006F4292">
        <w:rPr>
          <w:rFonts w:ascii="Times New Roman" w:eastAsia="Calibri" w:hAnsi="Times New Roman" w:cs="Times New Roman"/>
          <w:sz w:val="24"/>
          <w:szCs w:val="24"/>
        </w:rPr>
        <w:t>,</w:t>
      </w:r>
      <w:r w:rsidR="00736818" w:rsidRPr="006F4292">
        <w:rPr>
          <w:rFonts w:ascii="Times New Roman" w:eastAsia="Calibri" w:hAnsi="Times New Roman" w:cs="Times New Roman"/>
          <w:sz w:val="24"/>
          <w:szCs w:val="24"/>
        </w:rPr>
        <w:tab/>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MACROBUTTON MTPlaceRef \* MERGEFORMAT </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\h \* MERGEFORMAT </w:instrText>
      </w:r>
      <w:r w:rsidR="00736818" w:rsidRPr="006F4292">
        <w:rPr>
          <w:rFonts w:ascii="Times New Roman" w:eastAsia="Calibri" w:hAnsi="Times New Roman" w:cs="Times New Roman"/>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\c \* Arabic \* MERGEFORMAT </w:instrText>
      </w:r>
      <w:r w:rsidR="00736818" w:rsidRPr="006F4292">
        <w:rPr>
          <w:rFonts w:ascii="Times New Roman" w:eastAsia="Calibri" w:hAnsi="Times New Roman" w:cs="Times New Roman"/>
          <w:sz w:val="24"/>
          <w:szCs w:val="24"/>
        </w:rPr>
        <w:fldChar w:fldCharType="separate"/>
      </w:r>
      <w:r w:rsidR="00430889">
        <w:rPr>
          <w:rFonts w:ascii="Times New Roman" w:eastAsia="Calibri" w:hAnsi="Times New Roman" w:cs="Times New Roman"/>
          <w:noProof/>
          <w:sz w:val="24"/>
          <w:szCs w:val="24"/>
        </w:rPr>
        <w:instrText>1</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end"/>
      </w:r>
    </w:p>
    <w:p w14:paraId="657A501A" w14:textId="73DDE478" w:rsidR="00736818" w:rsidRPr="006F4292" w:rsidRDefault="00736818" w:rsidP="00E86447">
      <w:pPr>
        <w:spacing w:after="0" w:line="240" w:lineRule="auto"/>
        <w:rPr>
          <w:rFonts w:ascii="Times New Roman" w:eastAsia="Calibri" w:hAnsi="Times New Roman" w:cs="Times New Roman"/>
          <w:iCs/>
          <w:sz w:val="24"/>
          <w:szCs w:val="24"/>
        </w:rPr>
      </w:pPr>
      <w:r w:rsidRPr="006F4292">
        <w:rPr>
          <w:rFonts w:ascii="Times New Roman" w:eastAsia="Calibri" w:hAnsi="Times New Roman" w:cs="Times New Roman"/>
          <w:sz w:val="24"/>
          <w:szCs w:val="24"/>
        </w:rPr>
        <w:t xml:space="preserve">where </w:t>
      </w:r>
      <w:r w:rsidR="00D214A2" w:rsidRPr="00D214A2">
        <w:rPr>
          <w:rFonts w:ascii="Times New Roman" w:eastAsia="Calibri" w:hAnsi="Times New Roman" w:cs="Times New Roman"/>
          <w:noProof/>
          <w:position w:val="-14"/>
          <w:sz w:val="24"/>
          <w:szCs w:val="24"/>
        </w:rPr>
        <w:object w:dxaOrig="1060" w:dyaOrig="380" w14:anchorId="7F451E25">
          <v:shape id="_x0000_i1030" type="#_x0000_t75" alt="" style="width:54pt;height:18pt;mso-width-percent:0;mso-height-percent:0;mso-width-percent:0;mso-height-percent:0" o:ole="" o:preferrelative="f">
            <v:imagedata r:id="rId28" o:title=""/>
            <o:lock v:ext="edit" aspectratio="f"/>
          </v:shape>
          <o:OLEObject Type="Embed" ProgID="Equation.DSMT4" ShapeID="_x0000_i1030" DrawAspect="Content" ObjectID="_1784377864" r:id="rId29"/>
        </w:object>
      </w:r>
      <w:r w:rsidRPr="006F4292">
        <w:rPr>
          <w:rFonts w:ascii="Times New Roman" w:eastAsia="Calibri" w:hAnsi="Times New Roman" w:cs="Times New Roman"/>
          <w:sz w:val="24"/>
          <w:szCs w:val="24"/>
        </w:rPr>
        <w:t xml:space="preserve"> is a column vector of the explanatory variables of latent variable </w:t>
      </w:r>
      <w:r w:rsidRPr="006F4292">
        <w:rPr>
          <w:rFonts w:ascii="Times New Roman" w:eastAsia="Calibri" w:hAnsi="Times New Roman" w:cs="Times New Roman"/>
          <w:i/>
          <w:sz w:val="24"/>
          <w:szCs w:val="24"/>
        </w:rPr>
        <w:t>l</w:t>
      </w:r>
      <w:r w:rsidRPr="006F4292">
        <w:rPr>
          <w:rFonts w:ascii="Times New Roman" w:eastAsia="Calibri" w:hAnsi="Times New Roman" w:cs="Times New Roman"/>
          <w:sz w:val="24"/>
          <w:szCs w:val="24"/>
        </w:rPr>
        <w:t xml:space="preserve"> and </w:t>
      </w:r>
      <w:r w:rsidR="00D214A2" w:rsidRPr="00D214A2">
        <w:rPr>
          <w:rFonts w:ascii="Times New Roman" w:eastAsia="Calibri" w:hAnsi="Times New Roman" w:cs="Times New Roman"/>
          <w:noProof/>
          <w:position w:val="-10"/>
          <w:sz w:val="24"/>
          <w:szCs w:val="24"/>
        </w:rPr>
        <w:object w:dxaOrig="880" w:dyaOrig="320" w14:anchorId="09792F88">
          <v:shape id="_x0000_i1031" type="#_x0000_t75" alt="" style="width:44.15pt;height:16.3pt;mso-width-percent:0;mso-height-percent:0;mso-width-percent:0;mso-height-percent:0" o:ole="" o:preferrelative="f">
            <v:imagedata r:id="rId30" o:title=""/>
            <o:lock v:ext="edit" aspectratio="f"/>
          </v:shape>
          <o:OLEObject Type="Embed" ProgID="Equation.DSMT4" ShapeID="_x0000_i1031" DrawAspect="Content" ObjectID="_1784377865" r:id="rId31"/>
        </w:object>
      </w:r>
      <w:r w:rsidRPr="006F4292">
        <w:rPr>
          <w:rFonts w:ascii="Times New Roman" w:eastAsia="Calibri" w:hAnsi="Times New Roman" w:cs="Times New Roman"/>
          <w:sz w:val="24"/>
          <w:szCs w:val="24"/>
        </w:rPr>
        <w:t xml:space="preserve">is a vector of its </w:t>
      </w:r>
      <w:proofErr w:type="gramStart"/>
      <w:r w:rsidRPr="006F4292">
        <w:rPr>
          <w:rFonts w:ascii="Times New Roman" w:eastAsia="Calibri" w:hAnsi="Times New Roman" w:cs="Times New Roman"/>
          <w:sz w:val="24"/>
          <w:szCs w:val="24"/>
        </w:rPr>
        <w:t>coefficients.</w:t>
      </w:r>
      <w:proofErr w:type="gramEnd"/>
      <w:r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320" w:dyaOrig="380" w14:anchorId="5B2B1EAC">
          <v:shape id="_x0000_i1032" type="#_x0000_t75" alt="" style="width:16.3pt;height:18pt;mso-width-percent:0;mso-height-percent:0;mso-width-percent:0;mso-height-percent:0" o:ole="" o:preferrelative="f">
            <v:imagedata r:id="rId32" o:title=""/>
            <o:lock v:ext="edit" aspectratio="f"/>
          </v:shape>
          <o:OLEObject Type="Embed" ProgID="Equation.DSMT4" ShapeID="_x0000_i1032" DrawAspect="Content" ObjectID="_1784377866" r:id="rId33"/>
        </w:object>
      </w:r>
      <w:r w:rsidRPr="006F4292">
        <w:rPr>
          <w:rFonts w:ascii="Times New Roman" w:eastAsia="Calibri" w:hAnsi="Times New Roman" w:cs="Times New Roman"/>
          <w:sz w:val="24"/>
          <w:szCs w:val="24"/>
        </w:rPr>
        <w:t xml:space="preserve"> is the unexplained error term and is assumed to follow a standard normal </w:t>
      </w:r>
      <w:proofErr w:type="gramStart"/>
      <w:r w:rsidRPr="006F4292">
        <w:rPr>
          <w:rFonts w:ascii="Times New Roman" w:eastAsia="Calibri" w:hAnsi="Times New Roman" w:cs="Times New Roman"/>
          <w:sz w:val="24"/>
          <w:szCs w:val="24"/>
        </w:rPr>
        <w:t>distribution.</w:t>
      </w:r>
      <w:proofErr w:type="gramEnd"/>
      <w:r w:rsidRPr="006F4292">
        <w:rPr>
          <w:rFonts w:ascii="Times New Roman" w:eastAsia="Calibri" w:hAnsi="Times New Roman" w:cs="Times New Roman"/>
          <w:sz w:val="24"/>
          <w:szCs w:val="24"/>
        </w:rPr>
        <w:t xml:space="preserve"> Equation </w:t>
      </w:r>
      <w:r w:rsidRPr="006F4292">
        <w:rPr>
          <w:rFonts w:ascii="Times New Roman" w:eastAsia="Calibri" w:hAnsi="Times New Roman" w:cs="Times New Roman"/>
          <w:iCs/>
          <w:sz w:val="24"/>
          <w:szCs w:val="24"/>
        </w:rPr>
        <w:t>(1) can be expressed in matrix form as,</w:t>
      </w:r>
    </w:p>
    <w:p w14:paraId="205FE816" w14:textId="6CF0FA47" w:rsidR="00736818" w:rsidRPr="006F4292" w:rsidRDefault="00D214A2" w:rsidP="00E86447">
      <w:pPr>
        <w:tabs>
          <w:tab w:val="right" w:pos="9360"/>
        </w:tabs>
        <w:spacing w:after="0" w:line="240" w:lineRule="auto"/>
        <w:rPr>
          <w:rFonts w:ascii="Times New Roman" w:eastAsia="Calibri" w:hAnsi="Times New Roman" w:cs="Times New Roman"/>
          <w:sz w:val="24"/>
          <w:szCs w:val="24"/>
        </w:rPr>
      </w:pPr>
      <w:r w:rsidRPr="00D214A2">
        <w:rPr>
          <w:rFonts w:ascii="Times New Roman" w:eastAsia="Calibri" w:hAnsi="Times New Roman" w:cs="Times New Roman"/>
          <w:noProof/>
          <w:position w:val="-14"/>
          <w:sz w:val="24"/>
          <w:szCs w:val="24"/>
        </w:rPr>
        <w:object w:dxaOrig="1320" w:dyaOrig="400" w14:anchorId="0F8B1B2B">
          <v:shape id="_x0000_i1033" type="#_x0000_t75" alt="" style="width:66.45pt;height:20.15pt;mso-width-percent:0;mso-height-percent:0;mso-width-percent:0;mso-height-percent:0" o:ole="" o:preferrelative="f">
            <v:imagedata r:id="rId34" o:title=""/>
            <o:lock v:ext="edit" aspectratio="f"/>
          </v:shape>
          <o:OLEObject Type="Embed" ProgID="Equation.DSMT4" ShapeID="_x0000_i1033" DrawAspect="Content" ObjectID="_1784377867" r:id="rId35"/>
        </w:object>
      </w:r>
      <w:r w:rsidR="00736818" w:rsidRPr="006F4292">
        <w:rPr>
          <w:rFonts w:ascii="Times New Roman" w:eastAsia="Calibri" w:hAnsi="Times New Roman" w:cs="Times New Roman"/>
          <w:sz w:val="24"/>
          <w:szCs w:val="24"/>
        </w:rPr>
        <w:t>,</w:t>
      </w:r>
      <w:r w:rsidR="00736818" w:rsidRPr="006F4292">
        <w:rPr>
          <w:rFonts w:ascii="Times New Roman" w:eastAsia="Calibri" w:hAnsi="Times New Roman" w:cs="Times New Roman"/>
          <w:sz w:val="24"/>
          <w:szCs w:val="24"/>
        </w:rPr>
        <w:tab/>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MACROBUTTON MTPlaceRef \* MERGEFORMAT </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\h \* MERGEFORMAT </w:instrText>
      </w:r>
      <w:r w:rsidR="00736818" w:rsidRPr="006F4292">
        <w:rPr>
          <w:rFonts w:ascii="Times New Roman" w:eastAsia="Calibri" w:hAnsi="Times New Roman" w:cs="Times New Roman"/>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\c \* Arabic \* MERGEFORMAT </w:instrText>
      </w:r>
      <w:r w:rsidR="00736818" w:rsidRPr="006F4292">
        <w:rPr>
          <w:rFonts w:ascii="Times New Roman" w:eastAsia="Calibri" w:hAnsi="Times New Roman" w:cs="Times New Roman"/>
          <w:sz w:val="24"/>
          <w:szCs w:val="24"/>
        </w:rPr>
        <w:fldChar w:fldCharType="separate"/>
      </w:r>
      <w:r w:rsidR="00430889">
        <w:rPr>
          <w:rFonts w:ascii="Times New Roman" w:eastAsia="Calibri" w:hAnsi="Times New Roman" w:cs="Times New Roman"/>
          <w:noProof/>
          <w:sz w:val="24"/>
          <w:szCs w:val="24"/>
        </w:rPr>
        <w:instrText>2</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end"/>
      </w:r>
    </w:p>
    <w:p w14:paraId="1A576A63" w14:textId="2125A80B" w:rsidR="00736818" w:rsidRPr="006F4292" w:rsidRDefault="00736818" w:rsidP="00E86447">
      <w:pPr>
        <w:spacing w:after="0" w:line="240" w:lineRule="auto"/>
        <w:rPr>
          <w:rFonts w:ascii="Times New Roman" w:eastAsia="Calibri" w:hAnsi="Times New Roman" w:cs="Times New Roman"/>
          <w:iCs/>
          <w:sz w:val="24"/>
          <w:szCs w:val="24"/>
        </w:rPr>
      </w:pPr>
      <w:r w:rsidRPr="006F4292">
        <w:rPr>
          <w:rFonts w:ascii="Times New Roman" w:eastAsia="Calibri" w:hAnsi="Times New Roman" w:cs="Times New Roman"/>
          <w:sz w:val="24"/>
          <w:szCs w:val="24"/>
        </w:rPr>
        <w:t xml:space="preserve">where </w:t>
      </w:r>
      <w:r w:rsidR="00D214A2" w:rsidRPr="00D214A2">
        <w:rPr>
          <w:rFonts w:ascii="Times New Roman" w:eastAsia="Calibri" w:hAnsi="Times New Roman" w:cs="Times New Roman"/>
          <w:noProof/>
          <w:position w:val="-14"/>
          <w:sz w:val="24"/>
          <w:szCs w:val="24"/>
        </w:rPr>
        <w:object w:dxaOrig="920" w:dyaOrig="400" w14:anchorId="14135719">
          <v:shape id="_x0000_i1034" type="#_x0000_t75" alt="" style="width:44.55pt;height:20.15pt;mso-width-percent:0;mso-height-percent:0;mso-width-percent:0;mso-height-percent:0" o:ole="" o:preferrelative="f">
            <v:imagedata r:id="rId36" o:title=""/>
            <o:lock v:ext="edit" aspectratio="f"/>
          </v:shape>
          <o:OLEObject Type="Embed" ProgID="Equation.DSMT4" ShapeID="_x0000_i1034" DrawAspect="Content" ObjectID="_1784377868" r:id="rId37"/>
        </w:object>
      </w:r>
      <w:r w:rsidRPr="006F4292">
        <w:rPr>
          <w:rFonts w:ascii="Times New Roman" w:eastAsia="Calibri" w:hAnsi="Times New Roman" w:cs="Times New Roman"/>
          <w:sz w:val="24"/>
          <w:szCs w:val="24"/>
        </w:rPr>
        <w:t xml:space="preserve">is a column vector of all the latent variables, </w:t>
      </w:r>
      <w:r w:rsidR="00D214A2" w:rsidRPr="00D214A2">
        <w:rPr>
          <w:rFonts w:ascii="Times New Roman" w:eastAsia="Calibri" w:hAnsi="Times New Roman" w:cs="Times New Roman"/>
          <w:noProof/>
          <w:position w:val="-14"/>
          <w:sz w:val="24"/>
          <w:szCs w:val="24"/>
        </w:rPr>
        <w:object w:dxaOrig="1080" w:dyaOrig="380" w14:anchorId="5101A60C">
          <v:shape id="_x0000_i1035" type="#_x0000_t75" alt="" style="width:55.7pt;height:18pt;mso-width-percent:0;mso-height-percent:0;mso-width-percent:0;mso-height-percent:0" o:ole="" o:preferrelative="f">
            <v:imagedata r:id="rId38" o:title=""/>
            <o:lock v:ext="edit" aspectratio="f"/>
          </v:shape>
          <o:OLEObject Type="Embed" ProgID="Equation.DSMT4" ShapeID="_x0000_i1035" DrawAspect="Content" ObjectID="_1784377869" r:id="rId39"/>
        </w:object>
      </w:r>
      <w:r w:rsidRPr="006F4292">
        <w:rPr>
          <w:rFonts w:ascii="Times New Roman" w:eastAsia="Calibri" w:hAnsi="Times New Roman" w:cs="Times New Roman"/>
          <w:sz w:val="24"/>
          <w:szCs w:val="24"/>
        </w:rPr>
        <w:t xml:space="preserve">is a matrix formed by vertically stacking the vectors </w:t>
      </w:r>
      <w:r w:rsidR="00D214A2" w:rsidRPr="00D214A2">
        <w:rPr>
          <w:rFonts w:ascii="Times New Roman" w:eastAsia="Calibri" w:hAnsi="Times New Roman" w:cs="Times New Roman"/>
          <w:noProof/>
          <w:position w:val="-14"/>
          <w:sz w:val="24"/>
          <w:szCs w:val="24"/>
        </w:rPr>
        <w:object w:dxaOrig="1660" w:dyaOrig="400" w14:anchorId="7DE46F54">
          <v:shape id="_x0000_i1036" type="#_x0000_t75" alt="" style="width:81pt;height:20.15pt;mso-width-percent:0;mso-height-percent:0;mso-width-percent:0;mso-height-percent:0" o:ole="" o:preferrelative="f">
            <v:imagedata r:id="rId40" o:title=""/>
            <o:lock v:ext="edit" aspectratio="f"/>
          </v:shape>
          <o:OLEObject Type="Embed" ProgID="Equation.DSMT4" ShapeID="_x0000_i1036" DrawAspect="Content" ObjectID="_1784377870" r:id="rId41"/>
        </w:object>
      </w:r>
      <w:r w:rsidRPr="006F4292">
        <w:rPr>
          <w:rFonts w:ascii="Times New Roman" w:eastAsia="Calibri" w:hAnsi="Times New Roman" w:cs="Times New Roman"/>
          <w:sz w:val="24"/>
          <w:szCs w:val="24"/>
        </w:rPr>
        <w:t xml:space="preserve"> and </w:t>
      </w:r>
      <w:r w:rsidR="00D214A2" w:rsidRPr="00D214A2">
        <w:rPr>
          <w:rFonts w:ascii="Times New Roman" w:eastAsia="Calibri" w:hAnsi="Times New Roman" w:cs="Times New Roman"/>
          <w:noProof/>
          <w:position w:val="-14"/>
          <w:sz w:val="24"/>
          <w:szCs w:val="24"/>
        </w:rPr>
        <w:object w:dxaOrig="960" w:dyaOrig="380" w14:anchorId="6892A002">
          <v:shape id="_x0000_i1037" type="#_x0000_t75" alt="" style="width:48.85pt;height:18pt;mso-width-percent:0;mso-height-percent:0;mso-width-percent:0;mso-height-percent:0" o:ole="" o:preferrelative="f">
            <v:imagedata r:id="rId42" o:title=""/>
            <o:lock v:ext="edit" aspectratio="f"/>
          </v:shape>
          <o:OLEObject Type="Embed" ProgID="Equation.DSMT4" ShapeID="_x0000_i1037" DrawAspect="Content" ObjectID="_1784377871" r:id="rId43"/>
        </w:object>
      </w:r>
      <w:r w:rsidRPr="006F4292">
        <w:rPr>
          <w:rFonts w:ascii="Times New Roman" w:eastAsia="Calibri" w:hAnsi="Times New Roman" w:cs="Times New Roman"/>
          <w:sz w:val="24"/>
          <w:szCs w:val="24"/>
        </w:rPr>
        <w:t xml:space="preserve"> is formed by vertically stacking </w:t>
      </w:r>
      <w:r w:rsidR="00D214A2" w:rsidRPr="00D214A2">
        <w:rPr>
          <w:rFonts w:ascii="Times New Roman" w:eastAsia="Calibri" w:hAnsi="Times New Roman" w:cs="Times New Roman"/>
          <w:noProof/>
          <w:position w:val="-14"/>
          <w:sz w:val="24"/>
          <w:szCs w:val="24"/>
        </w:rPr>
        <w:object w:dxaOrig="1540" w:dyaOrig="380" w14:anchorId="2ADF5844">
          <v:shape id="_x0000_i1038" type="#_x0000_t75" alt="" style="width:78.85pt;height:18pt;mso-width-percent:0;mso-height-percent:0;mso-width-percent:0;mso-height-percent:0" o:ole="" o:preferrelative="f">
            <v:imagedata r:id="rId44" o:title=""/>
            <o:lock v:ext="edit" aspectratio="f"/>
          </v:shape>
          <o:OLEObject Type="Embed" ProgID="Equation.DSMT4" ShapeID="_x0000_i1038" DrawAspect="Content" ObjectID="_1784377872" r:id="rId45"/>
        </w:object>
      </w:r>
      <w:r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279" w:dyaOrig="380" w14:anchorId="32B59A67">
          <v:shape id="_x0000_i1039" type="#_x0000_t75" alt="" style="width:14.15pt;height:18pt;mso-width-percent:0;mso-height-percent:0;mso-width-percent:0;mso-height-percent:0" o:ole="" o:preferrelative="f">
            <v:imagedata r:id="rId46" o:title=""/>
            <o:lock v:ext="edit" aspectratio="f"/>
          </v:shape>
          <o:OLEObject Type="Embed" ProgID="Equation.DSMT4" ShapeID="_x0000_i1039" DrawAspect="Content" ObjectID="_1784377873" r:id="rId47"/>
        </w:object>
      </w:r>
      <w:r w:rsidRPr="006F4292">
        <w:rPr>
          <w:rFonts w:ascii="Times New Roman" w:eastAsia="Calibri" w:hAnsi="Times New Roman" w:cs="Times New Roman"/>
          <w:sz w:val="24"/>
          <w:szCs w:val="24"/>
        </w:rPr>
        <w:t xml:space="preserve"> follows a multivariate normal distribution centered at the origin and having a correlation matrix of </w:t>
      </w:r>
      <w:r w:rsidR="00D214A2" w:rsidRPr="00D214A2">
        <w:rPr>
          <w:rFonts w:ascii="Times New Roman" w:eastAsia="Calibri" w:hAnsi="Times New Roman" w:cs="Times New Roman"/>
          <w:noProof/>
          <w:position w:val="-10"/>
          <w:sz w:val="24"/>
          <w:szCs w:val="24"/>
        </w:rPr>
        <w:object w:dxaOrig="940" w:dyaOrig="320" w14:anchorId="3CC6CF35">
          <v:shape id="_x0000_i1040" type="#_x0000_t75" alt="" style="width:46.7pt;height:16.3pt;mso-width-percent:0;mso-height-percent:0;mso-width-percent:0;mso-height-percent:0" o:ole="" o:preferrelative="f">
            <v:imagedata r:id="rId48" o:title=""/>
            <o:lock v:ext="edit" aspectratio="f"/>
          </v:shape>
          <o:OLEObject Type="Embed" ProgID="Equation.DSMT4" ShapeID="_x0000_i1040" DrawAspect="Content" ObjectID="_1784377874" r:id="rId49"/>
        </w:object>
      </w:r>
      <w:r w:rsidRPr="006F4292">
        <w:rPr>
          <w:rFonts w:ascii="Times New Roman" w:eastAsia="Calibri" w:hAnsi="Times New Roman" w:cs="Times New Roman"/>
          <w:sz w:val="24"/>
          <w:szCs w:val="24"/>
        </w:rPr>
        <w:t xml:space="preserve">, i.e., </w:t>
      </w:r>
      <w:r w:rsidR="00D214A2" w:rsidRPr="00D214A2">
        <w:rPr>
          <w:rFonts w:ascii="Times New Roman" w:eastAsia="Calibri" w:hAnsi="Times New Roman" w:cs="Times New Roman"/>
          <w:noProof/>
          <w:position w:val="-14"/>
          <w:sz w:val="24"/>
          <w:szCs w:val="24"/>
        </w:rPr>
        <w:object w:dxaOrig="1800" w:dyaOrig="380" w14:anchorId="77566B72">
          <v:shape id="_x0000_i1041" type="#_x0000_t75" alt="" style="width:90.85pt;height:18pt;mso-width-percent:0;mso-height-percent:0;mso-width-percent:0;mso-height-percent:0" o:ole="" o:preferrelative="f">
            <v:imagedata r:id="rId50" o:title=""/>
            <o:lock v:ext="edit" aspectratio="f"/>
          </v:shape>
          <o:OLEObject Type="Embed" ProgID="Equation.DSMT4" ShapeID="_x0000_i1041" DrawAspect="Content" ObjectID="_1784377875" r:id="rId51"/>
        </w:object>
      </w:r>
      <w:r w:rsidRPr="006F4292">
        <w:rPr>
          <w:rFonts w:ascii="Times New Roman" w:eastAsia="Calibri" w:hAnsi="Times New Roman" w:cs="Times New Roman"/>
          <w:sz w:val="24"/>
          <w:szCs w:val="24"/>
        </w:rPr>
        <w:t xml:space="preserve">, where </w:t>
      </w:r>
      <w:r w:rsidR="00D214A2" w:rsidRPr="00D214A2">
        <w:rPr>
          <w:rFonts w:ascii="Times New Roman" w:eastAsia="Calibri" w:hAnsi="Times New Roman" w:cs="Times New Roman"/>
          <w:noProof/>
          <w:position w:val="-12"/>
          <w:sz w:val="24"/>
          <w:szCs w:val="24"/>
        </w:rPr>
        <w:object w:dxaOrig="279" w:dyaOrig="360" w14:anchorId="4AFC299F">
          <v:shape id="_x0000_i1042" type="#_x0000_t75" alt="" style="width:14.15pt;height:18.85pt;mso-width-percent:0;mso-height-percent:0;mso-width-percent:0;mso-height-percent:0" o:ole="" o:preferrelative="f">
            <v:imagedata r:id="rId52" o:title=""/>
            <o:lock v:ext="edit" aspectratio="f"/>
          </v:shape>
          <o:OLEObject Type="Embed" ProgID="Equation.DSMT4" ShapeID="_x0000_i1042" DrawAspect="Content" ObjectID="_1784377876" r:id="rId53"/>
        </w:object>
      </w:r>
      <w:r w:rsidRPr="006F4292">
        <w:rPr>
          <w:rFonts w:ascii="Times New Roman" w:eastAsia="Calibri" w:hAnsi="Times New Roman" w:cs="Times New Roman"/>
          <w:sz w:val="24"/>
          <w:szCs w:val="24"/>
        </w:rPr>
        <w:t xml:space="preserve"> is a vector of zeros. The variance of all the elements in </w:t>
      </w:r>
      <w:r w:rsidR="00D214A2" w:rsidRPr="00D214A2">
        <w:rPr>
          <w:rFonts w:ascii="Times New Roman" w:eastAsia="Calibri" w:hAnsi="Times New Roman" w:cs="Times New Roman"/>
          <w:noProof/>
          <w:position w:val="-14"/>
          <w:sz w:val="24"/>
          <w:szCs w:val="24"/>
        </w:rPr>
        <w:object w:dxaOrig="279" w:dyaOrig="380" w14:anchorId="48915365">
          <v:shape id="_x0000_i1043" type="#_x0000_t75" alt="" style="width:14.15pt;height:18pt;mso-width-percent:0;mso-height-percent:0;mso-width-percent:0;mso-height-percent:0" o:ole="" o:preferrelative="f">
            <v:imagedata r:id="rId46" o:title=""/>
            <o:lock v:ext="edit" aspectratio="f"/>
          </v:shape>
          <o:OLEObject Type="Embed" ProgID="Equation.DSMT4" ShapeID="_x0000_i1043" DrawAspect="Content" ObjectID="_1784377877" r:id="rId54"/>
        </w:object>
      </w:r>
      <w:r w:rsidRPr="006F4292">
        <w:rPr>
          <w:rFonts w:ascii="Times New Roman" w:eastAsia="Calibri" w:hAnsi="Times New Roman" w:cs="Times New Roman"/>
          <w:sz w:val="24"/>
          <w:szCs w:val="24"/>
        </w:rPr>
        <w:t xml:space="preserve"> is fixed as unity because it is not possible to uniquely identify a scale for the latent variables. Equation </w:t>
      </w:r>
      <w:r w:rsidRPr="006F4292">
        <w:rPr>
          <w:rFonts w:ascii="Times New Roman" w:eastAsia="Calibri" w:hAnsi="Times New Roman" w:cs="Times New Roman"/>
          <w:iCs/>
          <w:sz w:val="24"/>
          <w:szCs w:val="24"/>
        </w:rPr>
        <w:t>(2) constitutes the</w:t>
      </w:r>
      <w:r w:rsidR="00E86447">
        <w:rPr>
          <w:rFonts w:ascii="Times New Roman" w:eastAsia="Calibri" w:hAnsi="Times New Roman" w:cs="Times New Roman"/>
          <w:iCs/>
          <w:sz w:val="24"/>
          <w:szCs w:val="24"/>
        </w:rPr>
        <w:t xml:space="preserve"> structural</w:t>
      </w:r>
      <w:r w:rsidRPr="006F4292">
        <w:rPr>
          <w:rFonts w:ascii="Times New Roman" w:eastAsia="Calibri" w:hAnsi="Times New Roman" w:cs="Times New Roman"/>
          <w:iCs/>
          <w:sz w:val="24"/>
          <w:szCs w:val="24"/>
        </w:rPr>
        <w:t xml:space="preserve"> component of the framework.</w:t>
      </w:r>
    </w:p>
    <w:p w14:paraId="26991C00" w14:textId="77777777" w:rsidR="00736818" w:rsidRPr="006F4292" w:rsidRDefault="00736818" w:rsidP="00E86447">
      <w:pPr>
        <w:spacing w:after="0" w:line="240" w:lineRule="auto"/>
        <w:rPr>
          <w:rFonts w:ascii="Times New Roman" w:eastAsia="Calibri" w:hAnsi="Times New Roman" w:cs="Times New Roman"/>
          <w:sz w:val="24"/>
          <w:szCs w:val="24"/>
        </w:rPr>
      </w:pPr>
      <w:r w:rsidRPr="006F4292">
        <w:rPr>
          <w:rFonts w:ascii="Times New Roman" w:eastAsia="Calibri" w:hAnsi="Times New Roman" w:cs="Times New Roman"/>
          <w:sz w:val="24"/>
          <w:szCs w:val="24"/>
        </w:rPr>
        <w:tab/>
        <w:t>Let</w:t>
      </w:r>
      <w:r w:rsidR="00D214A2" w:rsidRPr="00D214A2">
        <w:rPr>
          <w:rFonts w:ascii="Times New Roman" w:eastAsia="Calibri" w:hAnsi="Times New Roman" w:cs="Times New Roman"/>
          <w:noProof/>
          <w:position w:val="-10"/>
          <w:sz w:val="24"/>
          <w:szCs w:val="24"/>
        </w:rPr>
        <w:object w:dxaOrig="1380" w:dyaOrig="320" w14:anchorId="1A68AF71">
          <v:shape id="_x0000_i1044" type="#_x0000_t75" alt="" style="width:68.55pt;height:16.3pt;mso-width-percent:0;mso-height-percent:0;mso-width-percent:0;mso-height-percent:0" o:ole="" o:preferrelative="f">
            <v:imagedata r:id="rId55" o:title=""/>
            <o:lock v:ext="edit" aspectratio="f"/>
          </v:shape>
          <o:OLEObject Type="Embed" ProgID="Equation.DSMT4" ShapeID="_x0000_i1044" DrawAspect="Content" ObjectID="_1784377878" r:id="rId56"/>
        </w:object>
      </w:r>
      <w:r w:rsidRPr="006F4292">
        <w:rPr>
          <w:rFonts w:ascii="Times New Roman" w:eastAsia="Calibri" w:hAnsi="Times New Roman" w:cs="Times New Roman"/>
          <w:sz w:val="24"/>
          <w:szCs w:val="24"/>
        </w:rPr>
        <w:t xml:space="preserve"> denote the index of the outcome variables (including the indicator variables). Let</w:t>
      </w:r>
      <w:r w:rsidR="00D214A2" w:rsidRPr="00D214A2">
        <w:rPr>
          <w:rFonts w:ascii="Times New Roman" w:eastAsia="Calibri" w:hAnsi="Times New Roman" w:cs="Times New Roman"/>
          <w:noProof/>
          <w:position w:val="-14"/>
          <w:sz w:val="24"/>
          <w:szCs w:val="24"/>
        </w:rPr>
        <w:object w:dxaOrig="320" w:dyaOrig="400" w14:anchorId="3DFE7C6F">
          <v:shape id="_x0000_i1045" type="#_x0000_t75" alt="" style="width:16.3pt;height:20.15pt;mso-width-percent:0;mso-height-percent:0;mso-width-percent:0;mso-height-percent:0" o:ole="" o:preferrelative="f">
            <v:imagedata r:id="rId57" o:title=""/>
            <o:lock v:ext="edit" aspectratio="f"/>
          </v:shape>
          <o:OLEObject Type="Embed" ProgID="Equation.DSMT4" ShapeID="_x0000_i1045" DrawAspect="Content" ObjectID="_1784377879" r:id="rId58"/>
        </w:object>
      </w:r>
      <w:r w:rsidRPr="006F4292">
        <w:rPr>
          <w:rFonts w:ascii="Times New Roman" w:eastAsia="Calibri" w:hAnsi="Times New Roman" w:cs="Times New Roman"/>
          <w:sz w:val="24"/>
          <w:szCs w:val="24"/>
        </w:rPr>
        <w:t>be the underlying continuous measure associated with the outcome variable</w:t>
      </w:r>
      <w:r w:rsidR="00D214A2" w:rsidRPr="00D214A2">
        <w:rPr>
          <w:rFonts w:ascii="Times New Roman" w:eastAsia="Calibri" w:hAnsi="Times New Roman" w:cs="Times New Roman"/>
          <w:noProof/>
          <w:position w:val="-14"/>
          <w:sz w:val="24"/>
          <w:szCs w:val="24"/>
        </w:rPr>
        <w:object w:dxaOrig="320" w:dyaOrig="380" w14:anchorId="316C7DB3">
          <v:shape id="_x0000_i1046" type="#_x0000_t75" alt="" style="width:16.3pt;height:18pt;mso-width-percent:0;mso-height-percent:0;mso-width-percent:0;mso-height-percent:0" o:ole="" o:preferrelative="f">
            <v:imagedata r:id="rId59" o:title=""/>
            <o:lock v:ext="edit" aspectratio="f"/>
          </v:shape>
          <o:OLEObject Type="Embed" ProgID="Equation.DSMT4" ShapeID="_x0000_i1046" DrawAspect="Content" ObjectID="_1784377880" r:id="rId60"/>
        </w:object>
      </w:r>
      <w:r w:rsidRPr="006F4292">
        <w:rPr>
          <w:rFonts w:ascii="Times New Roman" w:eastAsia="Calibri" w:hAnsi="Times New Roman" w:cs="Times New Roman"/>
          <w:sz w:val="24"/>
          <w:szCs w:val="24"/>
        </w:rPr>
        <w:t>. Then,</w:t>
      </w:r>
    </w:p>
    <w:p w14:paraId="5AD40324" w14:textId="61400A72" w:rsidR="00736818" w:rsidRPr="006F4292" w:rsidRDefault="00D214A2" w:rsidP="00E86447">
      <w:pPr>
        <w:tabs>
          <w:tab w:val="right" w:pos="9360"/>
        </w:tabs>
        <w:spacing w:after="0" w:line="240" w:lineRule="auto"/>
        <w:rPr>
          <w:rFonts w:ascii="Times New Roman" w:eastAsia="Calibri" w:hAnsi="Times New Roman" w:cs="Times New Roman"/>
          <w:noProof/>
          <w:sz w:val="24"/>
          <w:szCs w:val="24"/>
        </w:rPr>
      </w:pPr>
      <w:r w:rsidRPr="00D214A2">
        <w:rPr>
          <w:rFonts w:ascii="Times New Roman" w:eastAsia="Calibri" w:hAnsi="Times New Roman" w:cs="Times New Roman"/>
          <w:noProof/>
          <w:position w:val="-14"/>
          <w:sz w:val="24"/>
          <w:szCs w:val="24"/>
        </w:rPr>
        <w:object w:dxaOrig="2439" w:dyaOrig="400" w14:anchorId="16059C18">
          <v:shape id="_x0000_i1047" type="#_x0000_t75" alt="" style="width:120.85pt;height:20.15pt;mso-width-percent:0;mso-height-percent:0;mso-width-percent:0;mso-height-percent:0" o:ole="" o:preferrelative="f">
            <v:imagedata r:id="rId61" o:title=""/>
            <o:lock v:ext="edit" aspectratio="f"/>
          </v:shape>
          <o:OLEObject Type="Embed" ProgID="Equation.DSMT4" ShapeID="_x0000_i1047" DrawAspect="Content" ObjectID="_1784377881" r:id="rId62"/>
        </w:object>
      </w:r>
      <w:r w:rsidR="00736818" w:rsidRPr="006F4292">
        <w:rPr>
          <w:rFonts w:ascii="Times New Roman" w:eastAsia="Calibri" w:hAnsi="Times New Roman" w:cs="Times New Roman"/>
          <w:noProof/>
          <w:sz w:val="24"/>
          <w:szCs w:val="24"/>
        </w:rPr>
        <w:t>,</w:t>
      </w:r>
      <w:r w:rsidR="00736818" w:rsidRPr="006F4292">
        <w:rPr>
          <w:rFonts w:ascii="Times New Roman" w:eastAsia="Calibri" w:hAnsi="Times New Roman" w:cs="Times New Roman"/>
          <w:noProof/>
          <w:sz w:val="24"/>
          <w:szCs w:val="24"/>
        </w:rPr>
        <w:tab/>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MACROBUTTON MTPlaceRef \* MERGEFORMAT </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\h \* MERGEFORMAT </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\c \* Arabic \* MERGEFORMAT </w:instrText>
      </w:r>
      <w:r w:rsidR="00736818" w:rsidRPr="006F4292">
        <w:rPr>
          <w:rFonts w:ascii="Times New Roman" w:eastAsia="Calibri" w:hAnsi="Times New Roman" w:cs="Times New Roman"/>
          <w:noProof/>
          <w:sz w:val="24"/>
          <w:szCs w:val="24"/>
        </w:rPr>
        <w:fldChar w:fldCharType="separate"/>
      </w:r>
      <w:r w:rsidR="00430889">
        <w:rPr>
          <w:rFonts w:ascii="Times New Roman" w:eastAsia="Calibri" w:hAnsi="Times New Roman" w:cs="Times New Roman"/>
          <w:noProof/>
          <w:sz w:val="24"/>
          <w:szCs w:val="24"/>
        </w:rPr>
        <w:instrText>3</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end"/>
      </w:r>
    </w:p>
    <w:p w14:paraId="12895F70" w14:textId="21F4A998" w:rsidR="00736818" w:rsidRPr="006F4292" w:rsidRDefault="00736818" w:rsidP="00E86447">
      <w:pPr>
        <w:tabs>
          <w:tab w:val="right" w:pos="9360"/>
        </w:tabs>
        <w:spacing w:after="0" w:line="240" w:lineRule="auto"/>
        <w:rPr>
          <w:rFonts w:ascii="Times New Roman" w:eastAsia="Calibri" w:hAnsi="Times New Roman" w:cs="Times New Roman"/>
          <w:sz w:val="24"/>
          <w:szCs w:val="24"/>
        </w:rPr>
      </w:pPr>
      <w:r w:rsidRPr="006F4292">
        <w:rPr>
          <w:rFonts w:ascii="Times New Roman" w:eastAsia="Calibri" w:hAnsi="Times New Roman" w:cs="Times New Roman"/>
          <w:noProof/>
          <w:sz w:val="24"/>
          <w:szCs w:val="24"/>
        </w:rPr>
        <w:t xml:space="preserve">where </w:t>
      </w:r>
      <w:r w:rsidR="00D214A2" w:rsidRPr="00D214A2">
        <w:rPr>
          <w:rFonts w:ascii="Times New Roman" w:eastAsia="Calibri" w:hAnsi="Times New Roman" w:cs="Times New Roman"/>
          <w:noProof/>
          <w:position w:val="-14"/>
          <w:sz w:val="24"/>
          <w:szCs w:val="24"/>
        </w:rPr>
        <w:object w:dxaOrig="1500" w:dyaOrig="380" w14:anchorId="58153B40">
          <v:shape id="_x0000_i1048" type="#_x0000_t75" alt="" style="width:75.45pt;height:18pt;mso-width-percent:0;mso-height-percent:0;mso-width-percent:0;mso-height-percent:0" o:ole="" o:preferrelative="f">
            <v:imagedata r:id="rId63" o:title=""/>
            <o:lock v:ext="edit" aspectratio="f"/>
          </v:shape>
          <o:OLEObject Type="Embed" ProgID="Equation.DSMT4" ShapeID="_x0000_i1048" DrawAspect="Content" ObjectID="_1784377882" r:id="rId64"/>
        </w:object>
      </w:r>
      <w:r w:rsidRPr="006F4292">
        <w:rPr>
          <w:rFonts w:ascii="Times New Roman" w:eastAsia="Calibri" w:hAnsi="Times New Roman" w:cs="Times New Roman"/>
          <w:noProof/>
          <w:sz w:val="24"/>
          <w:szCs w:val="24"/>
        </w:rPr>
        <w:t xml:space="preserve"> denotes the ordinal category assumed by </w:t>
      </w:r>
      <w:r w:rsidR="00D214A2" w:rsidRPr="00D214A2">
        <w:rPr>
          <w:rFonts w:ascii="Times New Roman" w:eastAsia="Calibri" w:hAnsi="Times New Roman" w:cs="Times New Roman"/>
          <w:noProof/>
          <w:position w:val="-14"/>
          <w:sz w:val="24"/>
          <w:szCs w:val="24"/>
        </w:rPr>
        <w:object w:dxaOrig="320" w:dyaOrig="380" w14:anchorId="58FD48EA">
          <v:shape id="_x0000_i1049" type="#_x0000_t75" alt="" style="width:16.3pt;height:18pt;mso-width-percent:0;mso-height-percent:0;mso-width-percent:0;mso-height-percent:0" o:ole="" o:preferrelative="f">
            <v:imagedata r:id="rId65" o:title=""/>
            <o:lock v:ext="edit" aspectratio="f"/>
          </v:shape>
          <o:OLEObject Type="Embed" ProgID="Equation.DSMT4" ShapeID="_x0000_i1049" DrawAspect="Content" ObjectID="_1784377883" r:id="rId66"/>
        </w:object>
      </w:r>
      <w:r w:rsidRPr="006F4292">
        <w:rPr>
          <w:rFonts w:ascii="Times New Roman" w:eastAsia="Calibri" w:hAnsi="Times New Roman" w:cs="Times New Roman"/>
          <w:noProof/>
          <w:sz w:val="24"/>
          <w:szCs w:val="24"/>
        </w:rPr>
        <w:t xml:space="preserve"> and </w:t>
      </w:r>
      <w:r w:rsidR="00D214A2" w:rsidRPr="00D214A2">
        <w:rPr>
          <w:rFonts w:ascii="Times New Roman" w:eastAsia="Calibri" w:hAnsi="Times New Roman" w:cs="Times New Roman"/>
          <w:noProof/>
          <w:position w:val="-14"/>
          <w:sz w:val="24"/>
          <w:szCs w:val="24"/>
        </w:rPr>
        <w:object w:dxaOrig="279" w:dyaOrig="380" w14:anchorId="7DD6EE59">
          <v:shape id="_x0000_i1050" type="#_x0000_t75" alt="" style="width:14.15pt;height:18pt;mso-width-percent:0;mso-height-percent:0;mso-width-percent:0;mso-height-percent:0" o:ole="" o:preferrelative="f">
            <v:imagedata r:id="rId67" o:title=""/>
            <o:lock v:ext="edit" aspectratio="f"/>
          </v:shape>
          <o:OLEObject Type="Embed" ProgID="Equation.DSMT4" ShapeID="_x0000_i1050" DrawAspect="Content" ObjectID="_1784377884" r:id="rId68"/>
        </w:object>
      </w:r>
      <w:r w:rsidRPr="006F4292">
        <w:rPr>
          <w:rFonts w:ascii="Times New Roman" w:eastAsia="Calibri" w:hAnsi="Times New Roman" w:cs="Times New Roman"/>
          <w:noProof/>
          <w:sz w:val="24"/>
          <w:szCs w:val="24"/>
        </w:rPr>
        <w:t xml:space="preserve"> denotes the lower boundary of the </w:t>
      </w:r>
      <w:r w:rsidRPr="006F4292">
        <w:rPr>
          <w:rFonts w:ascii="Times New Roman" w:eastAsia="Calibri" w:hAnsi="Times New Roman" w:cs="Times New Roman"/>
          <w:i/>
          <w:noProof/>
          <w:sz w:val="24"/>
          <w:szCs w:val="24"/>
        </w:rPr>
        <w:t>k</w:t>
      </w:r>
      <w:r w:rsidRPr="006F4292">
        <w:rPr>
          <w:rFonts w:ascii="Times New Roman" w:eastAsia="Calibri" w:hAnsi="Times New Roman" w:cs="Times New Roman"/>
          <w:noProof/>
          <w:sz w:val="24"/>
          <w:szCs w:val="24"/>
          <w:vertAlign w:val="superscript"/>
        </w:rPr>
        <w:t>th</w:t>
      </w:r>
      <w:r w:rsidRPr="006F4292">
        <w:rPr>
          <w:rFonts w:ascii="Times New Roman" w:eastAsia="Calibri" w:hAnsi="Times New Roman" w:cs="Times New Roman"/>
          <w:noProof/>
          <w:sz w:val="24"/>
          <w:szCs w:val="24"/>
        </w:rPr>
        <w:t xml:space="preserve"> discrete interval of the continous measure associated with the </w:t>
      </w:r>
      <w:r w:rsidRPr="006F4292">
        <w:rPr>
          <w:rFonts w:ascii="Times New Roman" w:eastAsia="Calibri" w:hAnsi="Times New Roman" w:cs="Times New Roman"/>
          <w:i/>
          <w:noProof/>
          <w:sz w:val="24"/>
          <w:szCs w:val="24"/>
        </w:rPr>
        <w:t>j</w:t>
      </w:r>
      <w:r w:rsidRPr="006F4292">
        <w:rPr>
          <w:rFonts w:ascii="Times New Roman" w:eastAsia="Calibri" w:hAnsi="Times New Roman" w:cs="Times New Roman"/>
          <w:noProof/>
          <w:sz w:val="24"/>
          <w:szCs w:val="24"/>
          <w:vertAlign w:val="superscript"/>
        </w:rPr>
        <w:t>th</w:t>
      </w:r>
      <w:r w:rsidRPr="006F4292">
        <w:rPr>
          <w:rFonts w:ascii="Times New Roman" w:eastAsia="Calibri" w:hAnsi="Times New Roman" w:cs="Times New Roman"/>
          <w:noProof/>
          <w:sz w:val="24"/>
          <w:szCs w:val="24"/>
        </w:rPr>
        <w:t xml:space="preserve"> outcome. </w:t>
      </w:r>
      <w:r w:rsidR="00D214A2" w:rsidRPr="00D214A2">
        <w:rPr>
          <w:rFonts w:ascii="Times New Roman" w:eastAsia="Calibri" w:hAnsi="Times New Roman" w:cs="Times New Roman"/>
          <w:noProof/>
          <w:position w:val="-14"/>
          <w:sz w:val="24"/>
          <w:szCs w:val="24"/>
        </w:rPr>
        <w:object w:dxaOrig="1020" w:dyaOrig="380" w14:anchorId="0E2F8334">
          <v:shape id="_x0000_i1051" type="#_x0000_t75" alt="" style="width:51.85pt;height:18pt;mso-width-percent:0;mso-height-percent:0;mso-width-percent:0;mso-height-percent:0" o:ole="" o:preferrelative="f">
            <v:imagedata r:id="rId69" o:title=""/>
            <o:lock v:ext="edit" aspectratio="f"/>
          </v:shape>
          <o:OLEObject Type="Embed" ProgID="Equation.DSMT4" ShapeID="_x0000_i1051" DrawAspect="Content" ObjectID="_1784377885" r:id="rId70"/>
        </w:object>
      </w:r>
      <w:r w:rsidRPr="006F4292">
        <w:rPr>
          <w:rFonts w:ascii="Times New Roman" w:eastAsia="Calibri" w:hAnsi="Times New Roman" w:cs="Times New Roman"/>
          <w:sz w:val="24"/>
          <w:szCs w:val="24"/>
        </w:rPr>
        <w:t xml:space="preserve"> for all </w:t>
      </w:r>
      <w:r w:rsidRPr="006F4292">
        <w:rPr>
          <w:rFonts w:ascii="Times New Roman" w:eastAsia="Calibri" w:hAnsi="Times New Roman" w:cs="Times New Roman"/>
          <w:i/>
          <w:noProof/>
          <w:sz w:val="24"/>
          <w:szCs w:val="24"/>
        </w:rPr>
        <w:t>j</w:t>
      </w:r>
      <w:r w:rsidRPr="006F4292">
        <w:rPr>
          <w:rFonts w:ascii="Times New Roman" w:eastAsia="Calibri" w:hAnsi="Times New Roman" w:cs="Times New Roman"/>
          <w:sz w:val="24"/>
          <w:szCs w:val="24"/>
        </w:rPr>
        <w:t xml:space="preserve"> and all </w:t>
      </w:r>
      <w:r w:rsidRPr="006F4292">
        <w:rPr>
          <w:rFonts w:ascii="Times New Roman" w:eastAsia="Calibri" w:hAnsi="Times New Roman" w:cs="Times New Roman"/>
          <w:i/>
          <w:noProof/>
          <w:sz w:val="24"/>
          <w:szCs w:val="24"/>
        </w:rPr>
        <w:t>k</w:t>
      </w:r>
      <w:r w:rsidRPr="006F4292">
        <w:rPr>
          <w:rFonts w:ascii="Times New Roman" w:eastAsia="Calibri" w:hAnsi="Times New Roman" w:cs="Times New Roman"/>
          <w:sz w:val="24"/>
          <w:szCs w:val="24"/>
        </w:rPr>
        <w:t xml:space="preserve">. Since </w:t>
      </w:r>
      <w:r w:rsidR="00D214A2" w:rsidRPr="00D214A2">
        <w:rPr>
          <w:rFonts w:ascii="Times New Roman" w:eastAsia="Calibri" w:hAnsi="Times New Roman" w:cs="Times New Roman"/>
          <w:noProof/>
          <w:position w:val="-14"/>
          <w:sz w:val="24"/>
          <w:szCs w:val="24"/>
        </w:rPr>
        <w:object w:dxaOrig="279" w:dyaOrig="400" w14:anchorId="09B42829">
          <v:shape id="_x0000_i1052" type="#_x0000_t75" alt="" style="width:14.15pt;height:20.15pt;mso-width-percent:0;mso-height-percent:0;mso-width-percent:0;mso-height-percent:0" o:ole="" o:preferrelative="f">
            <v:imagedata r:id="rId71" o:title=""/>
            <o:lock v:ext="edit" aspectratio="f"/>
          </v:shape>
          <o:OLEObject Type="Embed" ProgID="Equation.DSMT4" ShapeID="_x0000_i1052" DrawAspect="Content" ObjectID="_1784377886" r:id="rId72"/>
        </w:object>
      </w:r>
      <w:r w:rsidRPr="006F4292">
        <w:rPr>
          <w:rFonts w:ascii="Times New Roman" w:eastAsia="Calibri" w:hAnsi="Times New Roman" w:cs="Times New Roman"/>
          <w:noProof/>
          <w:sz w:val="24"/>
          <w:szCs w:val="24"/>
        </w:rPr>
        <w:t xml:space="preserve"> </w:t>
      </w:r>
      <w:r w:rsidRPr="006F4292">
        <w:rPr>
          <w:rFonts w:ascii="Times New Roman" w:eastAsia="Calibri" w:hAnsi="Times New Roman" w:cs="Times New Roman"/>
          <w:sz w:val="24"/>
          <w:szCs w:val="24"/>
        </w:rPr>
        <w:t xml:space="preserve">may take any value in </w:t>
      </w:r>
      <w:r w:rsidR="00D214A2" w:rsidRPr="00D214A2">
        <w:rPr>
          <w:rFonts w:ascii="Times New Roman" w:eastAsia="Calibri" w:hAnsi="Times New Roman" w:cs="Times New Roman"/>
          <w:noProof/>
          <w:position w:val="-10"/>
          <w:sz w:val="24"/>
          <w:szCs w:val="24"/>
        </w:rPr>
        <w:object w:dxaOrig="800" w:dyaOrig="320" w14:anchorId="6D814069">
          <v:shape id="_x0000_i1053" type="#_x0000_t75" alt="" style="width:40.7pt;height:16.3pt;mso-width-percent:0;mso-height-percent:0;mso-width-percent:0;mso-height-percent:0" o:ole="" o:preferrelative="f">
            <v:imagedata r:id="rId73" o:title=""/>
            <o:lock v:ext="edit" aspectratio="f"/>
          </v:shape>
          <o:OLEObject Type="Embed" ProgID="Equation.DSMT4" ShapeID="_x0000_i1053" DrawAspect="Content" ObjectID="_1784377887" r:id="rId74"/>
        </w:object>
      </w:r>
      <w:r w:rsidRPr="006F4292">
        <w:rPr>
          <w:rFonts w:ascii="Times New Roman" w:eastAsia="Calibri" w:hAnsi="Times New Roman" w:cs="Times New Roman"/>
          <w:sz w:val="24"/>
          <w:szCs w:val="24"/>
        </w:rPr>
        <w:t xml:space="preserve">, we fix the value of </w:t>
      </w:r>
      <w:r w:rsidR="00D214A2" w:rsidRPr="00D214A2">
        <w:rPr>
          <w:rFonts w:ascii="Times New Roman" w:eastAsia="Calibri" w:hAnsi="Times New Roman" w:cs="Times New Roman"/>
          <w:noProof/>
          <w:position w:val="-14"/>
          <w:sz w:val="24"/>
          <w:szCs w:val="24"/>
        </w:rPr>
        <w:object w:dxaOrig="840" w:dyaOrig="380" w14:anchorId="1D52A399">
          <v:shape id="_x0000_i1054" type="#_x0000_t75" alt="" style="width:42pt;height:18pt;mso-width-percent:0;mso-height-percent:0;mso-width-percent:0;mso-height-percent:0" o:ole="" o:preferrelative="f">
            <v:imagedata r:id="rId75" o:title=""/>
            <o:lock v:ext="edit" aspectratio="f"/>
          </v:shape>
          <o:OLEObject Type="Embed" ProgID="Equation.DSMT4" ShapeID="_x0000_i1054" DrawAspect="Content" ObjectID="_1784377888" r:id="rId76"/>
        </w:object>
      </w:r>
      <w:r w:rsidRPr="006F4292">
        <w:rPr>
          <w:rFonts w:ascii="Times New Roman" w:eastAsia="Calibri" w:hAnsi="Times New Roman" w:cs="Times New Roman"/>
          <w:sz w:val="24"/>
          <w:szCs w:val="24"/>
        </w:rPr>
        <w:t xml:space="preserve">and </w:t>
      </w:r>
      <w:r w:rsidR="00D214A2" w:rsidRPr="00D214A2">
        <w:rPr>
          <w:rFonts w:ascii="Times New Roman" w:eastAsia="Calibri" w:hAnsi="Times New Roman" w:cs="Times New Roman"/>
          <w:noProof/>
          <w:position w:val="-16"/>
          <w:sz w:val="24"/>
          <w:szCs w:val="24"/>
        </w:rPr>
        <w:object w:dxaOrig="1080" w:dyaOrig="400" w14:anchorId="15109774">
          <v:shape id="_x0000_i1055" type="#_x0000_t75" alt="" style="width:55.7pt;height:20.15pt;mso-width-percent:0;mso-height-percent:0;mso-width-percent:0;mso-height-percent:0" o:ole="" o:preferrelative="f">
            <v:imagedata r:id="rId77" o:title=""/>
            <o:lock v:ext="edit" aspectratio="f"/>
          </v:shape>
          <o:OLEObject Type="Embed" ProgID="Equation.DSMT4" ShapeID="_x0000_i1055" DrawAspect="Content" ObjectID="_1784377889" r:id="rId78"/>
        </w:object>
      </w:r>
      <w:r w:rsidRPr="006F4292">
        <w:rPr>
          <w:rFonts w:ascii="Times New Roman" w:eastAsia="Calibri" w:hAnsi="Times New Roman" w:cs="Times New Roman"/>
          <w:sz w:val="24"/>
          <w:szCs w:val="24"/>
        </w:rPr>
        <w:t xml:space="preserve"> for all </w:t>
      </w:r>
      <w:r w:rsidRPr="006F4292">
        <w:rPr>
          <w:rFonts w:ascii="Times New Roman" w:eastAsia="Calibri" w:hAnsi="Times New Roman" w:cs="Times New Roman"/>
          <w:i/>
          <w:noProof/>
          <w:sz w:val="24"/>
          <w:szCs w:val="24"/>
        </w:rPr>
        <w:t>j</w:t>
      </w:r>
      <w:r w:rsidRPr="006F4292">
        <w:rPr>
          <w:rFonts w:ascii="Times New Roman" w:eastAsia="Calibri" w:hAnsi="Times New Roman" w:cs="Times New Roman"/>
          <w:sz w:val="24"/>
          <w:szCs w:val="24"/>
        </w:rPr>
        <w:t>. Since the location of the thresholds on the real</w:t>
      </w:r>
      <w:r w:rsidR="00E86447">
        <w:rPr>
          <w:rFonts w:ascii="Times New Roman" w:eastAsia="Calibri" w:hAnsi="Times New Roman" w:cs="Times New Roman"/>
          <w:sz w:val="24"/>
          <w:szCs w:val="24"/>
        </w:rPr>
        <w:t xml:space="preserve"> </w:t>
      </w:r>
      <w:r w:rsidRPr="006F4292">
        <w:rPr>
          <w:rFonts w:ascii="Times New Roman" w:eastAsia="Calibri" w:hAnsi="Times New Roman" w:cs="Times New Roman"/>
          <w:sz w:val="24"/>
          <w:szCs w:val="24"/>
        </w:rPr>
        <w:t xml:space="preserve">line is not uniquely identifiable, set </w:t>
      </w:r>
      <w:r w:rsidR="00D214A2" w:rsidRPr="00D214A2">
        <w:rPr>
          <w:rFonts w:ascii="Times New Roman" w:eastAsia="Calibri" w:hAnsi="Times New Roman" w:cs="Times New Roman"/>
          <w:noProof/>
          <w:position w:val="-14"/>
          <w:sz w:val="24"/>
          <w:szCs w:val="24"/>
        </w:rPr>
        <w:object w:dxaOrig="680" w:dyaOrig="380" w14:anchorId="6E4F791A">
          <v:shape id="_x0000_i1056" type="#_x0000_t75" alt="" style="width:33pt;height:18pt;mso-width-percent:0;mso-height-percent:0;mso-width-percent:0;mso-height-percent:0" o:ole="" o:preferrelative="f">
            <v:imagedata r:id="rId79" o:title=""/>
            <o:lock v:ext="edit" aspectratio="f"/>
          </v:shape>
          <o:OLEObject Type="Embed" ProgID="Equation.DSMT4" ShapeID="_x0000_i1056" DrawAspect="Content" ObjectID="_1784377890" r:id="rId80"/>
        </w:object>
      </w:r>
      <w:r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279" w:dyaOrig="400" w14:anchorId="28A8EEAC">
          <v:shape id="_x0000_i1057" type="#_x0000_t75" alt="" style="width:14.15pt;height:20.15pt;mso-width-percent:0;mso-height-percent:0;mso-width-percent:0;mso-height-percent:0" o:ole="" o:preferrelative="f">
            <v:imagedata r:id="rId81" o:title=""/>
            <o:lock v:ext="edit" aspectratio="f"/>
          </v:shape>
          <o:OLEObject Type="Embed" ProgID="Equation.DSMT4" ShapeID="_x0000_i1057" DrawAspect="Content" ObjectID="_1784377891" r:id="rId82"/>
        </w:object>
      </w:r>
      <w:r w:rsidRPr="006F4292">
        <w:rPr>
          <w:rFonts w:ascii="Times New Roman" w:eastAsia="Calibri" w:hAnsi="Times New Roman" w:cs="Times New Roman"/>
          <w:noProof/>
          <w:sz w:val="24"/>
          <w:szCs w:val="24"/>
        </w:rPr>
        <w:t xml:space="preserve"> </w:t>
      </w:r>
      <w:r w:rsidRPr="006F4292">
        <w:rPr>
          <w:rFonts w:ascii="Times New Roman" w:eastAsia="Calibri" w:hAnsi="Times New Roman" w:cs="Times New Roman"/>
          <w:sz w:val="24"/>
          <w:szCs w:val="24"/>
        </w:rPr>
        <w:t>is expressed as a function of its explanatory variables and other observed dummy variable endogenous outcomes (only in a recursive fashion, if specified),</w:t>
      </w:r>
    </w:p>
    <w:p w14:paraId="3B1EF99F" w14:textId="6EBF316E" w:rsidR="00736818" w:rsidRPr="006F4292" w:rsidRDefault="00D214A2" w:rsidP="00E86447">
      <w:pPr>
        <w:tabs>
          <w:tab w:val="right" w:pos="9360"/>
        </w:tabs>
        <w:spacing w:after="0" w:line="240" w:lineRule="auto"/>
        <w:rPr>
          <w:rFonts w:ascii="Times New Roman" w:eastAsia="Calibri" w:hAnsi="Times New Roman" w:cs="Times New Roman"/>
          <w:noProof/>
          <w:sz w:val="24"/>
          <w:szCs w:val="24"/>
        </w:rPr>
      </w:pPr>
      <w:r w:rsidRPr="00D214A2">
        <w:rPr>
          <w:rFonts w:ascii="Times New Roman" w:eastAsia="Calibri" w:hAnsi="Times New Roman" w:cs="Times New Roman"/>
          <w:noProof/>
          <w:position w:val="-14"/>
          <w:sz w:val="24"/>
          <w:szCs w:val="24"/>
        </w:rPr>
        <w:object w:dxaOrig="2180" w:dyaOrig="400" w14:anchorId="69B8F87E">
          <v:shape id="_x0000_i1058" type="#_x0000_t75" alt="" style="width:108.85pt;height:20.15pt;mso-width-percent:0;mso-height-percent:0;mso-width-percent:0;mso-height-percent:0" o:ole="" o:preferrelative="f">
            <v:imagedata r:id="rId83" o:title=""/>
            <o:lock v:ext="edit" aspectratio="f"/>
          </v:shape>
          <o:OLEObject Type="Embed" ProgID="Equation.DSMT4" ShapeID="_x0000_i1058" DrawAspect="Content" ObjectID="_1784377892" r:id="rId84"/>
        </w:object>
      </w:r>
      <w:r w:rsidR="00736818" w:rsidRPr="006F4292">
        <w:rPr>
          <w:rFonts w:ascii="Times New Roman" w:eastAsia="Calibri" w:hAnsi="Times New Roman" w:cs="Times New Roman"/>
          <w:noProof/>
          <w:sz w:val="24"/>
          <w:szCs w:val="24"/>
        </w:rPr>
        <w:t>,</w:t>
      </w:r>
      <w:r w:rsidR="00736818" w:rsidRPr="006F4292">
        <w:rPr>
          <w:rFonts w:ascii="Times New Roman" w:eastAsia="Calibri" w:hAnsi="Times New Roman" w:cs="Times New Roman"/>
          <w:noProof/>
          <w:sz w:val="24"/>
          <w:szCs w:val="24"/>
        </w:rPr>
        <w:tab/>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MACROBUTTON MTPlaceRef \* MERGEFORMAT </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\h \* MERGEFORMAT </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\c \* Arabic \* MERGEFORMAT </w:instrText>
      </w:r>
      <w:r w:rsidR="00736818" w:rsidRPr="006F4292">
        <w:rPr>
          <w:rFonts w:ascii="Times New Roman" w:eastAsia="Calibri" w:hAnsi="Times New Roman" w:cs="Times New Roman"/>
          <w:noProof/>
          <w:sz w:val="24"/>
          <w:szCs w:val="24"/>
        </w:rPr>
        <w:fldChar w:fldCharType="separate"/>
      </w:r>
      <w:r w:rsidR="00430889">
        <w:rPr>
          <w:rFonts w:ascii="Times New Roman" w:eastAsia="Calibri" w:hAnsi="Times New Roman" w:cs="Times New Roman"/>
          <w:noProof/>
          <w:sz w:val="24"/>
          <w:szCs w:val="24"/>
        </w:rPr>
        <w:instrText>4</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end"/>
      </w:r>
    </w:p>
    <w:p w14:paraId="2E5B0980" w14:textId="18CF50A8" w:rsidR="00736818" w:rsidRPr="006F4292" w:rsidRDefault="00736818" w:rsidP="00E86447">
      <w:pPr>
        <w:spacing w:after="0" w:line="240" w:lineRule="auto"/>
        <w:rPr>
          <w:rFonts w:ascii="Times New Roman" w:eastAsia="Calibri" w:hAnsi="Times New Roman" w:cs="Times New Roman"/>
          <w:sz w:val="24"/>
          <w:szCs w:val="24"/>
        </w:rPr>
      </w:pPr>
      <w:r w:rsidRPr="006F4292">
        <w:rPr>
          <w:rFonts w:ascii="Times New Roman" w:eastAsia="Calibri" w:hAnsi="Times New Roman" w:cs="Times New Roman"/>
          <w:sz w:val="24"/>
          <w:szCs w:val="24"/>
        </w:rPr>
        <w:t xml:space="preserve">where </w:t>
      </w:r>
      <w:r w:rsidR="00D214A2" w:rsidRPr="00D214A2">
        <w:rPr>
          <w:rFonts w:ascii="Times New Roman" w:eastAsia="Calibri" w:hAnsi="Times New Roman" w:cs="Times New Roman"/>
          <w:noProof/>
          <w:position w:val="-14"/>
          <w:sz w:val="24"/>
          <w:szCs w:val="24"/>
        </w:rPr>
        <w:object w:dxaOrig="340" w:dyaOrig="380" w14:anchorId="6AD0DC2C">
          <v:shape id="_x0000_i1059" type="#_x0000_t75" alt="" style="width:18.85pt;height:18pt;mso-width-percent:0;mso-height-percent:0;mso-width-percent:0;mso-height-percent:0" o:ole="" o:preferrelative="f">
            <v:imagedata r:id="rId85" o:title=""/>
            <o:lock v:ext="edit" aspectratio="f"/>
          </v:shape>
          <o:OLEObject Type="Embed" ProgID="Equation.DSMT4" ShapeID="_x0000_i1059" DrawAspect="Content" ObjectID="_1784377893" r:id="rId86"/>
        </w:object>
      </w:r>
      <w:r w:rsidRPr="006F4292">
        <w:rPr>
          <w:rFonts w:ascii="Times New Roman" w:eastAsia="Calibri" w:hAnsi="Times New Roman" w:cs="Times New Roman"/>
          <w:sz w:val="24"/>
          <w:szCs w:val="24"/>
        </w:rPr>
        <w:t xml:space="preserve">is an </w:t>
      </w:r>
      <w:r w:rsidR="00D214A2" w:rsidRPr="00D214A2">
        <w:rPr>
          <w:rFonts w:ascii="Calibri" w:eastAsia="Calibri" w:hAnsi="Calibri" w:cs="Times New Roman"/>
          <w:noProof/>
          <w:position w:val="-10"/>
          <w:sz w:val="24"/>
          <w:szCs w:val="24"/>
        </w:rPr>
        <w:object w:dxaOrig="680" w:dyaOrig="320" w14:anchorId="0716FA41">
          <v:shape id="_x0000_i1060" type="#_x0000_t75" alt="" style="width:35.15pt;height:16.3pt;mso-width-percent:0;mso-height-percent:0;mso-width-percent:0;mso-height-percent:0" o:ole="">
            <v:imagedata r:id="rId87" o:title=""/>
          </v:shape>
          <o:OLEObject Type="Embed" ProgID="Equation.DSMT4" ShapeID="_x0000_i1060" DrawAspect="Content" ObjectID="_1784377894" r:id="rId88"/>
        </w:object>
      </w:r>
      <w:r w:rsidRPr="006F4292">
        <w:rPr>
          <w:rFonts w:ascii="Times New Roman" w:eastAsia="Calibri" w:hAnsi="Times New Roman" w:cs="Times New Roman"/>
          <w:sz w:val="24"/>
          <w:szCs w:val="24"/>
        </w:rPr>
        <w:t xml:space="preserve"> vector of explanatory variables including a constant as well as including the possibility of other dummy variable endogenous outcome</w:t>
      </w:r>
      <w:r w:rsidR="006762FF">
        <w:rPr>
          <w:rFonts w:ascii="Times New Roman" w:eastAsia="Calibri" w:hAnsi="Times New Roman" w:cs="Times New Roman"/>
          <w:sz w:val="24"/>
          <w:szCs w:val="24"/>
        </w:rPr>
        <w:t>s</w:t>
      </w:r>
      <w:r w:rsidRPr="006F4292">
        <w:rPr>
          <w:rFonts w:ascii="Times New Roman" w:eastAsia="Calibri" w:hAnsi="Times New Roman" w:cs="Times New Roman"/>
          <w:sz w:val="24"/>
          <w:szCs w:val="24"/>
        </w:rPr>
        <w:t>.</w:t>
      </w:r>
      <w:r w:rsidR="00D214A2" w:rsidRPr="00D214A2">
        <w:rPr>
          <w:rFonts w:ascii="Times New Roman" w:eastAsia="Calibri" w:hAnsi="Times New Roman" w:cs="Times New Roman"/>
          <w:noProof/>
          <w:position w:val="-10"/>
          <w:sz w:val="24"/>
          <w:szCs w:val="24"/>
        </w:rPr>
        <w:object w:dxaOrig="880" w:dyaOrig="320" w14:anchorId="7C20D239">
          <v:shape id="_x0000_i1061" type="#_x0000_t75" alt="" style="width:44.15pt;height:16.3pt;mso-width-percent:0;mso-height-percent:0;mso-width-percent:0;mso-height-percent:0" o:ole="" o:preferrelative="f">
            <v:imagedata r:id="rId89" o:title=""/>
            <o:lock v:ext="edit" aspectratio="f"/>
          </v:shape>
          <o:OLEObject Type="Embed" ProgID="Equation.DSMT4" ShapeID="_x0000_i1061" DrawAspect="Content" ObjectID="_1784377895" r:id="rId90"/>
        </w:object>
      </w:r>
      <w:r w:rsidRPr="006F4292">
        <w:rPr>
          <w:rFonts w:ascii="Times New Roman" w:eastAsia="Calibri" w:hAnsi="Times New Roman" w:cs="Times New Roman"/>
          <w:sz w:val="24"/>
          <w:szCs w:val="24"/>
        </w:rPr>
        <w:t xml:space="preserve"> is a column vector of the coefficients associated with </w:t>
      </w:r>
      <w:r w:rsidR="00D214A2" w:rsidRPr="00D214A2">
        <w:rPr>
          <w:rFonts w:ascii="Times New Roman" w:eastAsia="Calibri" w:hAnsi="Times New Roman" w:cs="Times New Roman"/>
          <w:noProof/>
          <w:position w:val="-14"/>
          <w:sz w:val="24"/>
          <w:szCs w:val="24"/>
        </w:rPr>
        <w:object w:dxaOrig="340" w:dyaOrig="380" w14:anchorId="16D4609A">
          <v:shape id="_x0000_i1062" type="#_x0000_t75" alt="" style="width:18.85pt;height:18pt;mso-width-percent:0;mso-height-percent:0;mso-width-percent:0;mso-height-percent:0" o:ole="" o:preferrelative="f">
            <v:imagedata r:id="rId91" o:title=""/>
            <o:lock v:ext="edit" aspectratio="f"/>
          </v:shape>
          <o:OLEObject Type="Embed" ProgID="Equation.DSMT4" ShapeID="_x0000_i1062" DrawAspect="Content" ObjectID="_1784377896" r:id="rId92"/>
        </w:object>
      </w:r>
      <w:r w:rsidRPr="006F4292">
        <w:rPr>
          <w:rFonts w:ascii="Times New Roman" w:eastAsia="Calibri" w:hAnsi="Times New Roman" w:cs="Times New Roman"/>
          <w:noProof/>
          <w:sz w:val="24"/>
          <w:szCs w:val="24"/>
        </w:rPr>
        <w:t xml:space="preserve"> and </w:t>
      </w:r>
      <w:r w:rsidR="00D214A2" w:rsidRPr="00D214A2">
        <w:rPr>
          <w:rFonts w:ascii="Times New Roman" w:eastAsia="Calibri" w:hAnsi="Times New Roman" w:cs="Times New Roman"/>
          <w:noProof/>
          <w:position w:val="-14"/>
          <w:sz w:val="24"/>
          <w:szCs w:val="24"/>
        </w:rPr>
        <w:object w:dxaOrig="900" w:dyaOrig="380" w14:anchorId="2441B65E">
          <v:shape id="_x0000_i1063" type="#_x0000_t75" alt="" style="width:45.45pt;height:18pt;mso-width-percent:0;mso-height-percent:0;mso-width-percent:0;mso-height-percent:0" o:ole="" o:preferrelative="f">
            <v:imagedata r:id="rId93" o:title=""/>
            <o:lock v:ext="edit" aspectratio="f"/>
          </v:shape>
          <o:OLEObject Type="Embed" ProgID="Equation.DSMT4" ShapeID="_x0000_i1063" DrawAspect="Content" ObjectID="_1784377897" r:id="rId94"/>
        </w:object>
      </w:r>
      <w:r w:rsidRPr="006F4292">
        <w:rPr>
          <w:rFonts w:ascii="Times New Roman" w:eastAsia="Calibri" w:hAnsi="Times New Roman" w:cs="Times New Roman"/>
          <w:noProof/>
          <w:sz w:val="24"/>
          <w:szCs w:val="24"/>
        </w:rPr>
        <w:t xml:space="preserve"> is the vector of coefficients of the latent variables for outcome </w:t>
      </w:r>
      <w:r w:rsidRPr="006F4292">
        <w:rPr>
          <w:rFonts w:ascii="Times New Roman" w:eastAsia="Calibri" w:hAnsi="Times New Roman" w:cs="Times New Roman"/>
          <w:i/>
          <w:noProof/>
          <w:sz w:val="24"/>
          <w:szCs w:val="24"/>
        </w:rPr>
        <w:t>j</w:t>
      </w:r>
      <w:r w:rsidRPr="006F4292">
        <w:rPr>
          <w:rFonts w:ascii="Times New Roman" w:eastAsia="Calibri" w:hAnsi="Times New Roman" w:cs="Times New Roman"/>
          <w:noProof/>
          <w:sz w:val="24"/>
          <w:szCs w:val="24"/>
        </w:rPr>
        <w:t>.</w:t>
      </w:r>
      <w:r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300" w:dyaOrig="380" w14:anchorId="691E101C">
          <v:shape id="_x0000_i1064" type="#_x0000_t75" alt="" style="width:16.3pt;height:18pt;mso-width-percent:0;mso-height-percent:0;mso-width-percent:0;mso-height-percent:0" o:ole="" o:preferrelative="f">
            <v:imagedata r:id="rId95" o:title=""/>
            <o:lock v:ext="edit" aspectratio="f"/>
          </v:shape>
          <o:OLEObject Type="Embed" ProgID="Equation.DSMT4" ShapeID="_x0000_i1064" DrawAspect="Content" ObjectID="_1784377898" r:id="rId96"/>
        </w:object>
      </w:r>
      <w:r w:rsidRPr="006F4292">
        <w:rPr>
          <w:rFonts w:ascii="Times New Roman" w:eastAsia="Calibri" w:hAnsi="Times New Roman" w:cs="Times New Roman"/>
          <w:noProof/>
          <w:sz w:val="24"/>
          <w:szCs w:val="24"/>
        </w:rPr>
        <w:t xml:space="preserve"> </w:t>
      </w:r>
      <w:r w:rsidRPr="006F4292">
        <w:rPr>
          <w:rFonts w:ascii="Times New Roman" w:eastAsia="Calibri" w:hAnsi="Times New Roman" w:cs="Times New Roman"/>
          <w:sz w:val="24"/>
          <w:szCs w:val="24"/>
        </w:rPr>
        <w:t xml:space="preserve">is a stochastic error term that captures the effect of unobserved variables on </w:t>
      </w:r>
      <w:r w:rsidR="00D214A2" w:rsidRPr="00D214A2">
        <w:rPr>
          <w:rFonts w:ascii="Times New Roman" w:eastAsia="Calibri" w:hAnsi="Times New Roman" w:cs="Times New Roman"/>
          <w:noProof/>
          <w:position w:val="-14"/>
          <w:sz w:val="24"/>
          <w:szCs w:val="24"/>
        </w:rPr>
        <w:object w:dxaOrig="320" w:dyaOrig="400" w14:anchorId="156B4FFD">
          <v:shape id="_x0000_i1065" type="#_x0000_t75" alt="" style="width:16.3pt;height:20.15pt;mso-width-percent:0;mso-height-percent:0;mso-width-percent:0;mso-height-percent:0" o:ole="" o:preferrelative="f">
            <v:imagedata r:id="rId97" o:title=""/>
            <o:lock v:ext="edit" aspectratio="f"/>
          </v:shape>
          <o:OLEObject Type="Embed" ProgID="Equation.DSMT4" ShapeID="_x0000_i1065" DrawAspect="Content" ObjectID="_1784377899" r:id="rId98"/>
        </w:object>
      </w:r>
      <w:r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300" w:dyaOrig="380" w14:anchorId="63D67AB6">
          <v:shape id="_x0000_i1066" type="#_x0000_t75" alt="" style="width:16.3pt;height:18pt;mso-width-percent:0;mso-height-percent:0;mso-width-percent:0;mso-height-percent:0" o:ole="" o:preferrelative="f">
            <v:imagedata r:id="rId99" o:title=""/>
            <o:lock v:ext="edit" aspectratio="f"/>
          </v:shape>
          <o:OLEObject Type="Embed" ProgID="Equation.DSMT4" ShapeID="_x0000_i1066" DrawAspect="Content" ObjectID="_1784377900" r:id="rId100"/>
        </w:object>
      </w:r>
      <w:r w:rsidRPr="006F4292">
        <w:rPr>
          <w:rFonts w:ascii="Times New Roman" w:eastAsia="Calibri" w:hAnsi="Times New Roman" w:cs="Times New Roman"/>
          <w:sz w:val="24"/>
          <w:szCs w:val="24"/>
        </w:rPr>
        <w:t xml:space="preserve"> is assumed to follow a standard normal distribution. Jointly, the continuous measures of the </w:t>
      </w:r>
      <w:r w:rsidRPr="006F4292">
        <w:rPr>
          <w:rFonts w:ascii="Times New Roman" w:eastAsia="Calibri" w:hAnsi="Times New Roman" w:cs="Times New Roman"/>
          <w:i/>
          <w:sz w:val="24"/>
          <w:szCs w:val="24"/>
        </w:rPr>
        <w:t>J</w:t>
      </w:r>
      <w:r w:rsidRPr="006F4292">
        <w:rPr>
          <w:rFonts w:ascii="Times New Roman" w:eastAsia="Calibri" w:hAnsi="Times New Roman" w:cs="Times New Roman"/>
          <w:sz w:val="24"/>
          <w:szCs w:val="24"/>
        </w:rPr>
        <w:t xml:space="preserve"> outcome variables may be expressed as,</w:t>
      </w:r>
    </w:p>
    <w:p w14:paraId="75884AF0" w14:textId="608AFD5D" w:rsidR="00736818" w:rsidRPr="006F4292" w:rsidRDefault="00D214A2" w:rsidP="00E86447">
      <w:pPr>
        <w:tabs>
          <w:tab w:val="right" w:pos="9360"/>
        </w:tabs>
        <w:spacing w:after="0" w:line="240" w:lineRule="auto"/>
        <w:rPr>
          <w:rFonts w:ascii="Times New Roman" w:eastAsia="Calibri" w:hAnsi="Times New Roman" w:cs="Times New Roman"/>
          <w:sz w:val="24"/>
          <w:szCs w:val="24"/>
        </w:rPr>
      </w:pPr>
      <w:r w:rsidRPr="00D214A2">
        <w:rPr>
          <w:rFonts w:ascii="Times New Roman" w:eastAsia="Calibri" w:hAnsi="Times New Roman" w:cs="Times New Roman"/>
          <w:noProof/>
          <w:position w:val="-14"/>
          <w:sz w:val="24"/>
          <w:szCs w:val="24"/>
        </w:rPr>
        <w:object w:dxaOrig="1880" w:dyaOrig="400" w14:anchorId="43C6E9DB">
          <v:shape id="_x0000_i1067" type="#_x0000_t75" alt="" style="width:95.15pt;height:20.15pt;mso-width-percent:0;mso-height-percent:0;mso-width-percent:0;mso-height-percent:0" o:ole="" o:preferrelative="f">
            <v:imagedata r:id="rId101" o:title=""/>
            <o:lock v:ext="edit" aspectratio="f"/>
          </v:shape>
          <o:OLEObject Type="Embed" ProgID="Equation.DSMT4" ShapeID="_x0000_i1067" DrawAspect="Content" ObjectID="_1784377901" r:id="rId102"/>
        </w:object>
      </w:r>
      <w:r w:rsidR="00736818" w:rsidRPr="006F4292">
        <w:rPr>
          <w:rFonts w:ascii="Times New Roman" w:eastAsia="Calibri" w:hAnsi="Times New Roman" w:cs="Times New Roman"/>
          <w:noProof/>
          <w:sz w:val="24"/>
          <w:szCs w:val="24"/>
        </w:rPr>
        <w:t>,</w:t>
      </w:r>
      <w:r w:rsidR="00736818" w:rsidRPr="006F4292">
        <w:rPr>
          <w:rFonts w:ascii="Times New Roman" w:eastAsia="Calibri" w:hAnsi="Times New Roman" w:cs="Times New Roman"/>
          <w:sz w:val="24"/>
          <w:szCs w:val="24"/>
        </w:rPr>
        <w:t xml:space="preserve"> </w:t>
      </w:r>
      <w:r w:rsidR="00736818" w:rsidRPr="006F4292">
        <w:rPr>
          <w:rFonts w:ascii="Times New Roman" w:eastAsia="Calibri" w:hAnsi="Times New Roman" w:cs="Times New Roman"/>
          <w:sz w:val="24"/>
          <w:szCs w:val="24"/>
        </w:rPr>
        <w:tab/>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MACROBUTTON MTPlaceRef \* MERGEFORMAT </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\h \* MERGEFORMAT </w:instrText>
      </w:r>
      <w:r w:rsidR="00736818" w:rsidRPr="006F4292">
        <w:rPr>
          <w:rFonts w:ascii="Times New Roman" w:eastAsia="Calibri" w:hAnsi="Times New Roman" w:cs="Times New Roman"/>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\c \* Arabic \* MERGEFORMAT </w:instrText>
      </w:r>
      <w:r w:rsidR="00736818" w:rsidRPr="006F4292">
        <w:rPr>
          <w:rFonts w:ascii="Times New Roman" w:eastAsia="Calibri" w:hAnsi="Times New Roman" w:cs="Times New Roman"/>
          <w:sz w:val="24"/>
          <w:szCs w:val="24"/>
        </w:rPr>
        <w:fldChar w:fldCharType="separate"/>
      </w:r>
      <w:r w:rsidR="00430889">
        <w:rPr>
          <w:rFonts w:ascii="Times New Roman" w:eastAsia="Calibri" w:hAnsi="Times New Roman" w:cs="Times New Roman"/>
          <w:noProof/>
          <w:sz w:val="24"/>
          <w:szCs w:val="24"/>
        </w:rPr>
        <w:instrText>5</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end"/>
      </w:r>
    </w:p>
    <w:p w14:paraId="08AFD86B" w14:textId="5714165F" w:rsidR="00736818" w:rsidRPr="006F4292" w:rsidRDefault="00736818" w:rsidP="00E86447">
      <w:pPr>
        <w:spacing w:after="0" w:line="240" w:lineRule="auto"/>
        <w:rPr>
          <w:rFonts w:ascii="Times New Roman" w:eastAsia="Calibri" w:hAnsi="Times New Roman" w:cs="Times New Roman"/>
          <w:noProof/>
          <w:sz w:val="24"/>
          <w:szCs w:val="24"/>
        </w:rPr>
      </w:pPr>
      <w:r w:rsidRPr="006F4292">
        <w:rPr>
          <w:rFonts w:ascii="Times New Roman" w:eastAsia="Calibri" w:hAnsi="Times New Roman" w:cs="Times New Roman"/>
          <w:noProof/>
          <w:sz w:val="24"/>
          <w:szCs w:val="24"/>
        </w:rPr>
        <w:t xml:space="preserve">where </w:t>
      </w:r>
      <w:r w:rsidR="00D214A2" w:rsidRPr="00D214A2">
        <w:rPr>
          <w:rFonts w:ascii="Times New Roman" w:eastAsia="Calibri" w:hAnsi="Times New Roman" w:cs="Times New Roman"/>
          <w:noProof/>
          <w:position w:val="-14"/>
          <w:sz w:val="24"/>
          <w:szCs w:val="24"/>
        </w:rPr>
        <w:object w:dxaOrig="1020" w:dyaOrig="400" w14:anchorId="554EDC3C">
          <v:shape id="_x0000_i1068" type="#_x0000_t75" alt="" style="width:51.85pt;height:20.15pt;mso-width-percent:0;mso-height-percent:0;mso-position-vertical:absolute;mso-width-percent:0;mso-height-percent:0" o:ole="" o:preferrelative="f">
            <v:imagedata r:id="rId103" o:title=""/>
            <o:lock v:ext="edit" aspectratio="f"/>
          </v:shape>
          <o:OLEObject Type="Embed" ProgID="Equation.DSMT4" ShapeID="_x0000_i1068" DrawAspect="Content" ObjectID="_1784377902" r:id="rId104"/>
        </w:object>
      </w:r>
      <w:r w:rsidRPr="006F4292">
        <w:rPr>
          <w:rFonts w:ascii="Times New Roman" w:eastAsia="Calibri" w:hAnsi="Times New Roman" w:cs="Times New Roman"/>
          <w:sz w:val="24"/>
          <w:szCs w:val="24"/>
        </w:rPr>
        <w:t xml:space="preserve"> and </w:t>
      </w:r>
      <w:r w:rsidR="00D214A2" w:rsidRPr="00D214A2">
        <w:rPr>
          <w:rFonts w:ascii="Times New Roman" w:eastAsia="Calibri" w:hAnsi="Times New Roman" w:cs="Times New Roman"/>
          <w:noProof/>
          <w:position w:val="-14"/>
          <w:sz w:val="24"/>
          <w:szCs w:val="24"/>
        </w:rPr>
        <w:object w:dxaOrig="999" w:dyaOrig="400" w14:anchorId="6DA70FCA">
          <v:shape id="_x0000_i1069" type="#_x0000_t75" alt="" style="width:49.7pt;height:20.15pt;mso-width-percent:0;mso-height-percent:0;mso-width-percent:0;mso-height-percent:0" o:ole="" o:preferrelative="f">
            <v:imagedata r:id="rId105" o:title=""/>
            <o:lock v:ext="edit" aspectratio="f"/>
          </v:shape>
          <o:OLEObject Type="Embed" ProgID="Equation.DSMT4" ShapeID="_x0000_i1069" DrawAspect="Content" ObjectID="_1784377903" r:id="rId106"/>
        </w:object>
      </w:r>
      <w:r w:rsidRPr="006F4292">
        <w:rPr>
          <w:rFonts w:ascii="Times New Roman" w:eastAsia="Calibri" w:hAnsi="Times New Roman" w:cs="Times New Roman"/>
          <w:sz w:val="24"/>
          <w:szCs w:val="24"/>
        </w:rPr>
        <w:t xml:space="preserve"> are the vectors formed by vertically stacking</w:t>
      </w:r>
      <w:r w:rsidR="00D214A2" w:rsidRPr="00D214A2">
        <w:rPr>
          <w:rFonts w:ascii="Times New Roman" w:eastAsia="Calibri" w:hAnsi="Times New Roman" w:cs="Times New Roman"/>
          <w:noProof/>
          <w:position w:val="-14"/>
          <w:sz w:val="24"/>
          <w:szCs w:val="24"/>
        </w:rPr>
        <w:object w:dxaOrig="320" w:dyaOrig="400" w14:anchorId="76C8B770">
          <v:shape id="_x0000_i1070" type="#_x0000_t75" alt="" style="width:16.3pt;height:20.15pt;mso-width-percent:0;mso-height-percent:0;mso-width-percent:0;mso-height-percent:0" o:ole="" o:preferrelative="f">
            <v:imagedata r:id="rId107" o:title=""/>
            <o:lock v:ext="edit" aspectratio="f"/>
          </v:shape>
          <o:OLEObject Type="Embed" ProgID="Equation.DSMT4" ShapeID="_x0000_i1070" DrawAspect="Content" ObjectID="_1784377904" r:id="rId108"/>
        </w:object>
      </w:r>
      <w:r w:rsidRPr="006F4292">
        <w:rPr>
          <w:rFonts w:ascii="Times New Roman" w:eastAsia="Calibri" w:hAnsi="Times New Roman" w:cs="Times New Roman"/>
          <w:sz w:val="24"/>
          <w:szCs w:val="24"/>
        </w:rPr>
        <w:t xml:space="preserve"> and </w:t>
      </w:r>
      <w:r w:rsidR="00D214A2" w:rsidRPr="00D214A2">
        <w:rPr>
          <w:rFonts w:ascii="Times New Roman" w:eastAsia="Calibri" w:hAnsi="Times New Roman" w:cs="Times New Roman"/>
          <w:noProof/>
          <w:position w:val="-14"/>
          <w:sz w:val="24"/>
          <w:szCs w:val="24"/>
        </w:rPr>
        <w:object w:dxaOrig="300" w:dyaOrig="380" w14:anchorId="29804214">
          <v:shape id="_x0000_i1071" type="#_x0000_t75" alt="" style="width:16.3pt;height:18pt;mso-width-percent:0;mso-height-percent:0;mso-width-percent:0;mso-height-percent:0" o:ole="" o:preferrelative="f">
            <v:imagedata r:id="rId109" o:title=""/>
            <o:lock v:ext="edit" aspectratio="f"/>
          </v:shape>
          <o:OLEObject Type="Embed" ProgID="Equation.DSMT4" ShapeID="_x0000_i1071" DrawAspect="Content" ObjectID="_1784377905" r:id="rId110"/>
        </w:object>
      </w:r>
      <w:r w:rsidRPr="006F4292">
        <w:rPr>
          <w:rFonts w:ascii="Times New Roman" w:eastAsia="Calibri" w:hAnsi="Times New Roman" w:cs="Times New Roman"/>
          <w:noProof/>
          <w:sz w:val="24"/>
          <w:szCs w:val="24"/>
        </w:rPr>
        <w:t>,</w:t>
      </w:r>
      <w:r w:rsidRPr="006F4292">
        <w:rPr>
          <w:rFonts w:ascii="Times New Roman" w:eastAsia="Calibri" w:hAnsi="Times New Roman" w:cs="Times New Roman"/>
          <w:sz w:val="24"/>
          <w:szCs w:val="24"/>
        </w:rPr>
        <w:t xml:space="preserve"> respectively, of the </w:t>
      </w:r>
      <w:r w:rsidRPr="006F4292">
        <w:rPr>
          <w:rFonts w:ascii="Times New Roman" w:eastAsia="Calibri" w:hAnsi="Times New Roman" w:cs="Times New Roman"/>
          <w:i/>
          <w:sz w:val="24"/>
          <w:szCs w:val="24"/>
        </w:rPr>
        <w:t>J</w:t>
      </w:r>
      <w:r w:rsidRPr="006F4292">
        <w:rPr>
          <w:rFonts w:ascii="Times New Roman" w:eastAsia="Calibri" w:hAnsi="Times New Roman" w:cs="Times New Roman"/>
          <w:sz w:val="24"/>
          <w:szCs w:val="24"/>
        </w:rPr>
        <w:t xml:space="preserve"> dependent variables. </w:t>
      </w:r>
      <w:r w:rsidR="00D214A2" w:rsidRPr="00D214A2">
        <w:rPr>
          <w:rFonts w:ascii="Times New Roman" w:eastAsia="Calibri" w:hAnsi="Times New Roman" w:cs="Times New Roman"/>
          <w:noProof/>
          <w:position w:val="-14"/>
          <w:sz w:val="24"/>
          <w:szCs w:val="24"/>
        </w:rPr>
        <w:object w:dxaOrig="1040" w:dyaOrig="380" w14:anchorId="52B64D4F">
          <v:shape id="_x0000_i1072" type="#_x0000_t75" alt="" style="width:51.85pt;height:18pt;mso-width-percent:0;mso-height-percent:0;mso-width-percent:0;mso-height-percent:0" o:ole="" o:preferrelative="f">
            <v:imagedata r:id="rId111" o:title=""/>
            <o:lock v:ext="edit" aspectratio="f"/>
          </v:shape>
          <o:OLEObject Type="Embed" ProgID="Equation.DSMT4" ShapeID="_x0000_i1072" DrawAspect="Content" ObjectID="_1784377906" r:id="rId112"/>
        </w:object>
      </w:r>
      <w:r w:rsidRPr="006F4292">
        <w:rPr>
          <w:rFonts w:ascii="Times New Roman" w:eastAsia="Calibri" w:hAnsi="Times New Roman" w:cs="Times New Roman"/>
          <w:sz w:val="24"/>
          <w:szCs w:val="24"/>
        </w:rPr>
        <w:t xml:space="preserve"> is a matrix formed by vertically stacking the vectors </w:t>
      </w:r>
      <w:r w:rsidR="00D214A2" w:rsidRPr="00D214A2">
        <w:rPr>
          <w:rFonts w:ascii="Times New Roman" w:eastAsia="Calibri" w:hAnsi="Times New Roman" w:cs="Times New Roman"/>
          <w:noProof/>
          <w:position w:val="-16"/>
          <w:sz w:val="24"/>
          <w:szCs w:val="24"/>
        </w:rPr>
        <w:object w:dxaOrig="1640" w:dyaOrig="440" w14:anchorId="0B7C259B">
          <v:shape id="_x0000_i1073" type="#_x0000_t75" alt="" style="width:81pt;height:22.3pt;mso-width-percent:0;mso-height-percent:0;mso-width-percent:0;mso-height-percent:0" o:ole="" o:preferrelative="f">
            <v:imagedata r:id="rId113" o:title=""/>
            <o:lock v:ext="edit" aspectratio="f"/>
          </v:shape>
          <o:OLEObject Type="Embed" ProgID="Equation.DSMT4" ShapeID="_x0000_i1073" DrawAspect="Content" ObjectID="_1784377907" r:id="rId114"/>
        </w:object>
      </w:r>
      <w:r w:rsidRPr="006F4292">
        <w:rPr>
          <w:rFonts w:ascii="Times New Roman" w:eastAsia="Calibri" w:hAnsi="Times New Roman" w:cs="Times New Roman"/>
          <w:noProof/>
          <w:sz w:val="24"/>
          <w:szCs w:val="24"/>
        </w:rPr>
        <w:t xml:space="preserve"> and </w:t>
      </w:r>
      <w:r w:rsidR="00D214A2" w:rsidRPr="00D214A2">
        <w:rPr>
          <w:rFonts w:ascii="Times New Roman" w:eastAsia="Calibri" w:hAnsi="Times New Roman" w:cs="Times New Roman"/>
          <w:noProof/>
          <w:position w:val="-10"/>
          <w:sz w:val="24"/>
          <w:szCs w:val="24"/>
        </w:rPr>
        <w:object w:dxaOrig="920" w:dyaOrig="320" w14:anchorId="350B961F">
          <v:shape id="_x0000_i1074" type="#_x0000_t75" alt="" style="width:44.55pt;height:16.3pt;mso-width-percent:0;mso-height-percent:0;mso-width-percent:0;mso-height-percent:0" o:ole="" o:preferrelative="f">
            <v:imagedata r:id="rId115" o:title=""/>
            <o:lock v:ext="edit" aspectratio="f"/>
          </v:shape>
          <o:OLEObject Type="Embed" ProgID="Equation.DSMT4" ShapeID="_x0000_i1074" DrawAspect="Content" ObjectID="_1784377908" r:id="rId116"/>
        </w:object>
      </w:r>
      <w:r w:rsidRPr="006F4292">
        <w:rPr>
          <w:rFonts w:ascii="Times New Roman" w:eastAsia="Calibri" w:hAnsi="Times New Roman" w:cs="Times New Roman"/>
          <w:noProof/>
          <w:sz w:val="24"/>
          <w:szCs w:val="24"/>
        </w:rPr>
        <w:t xml:space="preserve"> is a matrix formed by vertically stacking </w:t>
      </w:r>
      <w:r w:rsidR="00D214A2" w:rsidRPr="00D214A2">
        <w:rPr>
          <w:rFonts w:ascii="Times New Roman" w:eastAsia="Calibri" w:hAnsi="Times New Roman" w:cs="Times New Roman"/>
          <w:noProof/>
          <w:position w:val="-16"/>
          <w:sz w:val="24"/>
          <w:szCs w:val="24"/>
        </w:rPr>
        <w:object w:dxaOrig="1480" w:dyaOrig="440" w14:anchorId="7635E155">
          <v:shape id="_x0000_i1075" type="#_x0000_t75" alt="" style="width:75.45pt;height:22.3pt;mso-width-percent:0;mso-height-percent:0;mso-width-percent:0;mso-height-percent:0" o:ole="" o:preferrelative="f">
            <v:imagedata r:id="rId117" o:title=""/>
            <o:lock v:ext="edit" aspectratio="f"/>
          </v:shape>
          <o:OLEObject Type="Embed" ProgID="Equation.DSMT4" ShapeID="_x0000_i1075" DrawAspect="Content" ObjectID="_1784377909" r:id="rId118"/>
        </w:object>
      </w:r>
      <w:r w:rsidRPr="006F4292">
        <w:rPr>
          <w:rFonts w:ascii="Times New Roman" w:eastAsia="Calibri" w:hAnsi="Times New Roman" w:cs="Times New Roman"/>
          <w:noProof/>
          <w:sz w:val="24"/>
          <w:szCs w:val="24"/>
        </w:rPr>
        <w:t>.</w:t>
      </w:r>
      <w:r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279" w:dyaOrig="380" w14:anchorId="6CEB7BF6">
          <v:shape id="_x0000_i1076" type="#_x0000_t75" alt="" style="width:14.15pt;height:18pt;mso-width-percent:0;mso-height-percent:0;mso-width-percent:0;mso-height-percent:0" o:ole="" o:preferrelative="f">
            <v:imagedata r:id="rId119" o:title=""/>
            <o:lock v:ext="edit" aspectratio="f"/>
          </v:shape>
          <o:OLEObject Type="Embed" ProgID="Equation.DSMT4" ShapeID="_x0000_i1076" DrawAspect="Content" ObjectID="_1784377910" r:id="rId120"/>
        </w:object>
      </w:r>
      <w:r w:rsidRPr="006F4292">
        <w:rPr>
          <w:rFonts w:ascii="Times New Roman" w:eastAsia="Calibri" w:hAnsi="Times New Roman" w:cs="Times New Roman"/>
          <w:sz w:val="24"/>
          <w:szCs w:val="24"/>
        </w:rPr>
        <w:t xml:space="preserve"> follows a multivariate normal distribution centered at the origin with an identity matrix as the covariance matrix (independent error terms)</w:t>
      </w:r>
      <w:r w:rsidR="006762FF">
        <w:rPr>
          <w:rFonts w:ascii="Times New Roman" w:eastAsia="Calibri" w:hAnsi="Times New Roman" w:cs="Times New Roman"/>
          <w:sz w:val="24"/>
          <w:szCs w:val="24"/>
        </w:rPr>
        <w:t>,</w:t>
      </w:r>
      <w:r w:rsidR="00372F4C">
        <w:rPr>
          <w:rFonts w:ascii="Times New Roman" w:eastAsia="Calibri" w:hAnsi="Times New Roman" w:cs="Times New Roman"/>
          <w:sz w:val="24"/>
          <w:szCs w:val="24"/>
        </w:rPr>
        <w:t xml:space="preserve"> i.e.,</w:t>
      </w:r>
      <w:r w:rsidRPr="006F4292">
        <w:rPr>
          <w:rFonts w:ascii="Times New Roman" w:eastAsia="Calibri" w:hAnsi="Times New Roman" w:cs="Times New Roman"/>
          <w:sz w:val="24"/>
          <w:szCs w:val="24"/>
        </w:rPr>
        <w:t xml:space="preserve"> </w:t>
      </w:r>
      <w:r w:rsidR="00D214A2" w:rsidRPr="00D214A2">
        <w:rPr>
          <w:rFonts w:ascii="Times New Roman" w:eastAsia="Calibri" w:hAnsi="Times New Roman" w:cs="Times New Roman"/>
          <w:noProof/>
          <w:position w:val="-14"/>
          <w:sz w:val="24"/>
          <w:szCs w:val="24"/>
        </w:rPr>
        <w:object w:dxaOrig="1880" w:dyaOrig="380" w14:anchorId="0AC06AEA">
          <v:shape id="_x0000_i1077" type="#_x0000_t75" alt="" style="width:95.15pt;height:18pt;mso-width-percent:0;mso-height-percent:0;mso-width-percent:0;mso-height-percent:0" o:ole="" o:preferrelative="f">
            <v:imagedata r:id="rId121" o:title=""/>
            <o:lock v:ext="edit" aspectratio="f"/>
          </v:shape>
          <o:OLEObject Type="Embed" ProgID="Equation.DSMT4" ShapeID="_x0000_i1077" DrawAspect="Content" ObjectID="_1784377911" r:id="rId122"/>
        </w:object>
      </w:r>
      <w:r w:rsidRPr="006F4292">
        <w:rPr>
          <w:rFonts w:ascii="Times New Roman" w:eastAsia="Calibri" w:hAnsi="Times New Roman" w:cs="Times New Roman"/>
          <w:noProof/>
          <w:sz w:val="24"/>
          <w:szCs w:val="24"/>
        </w:rPr>
        <w:t xml:space="preserve">. </w:t>
      </w:r>
      <w:r w:rsidR="00E86447">
        <w:rPr>
          <w:rFonts w:ascii="Times New Roman" w:eastAsia="Calibri" w:hAnsi="Times New Roman" w:cs="Times New Roman"/>
          <w:noProof/>
          <w:sz w:val="24"/>
          <w:szCs w:val="24"/>
        </w:rPr>
        <w:t>It is</w:t>
      </w:r>
      <w:r w:rsidRPr="006F4292">
        <w:rPr>
          <w:rFonts w:ascii="Times New Roman" w:eastAsia="Calibri" w:hAnsi="Times New Roman" w:cs="Times New Roman"/>
          <w:noProof/>
          <w:sz w:val="24"/>
          <w:szCs w:val="24"/>
        </w:rPr>
        <w:t xml:space="preserve"> assume</w:t>
      </w:r>
      <w:r w:rsidR="00E86447">
        <w:rPr>
          <w:rFonts w:ascii="Times New Roman" w:eastAsia="Calibri" w:hAnsi="Times New Roman" w:cs="Times New Roman"/>
          <w:noProof/>
          <w:sz w:val="24"/>
          <w:szCs w:val="24"/>
        </w:rPr>
        <w:t>d</w:t>
      </w:r>
      <w:r w:rsidRPr="006F4292">
        <w:rPr>
          <w:rFonts w:ascii="Times New Roman" w:eastAsia="Calibri" w:hAnsi="Times New Roman" w:cs="Times New Roman"/>
          <w:noProof/>
          <w:sz w:val="24"/>
          <w:szCs w:val="24"/>
        </w:rPr>
        <w:t xml:space="preserve"> the terms in </w:t>
      </w:r>
      <w:r w:rsidR="00D214A2" w:rsidRPr="00D214A2">
        <w:rPr>
          <w:rFonts w:ascii="Times New Roman" w:eastAsia="Calibri" w:hAnsi="Times New Roman" w:cs="Times New Roman"/>
          <w:noProof/>
          <w:position w:val="-14"/>
          <w:sz w:val="24"/>
          <w:szCs w:val="24"/>
        </w:rPr>
        <w:object w:dxaOrig="279" w:dyaOrig="380" w14:anchorId="1D9AD566">
          <v:shape id="_x0000_i1078" type="#_x0000_t75" alt="" style="width:14.15pt;height:18pt;mso-width-percent:0;mso-height-percent:0;mso-width-percent:0;mso-height-percent:0" o:ole="" o:preferrelative="f">
            <v:imagedata r:id="rId119" o:title=""/>
            <o:lock v:ext="edit" aspectratio="f"/>
          </v:shape>
          <o:OLEObject Type="Embed" ProgID="Equation.DSMT4" ShapeID="_x0000_i1078" DrawAspect="Content" ObjectID="_1784377912" r:id="rId123"/>
        </w:object>
      </w:r>
      <w:r w:rsidRPr="006F4292">
        <w:rPr>
          <w:rFonts w:ascii="Times New Roman" w:eastAsia="Calibri" w:hAnsi="Times New Roman" w:cs="Times New Roman"/>
          <w:noProof/>
          <w:sz w:val="24"/>
          <w:szCs w:val="24"/>
        </w:rPr>
        <w:t xml:space="preserve"> </w:t>
      </w:r>
      <w:r w:rsidR="00E86447">
        <w:rPr>
          <w:rFonts w:ascii="Times New Roman" w:eastAsia="Calibri" w:hAnsi="Times New Roman" w:cs="Times New Roman"/>
          <w:noProof/>
          <w:sz w:val="24"/>
          <w:szCs w:val="24"/>
        </w:rPr>
        <w:t>are</w:t>
      </w:r>
      <w:r w:rsidRPr="006F4292">
        <w:rPr>
          <w:rFonts w:ascii="Times New Roman" w:eastAsia="Calibri" w:hAnsi="Times New Roman" w:cs="Times New Roman"/>
          <w:noProof/>
          <w:sz w:val="24"/>
          <w:szCs w:val="24"/>
        </w:rPr>
        <w:t xml:space="preserve"> independent because it is not possible to uniquely identify all correlations between the elements in </w:t>
      </w:r>
      <w:r w:rsidR="00D214A2" w:rsidRPr="00D214A2">
        <w:rPr>
          <w:rFonts w:ascii="Times New Roman" w:eastAsia="Calibri" w:hAnsi="Times New Roman" w:cs="Times New Roman"/>
          <w:noProof/>
          <w:position w:val="-14"/>
          <w:sz w:val="24"/>
          <w:szCs w:val="24"/>
        </w:rPr>
        <w:object w:dxaOrig="279" w:dyaOrig="380" w14:anchorId="7441BEAF">
          <v:shape id="_x0000_i1079" type="#_x0000_t75" alt="" style="width:14.15pt;height:18pt;mso-width-percent:0;mso-height-percent:0;mso-width-percent:0;mso-height-percent:0" o:ole="" o:preferrelative="f">
            <v:imagedata r:id="rId46" o:title=""/>
            <o:lock v:ext="edit" aspectratio="f"/>
          </v:shape>
          <o:OLEObject Type="Embed" ProgID="Equation.DSMT4" ShapeID="_x0000_i1079" DrawAspect="Content" ObjectID="_1784377913" r:id="rId124"/>
        </w:object>
      </w:r>
      <w:r w:rsidRPr="006F4292">
        <w:rPr>
          <w:rFonts w:ascii="Times New Roman" w:eastAsia="Calibri" w:hAnsi="Times New Roman" w:cs="Times New Roman"/>
          <w:sz w:val="24"/>
          <w:szCs w:val="24"/>
        </w:rPr>
        <w:t xml:space="preserve">and all correlations between the elements in </w:t>
      </w:r>
      <w:r w:rsidR="00D214A2" w:rsidRPr="00D214A2">
        <w:rPr>
          <w:rFonts w:ascii="Times New Roman" w:eastAsia="Calibri" w:hAnsi="Times New Roman" w:cs="Times New Roman"/>
          <w:noProof/>
          <w:position w:val="-14"/>
          <w:sz w:val="24"/>
          <w:szCs w:val="24"/>
        </w:rPr>
        <w:object w:dxaOrig="279" w:dyaOrig="380" w14:anchorId="408E9547">
          <v:shape id="_x0000_i1080" type="#_x0000_t75" alt="" style="width:14.15pt;height:18pt;mso-width-percent:0;mso-height-percent:0;mso-width-percent:0;mso-height-percent:0" o:ole="" o:preferrelative="f">
            <v:imagedata r:id="rId119" o:title=""/>
            <o:lock v:ext="edit" aspectratio="f"/>
          </v:shape>
          <o:OLEObject Type="Embed" ProgID="Equation.DSMT4" ShapeID="_x0000_i1080" DrawAspect="Content" ObjectID="_1784377914" r:id="rId125"/>
        </w:object>
      </w:r>
      <w:r w:rsidRPr="006F4292">
        <w:rPr>
          <w:rFonts w:ascii="Times New Roman" w:eastAsia="Calibri" w:hAnsi="Times New Roman" w:cs="Times New Roman"/>
          <w:noProof/>
          <w:sz w:val="24"/>
          <w:szCs w:val="24"/>
        </w:rPr>
        <w:t xml:space="preserve">. Further, because of the ordinal nature of the outcome variables, the scale of </w:t>
      </w:r>
      <w:r w:rsidR="00D214A2" w:rsidRPr="00D214A2">
        <w:rPr>
          <w:rFonts w:ascii="Times New Roman" w:eastAsia="Calibri" w:hAnsi="Times New Roman" w:cs="Times New Roman"/>
          <w:noProof/>
          <w:position w:val="-14"/>
          <w:sz w:val="24"/>
          <w:szCs w:val="24"/>
        </w:rPr>
        <w:object w:dxaOrig="300" w:dyaOrig="400" w14:anchorId="5443A31E">
          <v:shape id="_x0000_i1081" type="#_x0000_t75" alt="" style="width:16.3pt;height:20.15pt;mso-width-percent:0;mso-height-percent:0;mso-width-percent:0;mso-height-percent:0" o:ole="" o:preferrelative="f">
            <v:imagedata r:id="rId126" o:title=""/>
            <o:lock v:ext="edit" aspectratio="f"/>
          </v:shape>
          <o:OLEObject Type="Embed" ProgID="Equation.DSMT4" ShapeID="_x0000_i1081" DrawAspect="Content" ObjectID="_1784377915" r:id="rId127"/>
        </w:object>
      </w:r>
      <w:r w:rsidRPr="006F4292">
        <w:rPr>
          <w:rFonts w:ascii="Times New Roman" w:eastAsia="Calibri" w:hAnsi="Times New Roman" w:cs="Times New Roman"/>
          <w:noProof/>
          <w:sz w:val="24"/>
          <w:szCs w:val="24"/>
        </w:rPr>
        <w:t xml:space="preserve"> cannot be uniquely identified. Therefore, the variances of all elements in </w:t>
      </w:r>
      <w:r w:rsidR="00D214A2" w:rsidRPr="00D214A2">
        <w:rPr>
          <w:rFonts w:ascii="Times New Roman" w:eastAsia="Calibri" w:hAnsi="Times New Roman" w:cs="Times New Roman"/>
          <w:noProof/>
          <w:position w:val="-14"/>
          <w:sz w:val="24"/>
          <w:szCs w:val="24"/>
        </w:rPr>
        <w:object w:dxaOrig="279" w:dyaOrig="380" w14:anchorId="05C19317">
          <v:shape id="_x0000_i1082" type="#_x0000_t75" alt="" style="width:14.15pt;height:18pt;mso-width-percent:0;mso-height-percent:0;mso-width-percent:0;mso-height-percent:0" o:ole="" o:preferrelative="f">
            <v:imagedata r:id="rId119" o:title=""/>
            <o:lock v:ext="edit" aspectratio="f"/>
          </v:shape>
          <o:OLEObject Type="Embed" ProgID="Equation.DSMT4" ShapeID="_x0000_i1082" DrawAspect="Content" ObjectID="_1784377916" r:id="rId128"/>
        </w:object>
      </w:r>
      <w:r w:rsidRPr="006F4292">
        <w:rPr>
          <w:rFonts w:ascii="Times New Roman" w:eastAsia="Calibri" w:hAnsi="Times New Roman" w:cs="Times New Roman"/>
          <w:noProof/>
          <w:sz w:val="24"/>
          <w:szCs w:val="24"/>
        </w:rPr>
        <w:t xml:space="preserve"> </w:t>
      </w:r>
      <w:r w:rsidR="00372F4C">
        <w:rPr>
          <w:rFonts w:ascii="Times New Roman" w:eastAsia="Calibri" w:hAnsi="Times New Roman" w:cs="Times New Roman"/>
          <w:noProof/>
          <w:sz w:val="24"/>
          <w:szCs w:val="24"/>
        </w:rPr>
        <w:t>are</w:t>
      </w:r>
      <w:r w:rsidRPr="006F4292">
        <w:rPr>
          <w:rFonts w:ascii="Times New Roman" w:eastAsia="Calibri" w:hAnsi="Times New Roman" w:cs="Times New Roman"/>
          <w:noProof/>
          <w:sz w:val="24"/>
          <w:szCs w:val="24"/>
        </w:rPr>
        <w:t xml:space="preserve"> fixed to one. The reader is referred to </w:t>
      </w:r>
      <w:r w:rsidRPr="006F4292">
        <w:rPr>
          <w:rFonts w:ascii="Times New Roman" w:eastAsia="Calibri" w:hAnsi="Times New Roman" w:cs="Times New Roman"/>
          <w:noProof/>
          <w:sz w:val="24"/>
          <w:szCs w:val="24"/>
        </w:rPr>
        <w:fldChar w:fldCharType="begin" w:fldLock="1"/>
      </w:r>
      <w:r w:rsidRPr="006F4292">
        <w:rPr>
          <w:rFonts w:ascii="Times New Roman" w:eastAsia="Calibri" w:hAnsi="Times New Roman" w:cs="Times New Roman"/>
          <w:noProof/>
          <w:sz w:val="24"/>
          <w:szCs w:val="24"/>
        </w:rPr>
        <w:instrText>ADDIN CSL_CITATION {"citationItems":[{"id":"ITEM-1","itemData":{"DOI":"10.1016/j.trb.2015.05.017","ISSN":"01912615","abstract":"This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Sufficiency conditions for identification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analysis.","author":[{"dropping-particle":"","family":"Bhat","given":"Chandra R.","non-dropping-particle":"","parse-names":false,"suffix":""}],"container-title":"Transportation Research Part B: Methodological","id":"ITEM-1","issued":{"date-parts":[["2015","9","1"]]},"page":"50-77","publisher":"Elsevier Ltd","title":"A new generalized heterogeneous data model (GHDM) to jointly model mixed types of dependent variables","type":"article-journal","volume":"79"},"uris":["http://www.mendeley.com/documents/?uuid=47501691-1743-32d5-b107-0f8a5af356a1"]}],"mendeley":{"formattedCitation":"(Bhat, 2015)","manualFormatting":"Bhat (2015)","plainTextFormattedCitation":"(Bhat, 2015)","previouslyFormattedCitation":"(Bhat, 2015)"},"properties":{"noteIndex":0},"schema":"https://github.com/citation-style-language/schema/raw/master/csl-citation.json"}</w:instrText>
      </w:r>
      <w:r w:rsidRPr="006F4292">
        <w:rPr>
          <w:rFonts w:ascii="Times New Roman" w:eastAsia="Calibri" w:hAnsi="Times New Roman" w:cs="Times New Roman"/>
          <w:noProof/>
          <w:sz w:val="24"/>
          <w:szCs w:val="24"/>
        </w:rPr>
        <w:fldChar w:fldCharType="separate"/>
      </w:r>
      <w:r w:rsidRPr="006F4292">
        <w:rPr>
          <w:rFonts w:ascii="Times New Roman" w:eastAsia="Calibri" w:hAnsi="Times New Roman" w:cs="Times New Roman"/>
          <w:noProof/>
          <w:sz w:val="24"/>
          <w:szCs w:val="24"/>
        </w:rPr>
        <w:t>Bhat (2015)</w:t>
      </w:r>
      <w:r w:rsidRPr="006F4292">
        <w:rPr>
          <w:rFonts w:ascii="Times New Roman" w:eastAsia="Calibri" w:hAnsi="Times New Roman" w:cs="Times New Roman"/>
          <w:noProof/>
          <w:sz w:val="24"/>
          <w:szCs w:val="24"/>
        </w:rPr>
        <w:fldChar w:fldCharType="end"/>
      </w:r>
      <w:r w:rsidRPr="006F4292">
        <w:rPr>
          <w:rFonts w:ascii="Times New Roman" w:eastAsia="Calibri" w:hAnsi="Times New Roman" w:cs="Times New Roman"/>
          <w:noProof/>
          <w:sz w:val="24"/>
          <w:szCs w:val="24"/>
        </w:rPr>
        <w:t xml:space="preserve"> for further nuances regarding the identification of coefficients in the GHDM framework.</w:t>
      </w:r>
    </w:p>
    <w:p w14:paraId="5D0E44D4" w14:textId="77777777" w:rsidR="00736818" w:rsidRPr="006F4292" w:rsidRDefault="00736818" w:rsidP="00E86447">
      <w:pPr>
        <w:spacing w:after="0" w:line="240" w:lineRule="auto"/>
        <w:rPr>
          <w:rFonts w:ascii="Times New Roman" w:eastAsia="Calibri" w:hAnsi="Times New Roman" w:cs="Times New Roman"/>
          <w:sz w:val="24"/>
          <w:szCs w:val="24"/>
        </w:rPr>
      </w:pPr>
      <w:r w:rsidRPr="006F4292">
        <w:rPr>
          <w:rFonts w:ascii="Times New Roman" w:eastAsia="Calibri" w:hAnsi="Times New Roman" w:cs="Times New Roman"/>
          <w:sz w:val="24"/>
          <w:szCs w:val="24"/>
        </w:rPr>
        <w:tab/>
        <w:t>Substituting Equation (2)</w:t>
      </w:r>
      <w:r w:rsidRPr="006F4292">
        <w:rPr>
          <w:rFonts w:ascii="Times New Roman" w:eastAsia="Calibri" w:hAnsi="Times New Roman" w:cs="Times New Roman"/>
          <w:iCs/>
          <w:sz w:val="24"/>
          <w:szCs w:val="24"/>
        </w:rPr>
        <w:t xml:space="preserve"> in Equation </w:t>
      </w:r>
      <w:r w:rsidRPr="006F4292">
        <w:rPr>
          <w:rFonts w:ascii="Times New Roman" w:eastAsia="Calibri" w:hAnsi="Times New Roman" w:cs="Times New Roman"/>
          <w:sz w:val="24"/>
          <w:szCs w:val="24"/>
        </w:rPr>
        <w:t xml:space="preserve">(5), </w:t>
      </w:r>
      <w:r w:rsidR="00D214A2" w:rsidRPr="00D214A2">
        <w:rPr>
          <w:rFonts w:ascii="Times New Roman" w:eastAsia="Calibri" w:hAnsi="Times New Roman" w:cs="Times New Roman"/>
          <w:noProof/>
          <w:position w:val="-14"/>
          <w:sz w:val="24"/>
          <w:szCs w:val="24"/>
        </w:rPr>
        <w:object w:dxaOrig="300" w:dyaOrig="400" w14:anchorId="0A8F59D3">
          <v:shape id="_x0000_i1083" type="#_x0000_t75" alt="" style="width:16.3pt;height:20.15pt;mso-width-percent:0;mso-height-percent:0;mso-width-percent:0;mso-height-percent:0" o:ole="" o:preferrelative="f">
            <v:imagedata r:id="rId129" o:title=""/>
            <o:lock v:ext="edit" aspectratio="f"/>
          </v:shape>
          <o:OLEObject Type="Embed" ProgID="Equation.DSMT4" ShapeID="_x0000_i1083" DrawAspect="Content" ObjectID="_1784377917" r:id="rId130"/>
        </w:object>
      </w:r>
      <w:r w:rsidRPr="006F4292">
        <w:rPr>
          <w:rFonts w:ascii="Times New Roman" w:eastAsia="Calibri" w:hAnsi="Times New Roman" w:cs="Times New Roman"/>
          <w:sz w:val="24"/>
          <w:szCs w:val="24"/>
        </w:rPr>
        <w:t xml:space="preserve"> can be expressed in the reduced form as</w:t>
      </w:r>
    </w:p>
    <w:p w14:paraId="07736F8E" w14:textId="55327E33" w:rsidR="00736818" w:rsidRPr="006F4292" w:rsidRDefault="00D214A2" w:rsidP="00E86447">
      <w:pPr>
        <w:tabs>
          <w:tab w:val="right" w:pos="9360"/>
        </w:tabs>
        <w:spacing w:after="0" w:line="240" w:lineRule="auto"/>
        <w:rPr>
          <w:rFonts w:ascii="Times New Roman" w:eastAsia="Calibri" w:hAnsi="Times New Roman" w:cs="Times New Roman"/>
          <w:noProof/>
          <w:sz w:val="24"/>
          <w:szCs w:val="24"/>
        </w:rPr>
      </w:pPr>
      <w:r w:rsidRPr="00D214A2">
        <w:rPr>
          <w:rFonts w:ascii="Times New Roman" w:eastAsia="Calibri" w:hAnsi="Times New Roman" w:cs="Times New Roman"/>
          <w:noProof/>
          <w:position w:val="-16"/>
          <w:sz w:val="24"/>
          <w:szCs w:val="24"/>
        </w:rPr>
        <w:object w:dxaOrig="2760" w:dyaOrig="440" w14:anchorId="3702F924">
          <v:shape id="_x0000_i1084" type="#_x0000_t75" alt="" style="width:137.15pt;height:22.3pt;mso-width-percent:0;mso-height-percent:0;mso-width-percent:0;mso-height-percent:0" o:ole="" o:preferrelative="f">
            <v:imagedata r:id="rId131" o:title=""/>
            <o:lock v:ext="edit" aspectratio="f"/>
          </v:shape>
          <o:OLEObject Type="Embed" ProgID="Equation.DSMT4" ShapeID="_x0000_i1084" DrawAspect="Content" ObjectID="_1784377918" r:id="rId132"/>
        </w:object>
      </w:r>
      <w:r w:rsidR="00736818" w:rsidRPr="006F4292">
        <w:rPr>
          <w:rFonts w:ascii="Times New Roman" w:eastAsia="Calibri" w:hAnsi="Times New Roman" w:cs="Times New Roman"/>
          <w:noProof/>
          <w:sz w:val="24"/>
          <w:szCs w:val="24"/>
        </w:rPr>
        <w:t>,</w:t>
      </w:r>
      <w:r w:rsidR="00736818" w:rsidRPr="006F4292">
        <w:rPr>
          <w:rFonts w:ascii="Times New Roman" w:eastAsia="Calibri" w:hAnsi="Times New Roman" w:cs="Times New Roman"/>
          <w:noProof/>
          <w:sz w:val="24"/>
          <w:szCs w:val="24"/>
        </w:rPr>
        <w:tab/>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MACROBUTTON MTPlaceRef \* MERGEFORMAT </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\h \* MERGEFORMAT </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\c \* Arabic \* MERGEFORMAT </w:instrText>
      </w:r>
      <w:r w:rsidR="00736818" w:rsidRPr="006F4292">
        <w:rPr>
          <w:rFonts w:ascii="Times New Roman" w:eastAsia="Calibri" w:hAnsi="Times New Roman" w:cs="Times New Roman"/>
          <w:noProof/>
          <w:sz w:val="24"/>
          <w:szCs w:val="24"/>
        </w:rPr>
        <w:fldChar w:fldCharType="separate"/>
      </w:r>
      <w:r w:rsidR="00430889">
        <w:rPr>
          <w:rFonts w:ascii="Times New Roman" w:eastAsia="Calibri" w:hAnsi="Times New Roman" w:cs="Times New Roman"/>
          <w:noProof/>
          <w:sz w:val="24"/>
          <w:szCs w:val="24"/>
        </w:rPr>
        <w:instrText>6</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end"/>
      </w:r>
    </w:p>
    <w:p w14:paraId="728B5BB2" w14:textId="642AB009" w:rsidR="00736818" w:rsidRPr="006F4292" w:rsidRDefault="00D214A2" w:rsidP="00E86447">
      <w:pPr>
        <w:tabs>
          <w:tab w:val="right" w:pos="9360"/>
        </w:tabs>
        <w:spacing w:after="0" w:line="240" w:lineRule="auto"/>
        <w:rPr>
          <w:rFonts w:ascii="Times New Roman" w:eastAsia="Calibri" w:hAnsi="Times New Roman" w:cs="Times New Roman"/>
          <w:noProof/>
          <w:sz w:val="24"/>
          <w:szCs w:val="24"/>
        </w:rPr>
      </w:pPr>
      <w:r w:rsidRPr="00D214A2">
        <w:rPr>
          <w:rFonts w:ascii="Times New Roman" w:eastAsia="Calibri" w:hAnsi="Times New Roman" w:cs="Times New Roman"/>
          <w:noProof/>
          <w:position w:val="-14"/>
          <w:sz w:val="24"/>
          <w:szCs w:val="24"/>
        </w:rPr>
        <w:object w:dxaOrig="2640" w:dyaOrig="400" w14:anchorId="440B18A6">
          <v:shape id="_x0000_i1085" type="#_x0000_t75" alt="" style="width:133.3pt;height:20.15pt;mso-width-percent:0;mso-height-percent:0;mso-width-percent:0;mso-height-percent:0" o:ole="" o:preferrelative="f">
            <v:imagedata r:id="rId133" o:title=""/>
            <o:lock v:ext="edit" aspectratio="f"/>
          </v:shape>
          <o:OLEObject Type="Embed" ProgID="Equation.DSMT4" ShapeID="_x0000_i1085" DrawAspect="Content" ObjectID="_1784377919" r:id="rId134"/>
        </w:object>
      </w:r>
      <w:r w:rsidR="00736818" w:rsidRPr="006F4292">
        <w:rPr>
          <w:rFonts w:ascii="Times New Roman" w:eastAsia="Calibri" w:hAnsi="Times New Roman" w:cs="Times New Roman"/>
          <w:noProof/>
          <w:sz w:val="24"/>
          <w:szCs w:val="24"/>
        </w:rPr>
        <w:t>.</w:t>
      </w:r>
      <w:r w:rsidR="00736818" w:rsidRPr="006F4292">
        <w:rPr>
          <w:rFonts w:ascii="Times New Roman" w:eastAsia="Calibri" w:hAnsi="Times New Roman" w:cs="Times New Roman"/>
          <w:noProof/>
          <w:sz w:val="24"/>
          <w:szCs w:val="24"/>
        </w:rPr>
        <w:tab/>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MACROBUTTON MTPlaceRef \* MERGEFORMAT </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\h \* MERGEFORMAT </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begin"/>
      </w:r>
      <w:r w:rsidR="00736818" w:rsidRPr="006F4292">
        <w:rPr>
          <w:rFonts w:ascii="Times New Roman" w:eastAsia="Calibri" w:hAnsi="Times New Roman" w:cs="Times New Roman"/>
          <w:noProof/>
          <w:sz w:val="24"/>
          <w:szCs w:val="24"/>
        </w:rPr>
        <w:instrText xml:space="preserve"> SEQ MTEqn \c \* Arabic \* MERGEFORMAT </w:instrText>
      </w:r>
      <w:r w:rsidR="00736818" w:rsidRPr="006F4292">
        <w:rPr>
          <w:rFonts w:ascii="Times New Roman" w:eastAsia="Calibri" w:hAnsi="Times New Roman" w:cs="Times New Roman"/>
          <w:noProof/>
          <w:sz w:val="24"/>
          <w:szCs w:val="24"/>
        </w:rPr>
        <w:fldChar w:fldCharType="separate"/>
      </w:r>
      <w:r w:rsidR="00430889">
        <w:rPr>
          <w:rFonts w:ascii="Times New Roman" w:eastAsia="Calibri" w:hAnsi="Times New Roman" w:cs="Times New Roman"/>
          <w:noProof/>
          <w:sz w:val="24"/>
          <w:szCs w:val="24"/>
        </w:rPr>
        <w:instrText>7</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noProof/>
          <w:sz w:val="24"/>
          <w:szCs w:val="24"/>
        </w:rPr>
        <w:instrText>)</w:instrText>
      </w:r>
      <w:r w:rsidR="00736818" w:rsidRPr="006F4292">
        <w:rPr>
          <w:rFonts w:ascii="Times New Roman" w:eastAsia="Calibri" w:hAnsi="Times New Roman" w:cs="Times New Roman"/>
          <w:noProof/>
          <w:sz w:val="24"/>
          <w:szCs w:val="24"/>
        </w:rPr>
        <w:fldChar w:fldCharType="end"/>
      </w:r>
    </w:p>
    <w:p w14:paraId="6749B5F2" w14:textId="53E39693" w:rsidR="00736818" w:rsidRPr="006F4292" w:rsidRDefault="00736818" w:rsidP="00E86447">
      <w:pPr>
        <w:tabs>
          <w:tab w:val="right" w:pos="9360"/>
        </w:tabs>
        <w:spacing w:after="0" w:line="240" w:lineRule="auto"/>
        <w:rPr>
          <w:rFonts w:ascii="Times New Roman" w:eastAsia="Calibri" w:hAnsi="Times New Roman" w:cs="Times New Roman"/>
          <w:iCs/>
          <w:noProof/>
          <w:sz w:val="24"/>
          <w:szCs w:val="24"/>
        </w:rPr>
      </w:pPr>
      <w:r w:rsidRPr="006F4292">
        <w:rPr>
          <w:rFonts w:ascii="Times New Roman" w:eastAsia="Calibri" w:hAnsi="Times New Roman" w:cs="Times New Roman"/>
          <w:noProof/>
          <w:sz w:val="24"/>
          <w:szCs w:val="24"/>
        </w:rPr>
        <w:t xml:space="preserve">On the right side of Equation </w:t>
      </w:r>
      <w:r w:rsidRPr="006F4292">
        <w:rPr>
          <w:rFonts w:ascii="Times New Roman" w:eastAsia="Calibri" w:hAnsi="Times New Roman" w:cs="Times New Roman"/>
          <w:iCs/>
          <w:noProof/>
          <w:sz w:val="24"/>
          <w:szCs w:val="24"/>
        </w:rPr>
        <w:t xml:space="preserve">(7), </w:t>
      </w:r>
      <w:r w:rsidR="00D214A2" w:rsidRPr="00D214A2">
        <w:rPr>
          <w:rFonts w:ascii="Times New Roman" w:eastAsia="Calibri" w:hAnsi="Times New Roman" w:cs="Times New Roman"/>
          <w:iCs/>
          <w:noProof/>
          <w:position w:val="-14"/>
          <w:sz w:val="24"/>
          <w:szCs w:val="24"/>
        </w:rPr>
        <w:object w:dxaOrig="279" w:dyaOrig="380" w14:anchorId="6AF1F36F">
          <v:shape id="_x0000_i1086" type="#_x0000_t75" alt="" style="width:14.15pt;height:18pt;mso-width-percent:0;mso-height-percent:0;mso-width-percent:0;mso-height-percent:0" o:ole="" o:preferrelative="f">
            <v:imagedata r:id="rId135" o:title=""/>
            <o:lock v:ext="edit" aspectratio="f"/>
          </v:shape>
          <o:OLEObject Type="Embed" ProgID="Equation.DSMT4" ShapeID="_x0000_i1086" DrawAspect="Content" ObjectID="_1784377920" r:id="rId136"/>
        </w:object>
      </w:r>
      <w:r w:rsidRPr="006F4292">
        <w:rPr>
          <w:rFonts w:ascii="Times New Roman" w:eastAsia="Calibri" w:hAnsi="Times New Roman" w:cs="Times New Roman"/>
          <w:iCs/>
          <w:noProof/>
          <w:sz w:val="24"/>
          <w:szCs w:val="24"/>
        </w:rPr>
        <w:t xml:space="preserve"> and </w:t>
      </w:r>
      <w:r w:rsidR="00D214A2" w:rsidRPr="00D214A2">
        <w:rPr>
          <w:rFonts w:ascii="Times New Roman" w:eastAsia="Calibri" w:hAnsi="Times New Roman" w:cs="Times New Roman"/>
          <w:iCs/>
          <w:noProof/>
          <w:position w:val="-14"/>
          <w:sz w:val="24"/>
          <w:szCs w:val="24"/>
        </w:rPr>
        <w:object w:dxaOrig="279" w:dyaOrig="380" w14:anchorId="03021B52">
          <v:shape id="_x0000_i1087" type="#_x0000_t75" alt="" style="width:14.15pt;height:18pt;mso-width-percent:0;mso-height-percent:0;mso-width-percent:0;mso-height-percent:0" o:ole="" o:preferrelative="f">
            <v:imagedata r:id="rId137" o:title=""/>
            <o:lock v:ext="edit" aspectratio="f"/>
          </v:shape>
          <o:OLEObject Type="Embed" ProgID="Equation.DSMT4" ShapeID="_x0000_i1087" DrawAspect="Content" ObjectID="_1784377921" r:id="rId138"/>
        </w:object>
      </w:r>
      <w:r w:rsidRPr="006F4292">
        <w:rPr>
          <w:rFonts w:ascii="Times New Roman" w:eastAsia="Calibri" w:hAnsi="Times New Roman" w:cs="Times New Roman"/>
          <w:iCs/>
          <w:noProof/>
          <w:sz w:val="24"/>
          <w:szCs w:val="24"/>
        </w:rPr>
        <w:t xml:space="preserve"> are random vectors that follow the multivariate normal distribution and the other variables are non-random. Therefore, </w:t>
      </w:r>
      <w:r w:rsidR="00D214A2" w:rsidRPr="00D214A2">
        <w:rPr>
          <w:rFonts w:ascii="Times New Roman" w:eastAsia="Calibri" w:hAnsi="Times New Roman" w:cs="Times New Roman"/>
          <w:iCs/>
          <w:noProof/>
          <w:position w:val="-14"/>
          <w:sz w:val="24"/>
          <w:szCs w:val="24"/>
        </w:rPr>
        <w:object w:dxaOrig="300" w:dyaOrig="400" w14:anchorId="5EE7F75D">
          <v:shape id="_x0000_i1088" type="#_x0000_t75" alt="" style="width:16.3pt;height:20.15pt;mso-width-percent:0;mso-height-percent:0;mso-width-percent:0;mso-height-percent:0" o:ole="" o:preferrelative="f">
            <v:imagedata r:id="rId139" o:title=""/>
            <o:lock v:ext="edit" aspectratio="f"/>
          </v:shape>
          <o:OLEObject Type="Embed" ProgID="Equation.DSMT4" ShapeID="_x0000_i1088" DrawAspect="Content" ObjectID="_1784377922" r:id="rId140"/>
        </w:object>
      </w:r>
      <w:r w:rsidRPr="006F4292">
        <w:rPr>
          <w:rFonts w:ascii="Times New Roman" w:eastAsia="Calibri" w:hAnsi="Times New Roman" w:cs="Times New Roman"/>
          <w:iCs/>
          <w:noProof/>
          <w:sz w:val="24"/>
          <w:szCs w:val="24"/>
        </w:rPr>
        <w:t xml:space="preserve"> also follows the multivariate normal distribution with a mean of </w:t>
      </w:r>
      <w:r w:rsidR="00D214A2" w:rsidRPr="00D214A2">
        <w:rPr>
          <w:rFonts w:ascii="Times New Roman" w:eastAsia="Calibri" w:hAnsi="Times New Roman" w:cs="Times New Roman"/>
          <w:iCs/>
          <w:noProof/>
          <w:position w:val="-14"/>
          <w:sz w:val="24"/>
          <w:szCs w:val="24"/>
        </w:rPr>
        <w:object w:dxaOrig="1540" w:dyaOrig="380" w14:anchorId="1A88CC6E">
          <v:shape id="_x0000_i1089" type="#_x0000_t75" alt="" style="width:78.85pt;height:18pt;mso-width-percent:0;mso-height-percent:0;mso-width-percent:0;mso-height-percent:0" o:ole="" o:preferrelative="f">
            <v:imagedata r:id="rId141" o:title=""/>
            <o:lock v:ext="edit" aspectratio="f"/>
          </v:shape>
          <o:OLEObject Type="Embed" ProgID="Equation.DSMT4" ShapeID="_x0000_i1089" DrawAspect="Content" ObjectID="_1784377923" r:id="rId142"/>
        </w:object>
      </w:r>
      <w:r w:rsidRPr="006F4292">
        <w:rPr>
          <w:rFonts w:ascii="Times New Roman" w:eastAsia="Calibri" w:hAnsi="Times New Roman" w:cs="Times New Roman"/>
          <w:iCs/>
          <w:noProof/>
          <w:sz w:val="24"/>
          <w:szCs w:val="24"/>
        </w:rPr>
        <w:t xml:space="preserve"> (all</w:t>
      </w:r>
      <w:r w:rsidR="00E86447">
        <w:rPr>
          <w:rFonts w:ascii="Times New Roman" w:eastAsia="Calibri" w:hAnsi="Times New Roman" w:cs="Times New Roman"/>
          <w:iCs/>
          <w:noProof/>
          <w:sz w:val="24"/>
          <w:szCs w:val="24"/>
        </w:rPr>
        <w:t xml:space="preserve"> </w:t>
      </w:r>
      <w:r w:rsidRPr="006F4292">
        <w:rPr>
          <w:rFonts w:ascii="Times New Roman" w:eastAsia="Calibri" w:hAnsi="Times New Roman" w:cs="Times New Roman"/>
          <w:iCs/>
          <w:noProof/>
          <w:sz w:val="24"/>
          <w:szCs w:val="24"/>
        </w:rPr>
        <w:t xml:space="preserve">elements of </w:t>
      </w:r>
      <w:r w:rsidR="00D214A2" w:rsidRPr="00D214A2">
        <w:rPr>
          <w:rFonts w:ascii="Times New Roman" w:eastAsia="Calibri" w:hAnsi="Times New Roman" w:cs="Times New Roman"/>
          <w:iCs/>
          <w:noProof/>
          <w:position w:val="-14"/>
          <w:sz w:val="24"/>
          <w:szCs w:val="24"/>
        </w:rPr>
        <w:object w:dxaOrig="279" w:dyaOrig="380" w14:anchorId="06E1F6CA">
          <v:shape id="_x0000_i1090" type="#_x0000_t75" alt="" style="width:14.15pt;height:18pt;mso-width-percent:0;mso-height-percent:0;mso-width-percent:0;mso-height-percent:0" o:ole="" o:preferrelative="f">
            <v:imagedata r:id="rId135" o:title=""/>
            <o:lock v:ext="edit" aspectratio="f"/>
          </v:shape>
          <o:OLEObject Type="Embed" ProgID="Equation.DSMT4" ShapeID="_x0000_i1090" DrawAspect="Content" ObjectID="_1784377924" r:id="rId143"/>
        </w:object>
      </w:r>
      <w:r w:rsidRPr="006F4292">
        <w:rPr>
          <w:rFonts w:ascii="Times New Roman" w:eastAsia="Calibri" w:hAnsi="Times New Roman" w:cs="Times New Roman"/>
          <w:iCs/>
          <w:noProof/>
          <w:sz w:val="24"/>
          <w:szCs w:val="24"/>
        </w:rPr>
        <w:t xml:space="preserve"> and </w:t>
      </w:r>
      <w:r w:rsidR="00D214A2" w:rsidRPr="00D214A2">
        <w:rPr>
          <w:rFonts w:ascii="Times New Roman" w:eastAsia="Calibri" w:hAnsi="Times New Roman" w:cs="Times New Roman"/>
          <w:iCs/>
          <w:noProof/>
          <w:position w:val="-14"/>
          <w:sz w:val="24"/>
          <w:szCs w:val="24"/>
        </w:rPr>
        <w:object w:dxaOrig="279" w:dyaOrig="380" w14:anchorId="609D386C">
          <v:shape id="_x0000_i1091" type="#_x0000_t75" alt="" style="width:14.15pt;height:18pt;mso-width-percent:0;mso-height-percent:0;mso-width-percent:0;mso-height-percent:0" o:ole="" o:preferrelative="f">
            <v:imagedata r:id="rId137" o:title=""/>
            <o:lock v:ext="edit" aspectratio="f"/>
          </v:shape>
          <o:OLEObject Type="Embed" ProgID="Equation.DSMT4" ShapeID="_x0000_i1091" DrawAspect="Content" ObjectID="_1784377925" r:id="rId144"/>
        </w:object>
      </w:r>
      <w:r w:rsidRPr="006F4292">
        <w:rPr>
          <w:rFonts w:ascii="Times New Roman" w:eastAsia="Calibri" w:hAnsi="Times New Roman" w:cs="Times New Roman"/>
          <w:iCs/>
          <w:noProof/>
          <w:sz w:val="24"/>
          <w:szCs w:val="24"/>
        </w:rPr>
        <w:t xml:space="preserve"> have a mean of zero) and a covariance matrix of </w:t>
      </w:r>
      <w:r w:rsidR="00D214A2" w:rsidRPr="00D214A2">
        <w:rPr>
          <w:rFonts w:ascii="Times New Roman" w:eastAsia="Calibri" w:hAnsi="Times New Roman" w:cs="Times New Roman"/>
          <w:iCs/>
          <w:noProof/>
          <w:position w:val="-12"/>
          <w:sz w:val="24"/>
          <w:szCs w:val="24"/>
        </w:rPr>
        <w:object w:dxaOrig="1359" w:dyaOrig="380" w14:anchorId="5F4FF40F">
          <v:shape id="_x0000_i1092" type="#_x0000_t75" alt="" style="width:68.55pt;height:18pt;mso-width-percent:0;mso-height-percent:0;mso-width-percent:0;mso-height-percent:0" o:ole="" o:preferrelative="f">
            <v:imagedata r:id="rId145" o:title=""/>
            <o:lock v:ext="edit" aspectratio="f"/>
          </v:shape>
          <o:OLEObject Type="Embed" ProgID="Equation.DSMT4" ShapeID="_x0000_i1092" DrawAspect="Content" ObjectID="_1784377926" r:id="rId146"/>
        </w:object>
      </w:r>
      <w:r w:rsidR="00372F4C">
        <w:rPr>
          <w:rFonts w:ascii="Times New Roman" w:eastAsia="Calibri" w:hAnsi="Times New Roman" w:cs="Times New Roman"/>
          <w:iCs/>
          <w:noProof/>
          <w:sz w:val="24"/>
          <w:szCs w:val="24"/>
        </w:rPr>
        <w:t xml:space="preserve">, i.e., </w:t>
      </w:r>
    </w:p>
    <w:p w14:paraId="11D5EF8A" w14:textId="1208DA6D" w:rsidR="00736818" w:rsidRPr="006F4292" w:rsidRDefault="00D214A2" w:rsidP="00E86447">
      <w:pPr>
        <w:tabs>
          <w:tab w:val="right" w:pos="9360"/>
        </w:tabs>
        <w:spacing w:after="0" w:line="240" w:lineRule="auto"/>
        <w:rPr>
          <w:rFonts w:ascii="Times New Roman" w:eastAsia="Calibri" w:hAnsi="Times New Roman" w:cs="Times New Roman"/>
          <w:sz w:val="24"/>
          <w:szCs w:val="24"/>
        </w:rPr>
      </w:pPr>
      <w:r w:rsidRPr="00D214A2">
        <w:rPr>
          <w:rFonts w:ascii="Times New Roman" w:eastAsia="Calibri" w:hAnsi="Times New Roman" w:cs="Times New Roman"/>
          <w:iCs/>
          <w:noProof/>
          <w:position w:val="-14"/>
          <w:sz w:val="24"/>
          <w:szCs w:val="24"/>
        </w:rPr>
        <w:object w:dxaOrig="1760" w:dyaOrig="400" w14:anchorId="05BB4B92">
          <v:shape id="_x0000_i1093" type="#_x0000_t75" alt="" style="width:88.3pt;height:20.15pt;mso-width-percent:0;mso-height-percent:0;mso-width-percent:0;mso-height-percent:0" o:ole="" o:preferrelative="f">
            <v:imagedata r:id="rId147" o:title=""/>
            <o:lock v:ext="edit" aspectratio="f"/>
          </v:shape>
          <o:OLEObject Type="Embed" ProgID="Equation.DSMT4" ShapeID="_x0000_i1093" DrawAspect="Content" ObjectID="_1784377927" r:id="rId148"/>
        </w:object>
      </w:r>
      <w:r w:rsidR="00736818" w:rsidRPr="006F4292">
        <w:rPr>
          <w:rFonts w:ascii="Times New Roman" w:eastAsia="Calibri" w:hAnsi="Times New Roman" w:cs="Times New Roman"/>
          <w:iCs/>
          <w:noProof/>
          <w:sz w:val="24"/>
          <w:szCs w:val="24"/>
        </w:rPr>
        <w:t>.</w:t>
      </w:r>
      <w:r w:rsidR="00736818" w:rsidRPr="006F4292">
        <w:rPr>
          <w:rFonts w:ascii="Times New Roman" w:eastAsia="Calibri" w:hAnsi="Times New Roman" w:cs="Times New Roman"/>
          <w:iCs/>
          <w:noProof/>
          <w:sz w:val="24"/>
          <w:szCs w:val="24"/>
        </w:rPr>
        <w:tab/>
      </w:r>
      <w:r w:rsidR="00736818" w:rsidRPr="006F4292">
        <w:rPr>
          <w:rFonts w:ascii="Times New Roman" w:eastAsia="Calibri" w:hAnsi="Times New Roman" w:cs="Times New Roman"/>
          <w:iCs/>
          <w:noProof/>
          <w:sz w:val="24"/>
          <w:szCs w:val="24"/>
        </w:rPr>
        <w:fldChar w:fldCharType="begin"/>
      </w:r>
      <w:r w:rsidR="00736818" w:rsidRPr="006F4292">
        <w:rPr>
          <w:rFonts w:ascii="Times New Roman" w:eastAsia="Calibri" w:hAnsi="Times New Roman" w:cs="Times New Roman"/>
          <w:iCs/>
          <w:noProof/>
          <w:sz w:val="24"/>
          <w:szCs w:val="24"/>
        </w:rPr>
        <w:instrText xml:space="preserve"> MACROBUTTON MTPlaceRef \* MERGEFORMAT </w:instrText>
      </w:r>
      <w:r w:rsidR="00736818" w:rsidRPr="006F4292">
        <w:rPr>
          <w:rFonts w:ascii="Times New Roman" w:eastAsia="Calibri" w:hAnsi="Times New Roman" w:cs="Times New Roman"/>
          <w:iCs/>
          <w:noProof/>
          <w:sz w:val="24"/>
          <w:szCs w:val="24"/>
        </w:rPr>
        <w:fldChar w:fldCharType="begin"/>
      </w:r>
      <w:r w:rsidR="00736818" w:rsidRPr="006F4292">
        <w:rPr>
          <w:rFonts w:ascii="Times New Roman" w:eastAsia="Calibri" w:hAnsi="Times New Roman" w:cs="Times New Roman"/>
          <w:iCs/>
          <w:noProof/>
          <w:sz w:val="24"/>
          <w:szCs w:val="24"/>
        </w:rPr>
        <w:instrText xml:space="preserve"> SEQ MTEqn \h \* MERGEFORMAT </w:instrText>
      </w:r>
      <w:r w:rsidR="00736818" w:rsidRPr="006F4292">
        <w:rPr>
          <w:rFonts w:ascii="Times New Roman" w:eastAsia="Calibri" w:hAnsi="Times New Roman" w:cs="Times New Roman"/>
          <w:iCs/>
          <w:noProof/>
          <w:sz w:val="24"/>
          <w:szCs w:val="24"/>
        </w:rPr>
        <w:fldChar w:fldCharType="end"/>
      </w:r>
      <w:r w:rsidR="00736818" w:rsidRPr="006F4292">
        <w:rPr>
          <w:rFonts w:ascii="Times New Roman" w:eastAsia="Calibri" w:hAnsi="Times New Roman" w:cs="Times New Roman"/>
          <w:iCs/>
          <w:noProof/>
          <w:sz w:val="24"/>
          <w:szCs w:val="24"/>
        </w:rPr>
        <w:instrText>(</w:instrText>
      </w:r>
      <w:r w:rsidR="00736818" w:rsidRPr="006F4292">
        <w:rPr>
          <w:rFonts w:ascii="Times New Roman" w:eastAsia="Calibri" w:hAnsi="Times New Roman" w:cs="Times New Roman"/>
          <w:iCs/>
          <w:noProof/>
          <w:sz w:val="24"/>
          <w:szCs w:val="24"/>
        </w:rPr>
        <w:fldChar w:fldCharType="begin"/>
      </w:r>
      <w:r w:rsidR="00736818" w:rsidRPr="006F4292">
        <w:rPr>
          <w:rFonts w:ascii="Times New Roman" w:eastAsia="Calibri" w:hAnsi="Times New Roman" w:cs="Times New Roman"/>
          <w:iCs/>
          <w:noProof/>
          <w:sz w:val="24"/>
          <w:szCs w:val="24"/>
        </w:rPr>
        <w:instrText xml:space="preserve"> SEQ MTEqn \c \* Arabic \* MERGEFORMAT </w:instrText>
      </w:r>
      <w:r w:rsidR="00736818" w:rsidRPr="006F4292">
        <w:rPr>
          <w:rFonts w:ascii="Times New Roman" w:eastAsia="Calibri" w:hAnsi="Times New Roman" w:cs="Times New Roman"/>
          <w:iCs/>
          <w:noProof/>
          <w:sz w:val="24"/>
          <w:szCs w:val="24"/>
        </w:rPr>
        <w:fldChar w:fldCharType="separate"/>
      </w:r>
      <w:r w:rsidR="00430889">
        <w:rPr>
          <w:rFonts w:ascii="Times New Roman" w:eastAsia="Calibri" w:hAnsi="Times New Roman" w:cs="Times New Roman"/>
          <w:iCs/>
          <w:noProof/>
          <w:sz w:val="24"/>
          <w:szCs w:val="24"/>
        </w:rPr>
        <w:instrText>8</w:instrText>
      </w:r>
      <w:r w:rsidR="00736818" w:rsidRPr="006F4292">
        <w:rPr>
          <w:rFonts w:ascii="Times New Roman" w:eastAsia="Calibri" w:hAnsi="Times New Roman" w:cs="Times New Roman"/>
          <w:iCs/>
          <w:noProof/>
          <w:sz w:val="24"/>
          <w:szCs w:val="24"/>
        </w:rPr>
        <w:fldChar w:fldCharType="end"/>
      </w:r>
      <w:r w:rsidR="00736818" w:rsidRPr="006F4292">
        <w:rPr>
          <w:rFonts w:ascii="Times New Roman" w:eastAsia="Calibri" w:hAnsi="Times New Roman" w:cs="Times New Roman"/>
          <w:iCs/>
          <w:noProof/>
          <w:sz w:val="24"/>
          <w:szCs w:val="24"/>
        </w:rPr>
        <w:instrText>)</w:instrText>
      </w:r>
      <w:r w:rsidR="00736818" w:rsidRPr="006F4292">
        <w:rPr>
          <w:rFonts w:ascii="Times New Roman" w:eastAsia="Calibri" w:hAnsi="Times New Roman" w:cs="Times New Roman"/>
          <w:iCs/>
          <w:noProof/>
          <w:sz w:val="24"/>
          <w:szCs w:val="24"/>
        </w:rPr>
        <w:fldChar w:fldCharType="end"/>
      </w:r>
    </w:p>
    <w:p w14:paraId="575346D1" w14:textId="696391F7" w:rsidR="00736818" w:rsidRPr="006F4292" w:rsidRDefault="00736818" w:rsidP="00E86447">
      <w:pPr>
        <w:spacing w:after="0" w:line="240" w:lineRule="auto"/>
        <w:ind w:firstLine="720"/>
        <w:rPr>
          <w:rFonts w:ascii="Times New Roman" w:eastAsia="Calibri" w:hAnsi="Times New Roman" w:cs="Times New Roman"/>
          <w:sz w:val="24"/>
          <w:szCs w:val="24"/>
        </w:rPr>
      </w:pPr>
      <w:r w:rsidRPr="006F4292">
        <w:rPr>
          <w:rFonts w:ascii="Times New Roman" w:eastAsia="Calibri" w:hAnsi="Times New Roman" w:cs="Times New Roman"/>
          <w:sz w:val="24"/>
          <w:szCs w:val="24"/>
        </w:rPr>
        <w:lastRenderedPageBreak/>
        <w:t xml:space="preserve">The parameters that are to be estimated are the elements of </w:t>
      </w:r>
      <w:r w:rsidR="00D214A2" w:rsidRPr="00D214A2">
        <w:rPr>
          <w:rFonts w:ascii="Times New Roman" w:eastAsia="Calibri" w:hAnsi="Times New Roman" w:cs="Times New Roman"/>
          <w:noProof/>
          <w:position w:val="-6"/>
          <w:sz w:val="24"/>
          <w:szCs w:val="24"/>
        </w:rPr>
        <w:object w:dxaOrig="220" w:dyaOrig="220" w14:anchorId="702BCF6C">
          <v:shape id="_x0000_i1094" type="#_x0000_t75" alt="" style="width:12.45pt;height:14.15pt;mso-width-percent:0;mso-height-percent:0;mso-width-percent:0;mso-height-percent:0" o:ole="" o:preferrelative="f">
            <v:imagedata r:id="rId149" o:title=""/>
            <o:lock v:ext="edit" aspectratio="f"/>
          </v:shape>
          <o:OLEObject Type="Embed" ProgID="Equation.DSMT4" ShapeID="_x0000_i1094" DrawAspect="Content" ObjectID="_1784377928" r:id="rId150"/>
        </w:object>
      </w:r>
      <w:r w:rsidRPr="006F4292">
        <w:rPr>
          <w:rFonts w:ascii="Times New Roman" w:eastAsia="Calibri" w:hAnsi="Times New Roman" w:cs="Times New Roman"/>
          <w:sz w:val="24"/>
          <w:szCs w:val="24"/>
        </w:rPr>
        <w:t xml:space="preserve">, strictly upper triangular elements of </w:t>
      </w:r>
      <w:r w:rsidRPr="006F4292">
        <w:rPr>
          <w:rFonts w:ascii="Times New Roman" w:eastAsia="Calibri" w:hAnsi="Times New Roman" w:cs="Times New Roman"/>
          <w:b/>
          <w:sz w:val="24"/>
          <w:szCs w:val="24"/>
        </w:rPr>
        <w:t>Γ</w:t>
      </w:r>
      <w:r w:rsidRPr="006F4292">
        <w:rPr>
          <w:rFonts w:ascii="Times New Roman" w:eastAsia="Calibri" w:hAnsi="Times New Roman" w:cs="Times New Roman"/>
          <w:noProof/>
          <w:sz w:val="24"/>
          <w:szCs w:val="24"/>
        </w:rPr>
        <w:t xml:space="preserve">, elements of </w:t>
      </w:r>
      <w:r w:rsidRPr="006F4292">
        <w:rPr>
          <w:rFonts w:ascii="Times New Roman" w:eastAsia="Calibri" w:hAnsi="Times New Roman" w:cs="Times New Roman"/>
          <w:b/>
          <w:i/>
          <w:noProof/>
          <w:sz w:val="24"/>
          <w:szCs w:val="24"/>
        </w:rPr>
        <w:t>β</w:t>
      </w:r>
      <w:r w:rsidRPr="006F4292">
        <w:rPr>
          <w:rFonts w:ascii="Times New Roman" w:eastAsia="Calibri" w:hAnsi="Times New Roman" w:cs="Times New Roman"/>
          <w:noProof/>
          <w:sz w:val="24"/>
          <w:szCs w:val="24"/>
        </w:rPr>
        <w:t xml:space="preserve">, elements of </w:t>
      </w:r>
      <w:r w:rsidRPr="006F4292">
        <w:rPr>
          <w:rFonts w:ascii="Times New Roman" w:eastAsia="Calibri" w:hAnsi="Times New Roman" w:cs="Times New Roman"/>
          <w:b/>
          <w:i/>
          <w:noProof/>
          <w:sz w:val="24"/>
          <w:szCs w:val="24"/>
        </w:rPr>
        <w:t>d</w:t>
      </w:r>
      <w:r w:rsidRPr="006F4292">
        <w:rPr>
          <w:rFonts w:ascii="Times New Roman" w:eastAsia="Calibri" w:hAnsi="Times New Roman" w:cs="Times New Roman"/>
          <w:noProof/>
          <w:sz w:val="24"/>
          <w:szCs w:val="24"/>
        </w:rPr>
        <w:t xml:space="preserve"> and </w:t>
      </w:r>
      <w:r w:rsidR="00D214A2" w:rsidRPr="00D214A2">
        <w:rPr>
          <w:rFonts w:ascii="Times New Roman" w:eastAsia="Calibri" w:hAnsi="Times New Roman" w:cs="Times New Roman"/>
          <w:noProof/>
          <w:position w:val="-14"/>
          <w:sz w:val="24"/>
          <w:szCs w:val="24"/>
        </w:rPr>
        <w:object w:dxaOrig="279" w:dyaOrig="380" w14:anchorId="29FF10AE">
          <v:shape id="_x0000_i1095" type="#_x0000_t75" alt="" style="width:14.15pt;height:18pt;mso-width-percent:0;mso-height-percent:0;mso-width-percent:0;mso-height-percent:0" o:ole="" o:preferrelative="f">
            <v:imagedata r:id="rId151" o:title=""/>
            <o:lock v:ext="edit" aspectratio="f"/>
          </v:shape>
          <o:OLEObject Type="Embed" ProgID="Equation.DSMT4" ShapeID="_x0000_i1095" DrawAspect="Content" ObjectID="_1784377929" r:id="rId152"/>
        </w:object>
      </w:r>
      <w:r w:rsidRPr="006F4292">
        <w:rPr>
          <w:rFonts w:ascii="Times New Roman" w:eastAsia="Calibri" w:hAnsi="Times New Roman" w:cs="Times New Roman"/>
          <w:sz w:val="24"/>
          <w:szCs w:val="24"/>
        </w:rPr>
        <w:t xml:space="preserve"> for all </w:t>
      </w:r>
      <w:r w:rsidRPr="006F4292">
        <w:rPr>
          <w:rFonts w:ascii="Times New Roman" w:eastAsia="Calibri" w:hAnsi="Times New Roman" w:cs="Times New Roman"/>
          <w:i/>
          <w:noProof/>
          <w:sz w:val="24"/>
          <w:szCs w:val="24"/>
        </w:rPr>
        <w:t>j</w:t>
      </w:r>
      <w:r w:rsidRPr="006F4292">
        <w:rPr>
          <w:rFonts w:ascii="Times New Roman" w:eastAsia="Calibri" w:hAnsi="Times New Roman" w:cs="Times New Roman"/>
          <w:sz w:val="24"/>
          <w:szCs w:val="24"/>
        </w:rPr>
        <w:t xml:space="preserve"> and </w:t>
      </w:r>
      <w:r w:rsidR="00D214A2" w:rsidRPr="00D214A2">
        <w:rPr>
          <w:rFonts w:ascii="Times New Roman" w:eastAsia="Calibri" w:hAnsi="Times New Roman" w:cs="Times New Roman"/>
          <w:noProof/>
          <w:position w:val="-14"/>
          <w:sz w:val="24"/>
          <w:szCs w:val="24"/>
        </w:rPr>
        <w:object w:dxaOrig="1540" w:dyaOrig="380" w14:anchorId="051B5EFC">
          <v:shape id="_x0000_i1096" type="#_x0000_t75" alt="" style="width:78.85pt;height:18pt;mso-width-percent:0;mso-height-percent:0;mso-width-percent:0;mso-height-percent:0" o:ole="" o:preferrelative="f">
            <v:imagedata r:id="rId153" o:title=""/>
            <o:lock v:ext="edit" aspectratio="f"/>
          </v:shape>
          <o:OLEObject Type="Embed" ProgID="Equation.DSMT4" ShapeID="_x0000_i1096" DrawAspect="Content" ObjectID="_1784377930" r:id="rId154"/>
        </w:object>
      </w:r>
      <w:r w:rsidRPr="006F4292">
        <w:rPr>
          <w:rFonts w:ascii="Times New Roman" w:eastAsia="Calibri" w:hAnsi="Times New Roman" w:cs="Times New Roman"/>
          <w:sz w:val="24"/>
          <w:szCs w:val="24"/>
        </w:rPr>
        <w:t xml:space="preserve">. Let </w:t>
      </w:r>
      <w:r w:rsidRPr="006F4292">
        <w:rPr>
          <w:rFonts w:ascii="Times New Roman" w:eastAsia="Calibri" w:hAnsi="Times New Roman" w:cs="Times New Roman"/>
          <w:b/>
          <w:i/>
          <w:sz w:val="24"/>
          <w:szCs w:val="24"/>
        </w:rPr>
        <w:t>θ</w:t>
      </w:r>
      <w:r w:rsidRPr="006F4292">
        <w:rPr>
          <w:rFonts w:ascii="Times New Roman" w:eastAsia="Calibri" w:hAnsi="Times New Roman" w:cs="Times New Roman"/>
          <w:sz w:val="24"/>
          <w:szCs w:val="24"/>
        </w:rPr>
        <w:t xml:space="preserve"> be a vector of all the parameters that need to be estimated. The maximum likelihood approach can be used for estimating these parameters. The likelihood of the </w:t>
      </w:r>
      <w:proofErr w:type="spellStart"/>
      <w:r w:rsidRPr="006F4292">
        <w:rPr>
          <w:rFonts w:ascii="Times New Roman" w:eastAsia="Calibri" w:hAnsi="Times New Roman" w:cs="Times New Roman"/>
          <w:i/>
          <w:sz w:val="24"/>
          <w:szCs w:val="24"/>
        </w:rPr>
        <w:t>q</w:t>
      </w:r>
      <w:r w:rsidRPr="006F4292">
        <w:rPr>
          <w:rFonts w:ascii="Times New Roman" w:eastAsia="Calibri" w:hAnsi="Times New Roman" w:cs="Times New Roman"/>
          <w:sz w:val="24"/>
          <w:szCs w:val="24"/>
          <w:vertAlign w:val="superscript"/>
        </w:rPr>
        <w:t>th</w:t>
      </w:r>
      <w:proofErr w:type="spellEnd"/>
      <w:r w:rsidRPr="006F4292">
        <w:rPr>
          <w:rFonts w:ascii="Times New Roman" w:eastAsia="Calibri" w:hAnsi="Times New Roman" w:cs="Times New Roman"/>
          <w:sz w:val="24"/>
          <w:szCs w:val="24"/>
        </w:rPr>
        <w:t xml:space="preserve"> observation will be,</w:t>
      </w:r>
    </w:p>
    <w:p w14:paraId="30D096EB" w14:textId="62560421" w:rsidR="00736818" w:rsidRPr="006F4292" w:rsidRDefault="00D214A2" w:rsidP="00E86447">
      <w:pPr>
        <w:tabs>
          <w:tab w:val="right" w:pos="9360"/>
        </w:tabs>
        <w:spacing w:after="0" w:line="240" w:lineRule="auto"/>
        <w:rPr>
          <w:rFonts w:ascii="Times New Roman" w:eastAsia="Calibri" w:hAnsi="Times New Roman" w:cs="Times New Roman"/>
          <w:sz w:val="24"/>
          <w:szCs w:val="24"/>
        </w:rPr>
      </w:pPr>
      <w:r w:rsidRPr="00D214A2">
        <w:rPr>
          <w:rFonts w:ascii="Times New Roman" w:eastAsia="Calibri" w:hAnsi="Times New Roman" w:cs="Times New Roman"/>
          <w:noProof/>
          <w:position w:val="-26"/>
          <w:sz w:val="24"/>
          <w:szCs w:val="24"/>
        </w:rPr>
        <w:object w:dxaOrig="7200" w:dyaOrig="600" w14:anchorId="3DF68E13">
          <v:shape id="_x0000_i1097" type="#_x0000_t75" alt="" style="width:5in;height:30pt;mso-width-percent:0;mso-height-percent:0;mso-width-percent:0;mso-height-percent:0" o:ole="" o:preferrelative="f">
            <v:imagedata r:id="rId155" o:title=""/>
            <o:lock v:ext="edit" aspectratio="f"/>
          </v:shape>
          <o:OLEObject Type="Embed" ProgID="Equation.DSMT4" ShapeID="_x0000_i1097" DrawAspect="Content" ObjectID="_1784377931" r:id="rId156"/>
        </w:object>
      </w:r>
      <w:r w:rsidR="00736818" w:rsidRPr="006F4292">
        <w:rPr>
          <w:rFonts w:ascii="Times New Roman" w:eastAsia="Calibri" w:hAnsi="Times New Roman" w:cs="Times New Roman"/>
          <w:noProof/>
          <w:sz w:val="24"/>
          <w:szCs w:val="24"/>
        </w:rPr>
        <w:t>,</w:t>
      </w:r>
      <w:r w:rsidR="00736818" w:rsidRPr="006F4292">
        <w:rPr>
          <w:rFonts w:ascii="Times New Roman" w:eastAsia="Calibri" w:hAnsi="Times New Roman" w:cs="Times New Roman"/>
          <w:sz w:val="24"/>
          <w:szCs w:val="24"/>
        </w:rPr>
        <w:tab/>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MACROBUTTON MTPlaceRef \* MERGEFORMAT </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\h \* MERGEFORMAT </w:instrText>
      </w:r>
      <w:r w:rsidR="00736818" w:rsidRPr="006F4292">
        <w:rPr>
          <w:rFonts w:ascii="Times New Roman" w:eastAsia="Calibri" w:hAnsi="Times New Roman" w:cs="Times New Roman"/>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begin"/>
      </w:r>
      <w:r w:rsidR="00736818" w:rsidRPr="006F4292">
        <w:rPr>
          <w:rFonts w:ascii="Times New Roman" w:eastAsia="Calibri" w:hAnsi="Times New Roman" w:cs="Times New Roman"/>
          <w:sz w:val="24"/>
          <w:szCs w:val="24"/>
        </w:rPr>
        <w:instrText xml:space="preserve"> SEQ MTEqn \c \* Arabic \* MERGEFORMAT </w:instrText>
      </w:r>
      <w:r w:rsidR="00736818" w:rsidRPr="006F4292">
        <w:rPr>
          <w:rFonts w:ascii="Times New Roman" w:eastAsia="Calibri" w:hAnsi="Times New Roman" w:cs="Times New Roman"/>
          <w:sz w:val="24"/>
          <w:szCs w:val="24"/>
        </w:rPr>
        <w:fldChar w:fldCharType="separate"/>
      </w:r>
      <w:r w:rsidR="00430889">
        <w:rPr>
          <w:rFonts w:ascii="Times New Roman" w:eastAsia="Calibri" w:hAnsi="Times New Roman" w:cs="Times New Roman"/>
          <w:noProof/>
          <w:sz w:val="24"/>
          <w:szCs w:val="24"/>
        </w:rPr>
        <w:instrText>9</w:instrText>
      </w:r>
      <w:r w:rsidR="00736818" w:rsidRPr="006F4292">
        <w:rPr>
          <w:rFonts w:ascii="Times New Roman" w:eastAsia="Calibri" w:hAnsi="Times New Roman" w:cs="Times New Roman"/>
          <w:noProof/>
          <w:sz w:val="24"/>
          <w:szCs w:val="24"/>
        </w:rPr>
        <w:fldChar w:fldCharType="end"/>
      </w:r>
      <w:r w:rsidR="00736818" w:rsidRPr="006F4292">
        <w:rPr>
          <w:rFonts w:ascii="Times New Roman" w:eastAsia="Calibri" w:hAnsi="Times New Roman" w:cs="Times New Roman"/>
          <w:sz w:val="24"/>
          <w:szCs w:val="24"/>
        </w:rPr>
        <w:instrText>)</w:instrText>
      </w:r>
      <w:r w:rsidR="00736818" w:rsidRPr="006F4292">
        <w:rPr>
          <w:rFonts w:ascii="Times New Roman" w:eastAsia="Calibri" w:hAnsi="Times New Roman" w:cs="Times New Roman"/>
          <w:sz w:val="24"/>
          <w:szCs w:val="24"/>
        </w:rPr>
        <w:fldChar w:fldCharType="end"/>
      </w:r>
    </w:p>
    <w:p w14:paraId="4D3A8ACA" w14:textId="0D5E88FD" w:rsidR="00736818" w:rsidRDefault="00736818" w:rsidP="00E86447">
      <w:pPr>
        <w:widowControl w:val="0"/>
        <w:autoSpaceDE w:val="0"/>
        <w:autoSpaceDN w:val="0"/>
        <w:adjustRightInd w:val="0"/>
        <w:spacing w:after="0" w:line="240" w:lineRule="auto"/>
        <w:rPr>
          <w:rFonts w:ascii="Times New Roman" w:eastAsia="Calibri" w:hAnsi="Times New Roman" w:cs="Times New Roman"/>
          <w:iCs/>
          <w:sz w:val="24"/>
          <w:szCs w:val="24"/>
        </w:rPr>
      </w:pPr>
      <w:r w:rsidRPr="006F4292">
        <w:rPr>
          <w:rFonts w:ascii="Times New Roman" w:eastAsia="Calibri" w:hAnsi="Times New Roman" w:cs="Times New Roman"/>
          <w:sz w:val="24"/>
          <w:szCs w:val="24"/>
        </w:rPr>
        <w:t xml:space="preserve">where, </w:t>
      </w:r>
      <w:r w:rsidR="00D214A2" w:rsidRPr="00D214A2">
        <w:rPr>
          <w:rFonts w:ascii="Times New Roman" w:eastAsia="Calibri" w:hAnsi="Times New Roman" w:cs="Times New Roman"/>
          <w:noProof/>
          <w:position w:val="-14"/>
          <w:sz w:val="24"/>
          <w:szCs w:val="24"/>
        </w:rPr>
        <w:object w:dxaOrig="1880" w:dyaOrig="400" w14:anchorId="178ADE70">
          <v:shape id="_x0000_i1098" type="#_x0000_t75" alt="" style="width:95.15pt;height:20.15pt;mso-width-percent:0;mso-height-percent:0;mso-width-percent:0;mso-height-percent:0" o:ole="" o:preferrelative="f">
            <v:imagedata r:id="rId157" o:title=""/>
            <o:lock v:ext="edit" aspectratio="f"/>
          </v:shape>
          <o:OLEObject Type="Embed" ProgID="Equation.DSMT4" ShapeID="_x0000_i1098" DrawAspect="Content" ObjectID="_1784377932" r:id="rId158"/>
        </w:object>
      </w:r>
      <w:r w:rsidRPr="006F4292">
        <w:rPr>
          <w:rFonts w:ascii="Times New Roman" w:eastAsia="Calibri" w:hAnsi="Times New Roman" w:cs="Times New Roman"/>
          <w:sz w:val="24"/>
          <w:szCs w:val="24"/>
        </w:rPr>
        <w:t xml:space="preserve"> denotes the probability density of a </w:t>
      </w:r>
      <w:r w:rsidRPr="006F4292">
        <w:rPr>
          <w:rFonts w:ascii="Times New Roman" w:eastAsia="Calibri" w:hAnsi="Times New Roman" w:cs="Times New Roman"/>
          <w:i/>
          <w:sz w:val="24"/>
          <w:szCs w:val="24"/>
        </w:rPr>
        <w:t>J</w:t>
      </w:r>
      <w:r w:rsidRPr="006F4292">
        <w:rPr>
          <w:rFonts w:ascii="Times New Roman" w:eastAsia="Calibri" w:hAnsi="Times New Roman" w:cs="Times New Roman"/>
          <w:sz w:val="24"/>
          <w:szCs w:val="24"/>
        </w:rPr>
        <w:t xml:space="preserve"> dimensional multivariate normal distribution centered at the origin with a covariance matrix </w:t>
      </w:r>
      <w:r w:rsidRPr="006F4292">
        <w:rPr>
          <w:rFonts w:ascii="Times New Roman" w:eastAsia="Calibri" w:hAnsi="Times New Roman" w:cs="Times New Roman"/>
          <w:b/>
          <w:sz w:val="24"/>
          <w:szCs w:val="24"/>
        </w:rPr>
        <w:t>Σ</w:t>
      </w:r>
      <w:r w:rsidRPr="006F4292">
        <w:rPr>
          <w:rFonts w:ascii="Times New Roman" w:eastAsia="Calibri" w:hAnsi="Times New Roman" w:cs="Times New Roman"/>
          <w:sz w:val="24"/>
          <w:szCs w:val="24"/>
        </w:rPr>
        <w:t xml:space="preserve"> at the point </w:t>
      </w:r>
      <w:r w:rsidR="00D214A2" w:rsidRPr="00D214A2">
        <w:rPr>
          <w:rFonts w:ascii="Times New Roman" w:eastAsia="Calibri" w:hAnsi="Times New Roman" w:cs="Times New Roman"/>
          <w:noProof/>
          <w:position w:val="-12"/>
          <w:sz w:val="24"/>
          <w:szCs w:val="24"/>
        </w:rPr>
        <w:object w:dxaOrig="1359" w:dyaOrig="360" w14:anchorId="4FFAA7CB">
          <v:shape id="_x0000_i1099" type="#_x0000_t75" alt="" style="width:65.15pt;height:18.85pt;mso-width-percent:0;mso-height-percent:0;mso-width-percent:0;mso-height-percent:0" o:ole="" o:preferrelative="f">
            <v:imagedata r:id="rId159" o:title=""/>
            <o:lock v:ext="edit" aspectratio="f"/>
          </v:shape>
          <o:OLEObject Type="Embed" ProgID="Equation.DSMT4" ShapeID="_x0000_i1099" DrawAspect="Content" ObjectID="_1784377933" r:id="rId160"/>
        </w:object>
      </w:r>
      <w:r w:rsidRPr="006F4292">
        <w:rPr>
          <w:rFonts w:ascii="Times New Roman" w:eastAsia="Calibri" w:hAnsi="Times New Roman" w:cs="Times New Roman"/>
          <w:sz w:val="24"/>
          <w:szCs w:val="24"/>
        </w:rPr>
        <w:t xml:space="preserve">Since a closed form expression does not exist for this integral and evaluation using simulation techniques can be time consuming, the One-variate Univariate Screening technique proposed by </w:t>
      </w:r>
      <w:r w:rsidRPr="006F4292">
        <w:rPr>
          <w:rFonts w:ascii="Times New Roman" w:eastAsia="Calibri" w:hAnsi="Times New Roman" w:cs="Times New Roman"/>
          <w:sz w:val="24"/>
          <w:szCs w:val="24"/>
        </w:rPr>
        <w:fldChar w:fldCharType="begin" w:fldLock="1"/>
      </w:r>
      <w:r w:rsidRPr="006F4292">
        <w:rPr>
          <w:rFonts w:ascii="Times New Roman" w:eastAsia="Calibri" w:hAnsi="Times New Roman" w:cs="Times New Roman"/>
          <w:sz w:val="24"/>
          <w:szCs w:val="24"/>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Pr="006F4292">
        <w:rPr>
          <w:rFonts w:ascii="Times New Roman" w:eastAsia="Calibri" w:hAnsi="Times New Roman" w:cs="Times New Roman"/>
          <w:sz w:val="24"/>
          <w:szCs w:val="24"/>
        </w:rPr>
        <w:fldChar w:fldCharType="separate"/>
      </w:r>
      <w:r w:rsidRPr="006F4292">
        <w:rPr>
          <w:rFonts w:ascii="Times New Roman" w:eastAsia="Calibri" w:hAnsi="Times New Roman" w:cs="Times New Roman"/>
          <w:noProof/>
          <w:sz w:val="24"/>
          <w:szCs w:val="24"/>
        </w:rPr>
        <w:t>Bhat (2018)</w:t>
      </w:r>
      <w:r w:rsidRPr="006F4292">
        <w:rPr>
          <w:rFonts w:ascii="Times New Roman" w:eastAsia="Calibri" w:hAnsi="Times New Roman" w:cs="Times New Roman"/>
          <w:sz w:val="24"/>
          <w:szCs w:val="24"/>
        </w:rPr>
        <w:fldChar w:fldCharType="end"/>
      </w:r>
      <w:r w:rsidRPr="006F4292">
        <w:rPr>
          <w:rFonts w:ascii="Times New Roman" w:eastAsia="Calibri" w:hAnsi="Times New Roman" w:cs="Times New Roman"/>
          <w:sz w:val="24"/>
          <w:szCs w:val="24"/>
        </w:rPr>
        <w:t xml:space="preserve"> </w:t>
      </w:r>
      <w:r w:rsidR="00E86447">
        <w:rPr>
          <w:rFonts w:ascii="Times New Roman" w:eastAsia="Calibri" w:hAnsi="Times New Roman" w:cs="Times New Roman"/>
          <w:sz w:val="24"/>
          <w:szCs w:val="24"/>
        </w:rPr>
        <w:t xml:space="preserve">was used </w:t>
      </w:r>
      <w:r w:rsidRPr="006F4292">
        <w:rPr>
          <w:rFonts w:ascii="Times New Roman" w:eastAsia="Calibri" w:hAnsi="Times New Roman" w:cs="Times New Roman"/>
          <w:sz w:val="24"/>
          <w:szCs w:val="24"/>
        </w:rPr>
        <w:t xml:space="preserve">for approximating this integral. </w:t>
      </w:r>
      <w:r w:rsidRPr="006F4292">
        <w:rPr>
          <w:rFonts w:ascii="Times New Roman" w:eastAsia="Calibri" w:hAnsi="Times New Roman" w:cs="Times New Roman"/>
          <w:iCs/>
          <w:sz w:val="24"/>
          <w:szCs w:val="24"/>
        </w:rPr>
        <w:t xml:space="preserve">The estimation of parameters was carried out using the </w:t>
      </w:r>
      <w:proofErr w:type="spellStart"/>
      <w:r w:rsidRPr="006F4292">
        <w:rPr>
          <w:rFonts w:ascii="Times New Roman" w:eastAsia="Calibri" w:hAnsi="Times New Roman" w:cs="Times New Roman"/>
          <w:i/>
          <w:iCs/>
          <w:sz w:val="24"/>
          <w:szCs w:val="24"/>
        </w:rPr>
        <w:t>maxlik</w:t>
      </w:r>
      <w:proofErr w:type="spellEnd"/>
      <w:r w:rsidRPr="006F4292">
        <w:rPr>
          <w:rFonts w:ascii="Times New Roman" w:eastAsia="Calibri" w:hAnsi="Times New Roman" w:cs="Times New Roman"/>
          <w:iCs/>
          <w:sz w:val="24"/>
          <w:szCs w:val="24"/>
        </w:rPr>
        <w:t xml:space="preserve"> library in the GAUSS matrix programming language.</w:t>
      </w:r>
    </w:p>
    <w:p w14:paraId="1964327C" w14:textId="77777777" w:rsidR="00736818" w:rsidRPr="006F4292" w:rsidRDefault="00736818" w:rsidP="00E86447">
      <w:pPr>
        <w:widowControl w:val="0"/>
        <w:autoSpaceDE w:val="0"/>
        <w:autoSpaceDN w:val="0"/>
        <w:adjustRightInd w:val="0"/>
        <w:spacing w:after="0" w:line="240" w:lineRule="auto"/>
        <w:rPr>
          <w:rFonts w:ascii="Times New Roman" w:eastAsia="Calibri" w:hAnsi="Times New Roman" w:cs="Times New Roman"/>
          <w:iCs/>
          <w:sz w:val="24"/>
          <w:szCs w:val="24"/>
        </w:rPr>
      </w:pPr>
    </w:p>
    <w:p w14:paraId="3AA833AC" w14:textId="2521B203" w:rsidR="006E60A3" w:rsidRPr="005E3C1F" w:rsidRDefault="000C0B1C" w:rsidP="00CC6769">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5E3C1F">
        <w:rPr>
          <w:rFonts w:ascii="Times New Roman" w:hAnsi="Times New Roman" w:cs="Times New Roman"/>
          <w:b/>
          <w:sz w:val="24"/>
          <w:szCs w:val="24"/>
        </w:rPr>
        <w:t xml:space="preserve">. </w:t>
      </w:r>
      <w:r w:rsidR="00B92EB1">
        <w:rPr>
          <w:rFonts w:ascii="Times New Roman" w:hAnsi="Times New Roman" w:cs="Times New Roman"/>
          <w:b/>
          <w:sz w:val="24"/>
          <w:szCs w:val="24"/>
        </w:rPr>
        <w:t xml:space="preserve">MODEL ESTIMATION </w:t>
      </w:r>
      <w:r w:rsidR="00566AEF" w:rsidRPr="005E3C1F">
        <w:rPr>
          <w:rFonts w:ascii="Times New Roman" w:hAnsi="Times New Roman" w:cs="Times New Roman"/>
          <w:b/>
          <w:sz w:val="24"/>
          <w:szCs w:val="24"/>
        </w:rPr>
        <w:t>RESULTS</w:t>
      </w:r>
    </w:p>
    <w:p w14:paraId="389D2DE2" w14:textId="10F0AD8A" w:rsidR="00097417" w:rsidRDefault="00E02451" w:rsidP="00CC6769">
      <w:pPr>
        <w:spacing w:after="0" w:line="240" w:lineRule="auto"/>
        <w:rPr>
          <w:rFonts w:ascii="Times New Roman" w:hAnsi="Times New Roman" w:cs="Times New Roman"/>
          <w:sz w:val="24"/>
          <w:szCs w:val="24"/>
        </w:rPr>
      </w:pPr>
      <w:r w:rsidRPr="00E02451">
        <w:rPr>
          <w:rFonts w:ascii="Times New Roman" w:hAnsi="Times New Roman" w:cs="Times New Roman"/>
          <w:sz w:val="24"/>
          <w:szCs w:val="24"/>
        </w:rPr>
        <w:t>This section presents the estimation results for the joint model system.</w:t>
      </w:r>
      <w:r w:rsidR="00AD3B73">
        <w:rPr>
          <w:rFonts w:ascii="Times New Roman" w:hAnsi="Times New Roman" w:cs="Times New Roman"/>
          <w:sz w:val="24"/>
          <w:szCs w:val="24"/>
        </w:rPr>
        <w:t xml:space="preserve"> </w:t>
      </w:r>
      <w:r w:rsidRPr="00E02451">
        <w:rPr>
          <w:rFonts w:ascii="Times New Roman" w:hAnsi="Times New Roman" w:cs="Times New Roman"/>
          <w:sz w:val="24"/>
          <w:szCs w:val="24"/>
        </w:rPr>
        <w:t>The entire model structure was estimated in one step using the GHDM methodology.</w:t>
      </w:r>
      <w:r w:rsidR="00AD3B73">
        <w:rPr>
          <w:rFonts w:ascii="Times New Roman" w:hAnsi="Times New Roman" w:cs="Times New Roman"/>
          <w:sz w:val="24"/>
          <w:szCs w:val="24"/>
        </w:rPr>
        <w:t xml:space="preserve"> </w:t>
      </w:r>
      <w:r w:rsidRPr="00E02451">
        <w:rPr>
          <w:rFonts w:ascii="Times New Roman" w:hAnsi="Times New Roman" w:cs="Times New Roman"/>
          <w:sz w:val="24"/>
          <w:szCs w:val="24"/>
        </w:rPr>
        <w:t xml:space="preserve">The factor loadings, effects of exogenous variables on the latent factors and behavioral dimensions of interest, and the relationship between the endogenous variables are estimated simultaneously, thus </w:t>
      </w:r>
      <w:r w:rsidR="003C29D9">
        <w:rPr>
          <w:rFonts w:ascii="Times New Roman" w:hAnsi="Times New Roman" w:cs="Times New Roman"/>
          <w:sz w:val="24"/>
          <w:szCs w:val="24"/>
        </w:rPr>
        <w:t>accounting for</w:t>
      </w:r>
      <w:r w:rsidRPr="00E02451">
        <w:rPr>
          <w:rFonts w:ascii="Times New Roman" w:hAnsi="Times New Roman" w:cs="Times New Roman"/>
          <w:sz w:val="24"/>
          <w:szCs w:val="24"/>
        </w:rPr>
        <w:t xml:space="preserve"> the jointness in the complex interrelationships that characterize </w:t>
      </w:r>
      <w:r w:rsidR="00E86447">
        <w:rPr>
          <w:rFonts w:ascii="Times New Roman" w:hAnsi="Times New Roman" w:cs="Times New Roman"/>
          <w:sz w:val="24"/>
          <w:szCs w:val="24"/>
        </w:rPr>
        <w:t>ridehailing and bus use</w:t>
      </w:r>
      <w:r w:rsidRPr="00E02451">
        <w:rPr>
          <w:rFonts w:ascii="Times New Roman" w:hAnsi="Times New Roman" w:cs="Times New Roman"/>
          <w:sz w:val="24"/>
          <w:szCs w:val="24"/>
        </w:rPr>
        <w:t>.</w:t>
      </w:r>
    </w:p>
    <w:p w14:paraId="2D22295E" w14:textId="77777777" w:rsidR="00372F4C" w:rsidRDefault="00372F4C" w:rsidP="00CC6769">
      <w:pPr>
        <w:spacing w:after="0" w:line="240" w:lineRule="auto"/>
        <w:rPr>
          <w:rFonts w:ascii="Times New Roman" w:hAnsi="Times New Roman" w:cs="Times New Roman"/>
          <w:sz w:val="24"/>
          <w:szCs w:val="24"/>
        </w:rPr>
      </w:pPr>
    </w:p>
    <w:p w14:paraId="6D12D3B7" w14:textId="18B6EEB1" w:rsidR="002B7811" w:rsidRDefault="000C0B1C" w:rsidP="00CC6769">
      <w:pPr>
        <w:spacing w:after="0" w:line="240" w:lineRule="auto"/>
        <w:rPr>
          <w:rFonts w:ascii="Times New Roman" w:hAnsi="Times New Roman" w:cs="Times New Roman"/>
          <w:b/>
          <w:sz w:val="24"/>
          <w:szCs w:val="24"/>
        </w:rPr>
      </w:pPr>
      <w:bookmarkStart w:id="1" w:name="_Ref520649517"/>
      <w:bookmarkStart w:id="2" w:name="_Ref520670347"/>
      <w:r>
        <w:rPr>
          <w:rFonts w:ascii="Times New Roman" w:hAnsi="Times New Roman" w:cs="Times New Roman"/>
          <w:b/>
          <w:sz w:val="24"/>
          <w:szCs w:val="24"/>
        </w:rPr>
        <w:t>5</w:t>
      </w:r>
      <w:r w:rsidR="00AE3275">
        <w:rPr>
          <w:rFonts w:ascii="Times New Roman" w:hAnsi="Times New Roman" w:cs="Times New Roman"/>
          <w:b/>
          <w:sz w:val="24"/>
          <w:szCs w:val="24"/>
        </w:rPr>
        <w:t>.</w:t>
      </w:r>
      <w:r w:rsidR="00895F98">
        <w:rPr>
          <w:rFonts w:ascii="Times New Roman" w:hAnsi="Times New Roman" w:cs="Times New Roman"/>
          <w:b/>
          <w:sz w:val="24"/>
          <w:szCs w:val="24"/>
        </w:rPr>
        <w:t>1</w:t>
      </w:r>
      <w:r w:rsidR="00F936EB">
        <w:rPr>
          <w:rFonts w:ascii="Times New Roman" w:hAnsi="Times New Roman" w:cs="Times New Roman"/>
          <w:b/>
          <w:sz w:val="24"/>
          <w:szCs w:val="24"/>
        </w:rPr>
        <w:t>.</w:t>
      </w:r>
      <w:r w:rsidR="008B7E12">
        <w:rPr>
          <w:rFonts w:ascii="Times New Roman" w:hAnsi="Times New Roman" w:cs="Times New Roman"/>
          <w:b/>
          <w:sz w:val="24"/>
          <w:szCs w:val="24"/>
        </w:rPr>
        <w:t xml:space="preserve"> </w:t>
      </w:r>
      <w:r w:rsidR="00B52032" w:rsidRPr="00B52032">
        <w:rPr>
          <w:rFonts w:ascii="Times New Roman" w:hAnsi="Times New Roman" w:cs="Times New Roman"/>
          <w:b/>
          <w:sz w:val="24"/>
          <w:szCs w:val="24"/>
        </w:rPr>
        <w:t>Latent Construct Model Components</w:t>
      </w:r>
    </w:p>
    <w:p w14:paraId="5E96CAD0" w14:textId="2FAD730C" w:rsidR="00053E8A" w:rsidRDefault="00E02451" w:rsidP="00842D93">
      <w:pPr>
        <w:spacing w:after="0" w:line="240" w:lineRule="auto"/>
        <w:rPr>
          <w:rFonts w:ascii="Times New Roman" w:hAnsi="Times New Roman" w:cs="Times New Roman"/>
          <w:sz w:val="24"/>
          <w:szCs w:val="24"/>
        </w:rPr>
      </w:pPr>
      <w:r w:rsidRPr="00E02451">
        <w:rPr>
          <w:rFonts w:ascii="Times New Roman" w:hAnsi="Times New Roman" w:cs="Times New Roman"/>
          <w:sz w:val="24"/>
          <w:szCs w:val="24"/>
        </w:rPr>
        <w:t xml:space="preserve">Table </w:t>
      </w:r>
      <w:r w:rsidR="00C23C9B">
        <w:rPr>
          <w:rFonts w:ascii="Times New Roman" w:hAnsi="Times New Roman" w:cs="Times New Roman"/>
          <w:sz w:val="24"/>
          <w:szCs w:val="24"/>
        </w:rPr>
        <w:t>2</w:t>
      </w:r>
      <w:r w:rsidRPr="00E02451">
        <w:rPr>
          <w:rFonts w:ascii="Times New Roman" w:hAnsi="Times New Roman" w:cs="Times New Roman"/>
          <w:sz w:val="24"/>
          <w:szCs w:val="24"/>
        </w:rPr>
        <w:t xml:space="preserve"> presents estimation results for the latent variable component of the model system. The table presents factor loadings for attitudinal indicators that define the latent constructs as well as model coefficients depicting the influence of exogenous variables on the latent constructs. As noted earlier, there are three latent constructs defined by three attitudinal indicators each. The factor loadings are all intuitive and significant, clearly indicating that they are appropriate indicators for the latent constructs defined in this study.</w:t>
      </w:r>
    </w:p>
    <w:p w14:paraId="0565A514" w14:textId="69107A18" w:rsidR="00CB0832" w:rsidRDefault="00CB0832" w:rsidP="007D080C">
      <w:pPr>
        <w:spacing w:after="0" w:line="240" w:lineRule="auto"/>
        <w:ind w:firstLine="720"/>
        <w:rPr>
          <w:rFonts w:ascii="Times New Roman" w:hAnsi="Times New Roman" w:cs="Times New Roman"/>
          <w:sz w:val="24"/>
          <w:szCs w:val="24"/>
        </w:rPr>
      </w:pPr>
      <w:r w:rsidRPr="00F936EB">
        <w:rPr>
          <w:rFonts w:ascii="Times New Roman" w:hAnsi="Times New Roman" w:cs="Times New Roman"/>
          <w:sz w:val="24"/>
          <w:szCs w:val="24"/>
        </w:rPr>
        <w:t xml:space="preserve">A host of exogenous variables influence the latent attitudinal constructs. It was found that there was no significant gender effect across all three latent constructs. This is somewhat inconsistent with findings reported in the literature (e.g., Lavieri and Bhat, 2019; Sikder, 2019; von Behren et al., 2021), but is a result in this study that </w:t>
      </w:r>
      <w:r w:rsidR="008814E2">
        <w:rPr>
          <w:rFonts w:ascii="Times New Roman" w:hAnsi="Times New Roman" w:cs="Times New Roman"/>
          <w:sz w:val="24"/>
          <w:szCs w:val="24"/>
        </w:rPr>
        <w:t xml:space="preserve">held fast under alternative </w:t>
      </w:r>
      <w:r w:rsidRPr="00F936EB">
        <w:rPr>
          <w:rFonts w:ascii="Times New Roman" w:hAnsi="Times New Roman" w:cs="Times New Roman"/>
          <w:sz w:val="24"/>
          <w:szCs w:val="24"/>
        </w:rPr>
        <w:t>model specification</w:t>
      </w:r>
      <w:r w:rsidR="008814E2">
        <w:rPr>
          <w:rFonts w:ascii="Times New Roman" w:hAnsi="Times New Roman" w:cs="Times New Roman"/>
          <w:sz w:val="24"/>
          <w:szCs w:val="24"/>
        </w:rPr>
        <w:t>s</w:t>
      </w:r>
      <w:r w:rsidRPr="00F936EB">
        <w:rPr>
          <w:rFonts w:ascii="Times New Roman" w:hAnsi="Times New Roman" w:cs="Times New Roman"/>
          <w:sz w:val="24"/>
          <w:szCs w:val="24"/>
        </w:rPr>
        <w:t>. Younger individuals are more likely to view mobility services positively, consistent with earlier findings in the literature that have consistently shown that younger individuals use mobility services more than others (e.g., Rayle et al., 2016; Alemi et al., 2018; Sikder, 2019).</w:t>
      </w:r>
      <w:r>
        <w:rPr>
          <w:rFonts w:ascii="Times New Roman" w:hAnsi="Times New Roman" w:cs="Times New Roman"/>
          <w:sz w:val="24"/>
          <w:szCs w:val="24"/>
        </w:rPr>
        <w:t xml:space="preserve"> </w:t>
      </w:r>
      <w:r w:rsidRPr="00F936EB">
        <w:rPr>
          <w:rFonts w:ascii="Times New Roman" w:hAnsi="Times New Roman" w:cs="Times New Roman"/>
          <w:sz w:val="24"/>
          <w:szCs w:val="24"/>
        </w:rPr>
        <w:t xml:space="preserve">Older individuals exhibit a higher degree of pro-environment attitude and a lower degree of </w:t>
      </w:r>
      <w:r w:rsidR="008814E2" w:rsidRPr="00F936EB">
        <w:rPr>
          <w:rFonts w:ascii="Times New Roman" w:hAnsi="Times New Roman" w:cs="Times New Roman"/>
          <w:sz w:val="24"/>
          <w:szCs w:val="24"/>
        </w:rPr>
        <w:t>transit-oriented</w:t>
      </w:r>
      <w:r w:rsidRPr="00F936EB">
        <w:rPr>
          <w:rFonts w:ascii="Times New Roman" w:hAnsi="Times New Roman" w:cs="Times New Roman"/>
          <w:sz w:val="24"/>
          <w:szCs w:val="24"/>
        </w:rPr>
        <w:t xml:space="preserve"> lifestyle</w:t>
      </w:r>
      <w:r>
        <w:rPr>
          <w:rFonts w:ascii="Times New Roman" w:hAnsi="Times New Roman" w:cs="Times New Roman"/>
          <w:sz w:val="24"/>
          <w:szCs w:val="24"/>
        </w:rPr>
        <w:t>,</w:t>
      </w:r>
      <w:r w:rsidRPr="00F936EB">
        <w:rPr>
          <w:rFonts w:ascii="Times New Roman" w:hAnsi="Times New Roman" w:cs="Times New Roman"/>
          <w:sz w:val="24"/>
          <w:szCs w:val="24"/>
        </w:rPr>
        <w:t xml:space="preserve"> consistent with the literature (e.g., Cervero, 2007</w:t>
      </w:r>
      <w:r>
        <w:rPr>
          <w:rFonts w:ascii="Times New Roman" w:hAnsi="Times New Roman" w:cs="Times New Roman"/>
          <w:sz w:val="24"/>
          <w:szCs w:val="24"/>
        </w:rPr>
        <w:t xml:space="preserve">; </w:t>
      </w:r>
      <w:r w:rsidRPr="00F936EB">
        <w:rPr>
          <w:rFonts w:ascii="Times New Roman" w:hAnsi="Times New Roman" w:cs="Times New Roman"/>
          <w:sz w:val="24"/>
          <w:szCs w:val="24"/>
        </w:rPr>
        <w:t xml:space="preserve">Wiernik et al., 2013; Lavieri and Bhat, 2019; Sharda et al., 2019). In general, those in the middle age groups are in a lifecycle stage where concerns about employment, household obligations, </w:t>
      </w:r>
      <w:r w:rsidR="008814E2" w:rsidRPr="00F936EB">
        <w:rPr>
          <w:rFonts w:ascii="Times New Roman" w:hAnsi="Times New Roman" w:cs="Times New Roman"/>
          <w:sz w:val="24"/>
          <w:szCs w:val="24"/>
        </w:rPr>
        <w:t>childcare</w:t>
      </w:r>
      <w:r w:rsidRPr="00F936EB">
        <w:rPr>
          <w:rFonts w:ascii="Times New Roman" w:hAnsi="Times New Roman" w:cs="Times New Roman"/>
          <w:sz w:val="24"/>
          <w:szCs w:val="24"/>
        </w:rPr>
        <w:t xml:space="preserve">, and financial security tend to be greater, and hence less emphasis is placed on environmental and </w:t>
      </w:r>
      <w:r w:rsidR="008814E2" w:rsidRPr="00F936EB">
        <w:rPr>
          <w:rFonts w:ascii="Times New Roman" w:hAnsi="Times New Roman" w:cs="Times New Roman"/>
          <w:sz w:val="24"/>
          <w:szCs w:val="24"/>
        </w:rPr>
        <w:t>transit-oriented</w:t>
      </w:r>
      <w:r w:rsidRPr="00F936EB">
        <w:rPr>
          <w:rFonts w:ascii="Times New Roman" w:hAnsi="Times New Roman" w:cs="Times New Roman"/>
          <w:sz w:val="24"/>
          <w:szCs w:val="24"/>
        </w:rPr>
        <w:t xml:space="preserve"> lifestyles (</w:t>
      </w:r>
      <w:proofErr w:type="spellStart"/>
      <w:r w:rsidRPr="00F936EB">
        <w:rPr>
          <w:rFonts w:ascii="Times New Roman" w:hAnsi="Times New Roman" w:cs="Times New Roman"/>
          <w:sz w:val="24"/>
          <w:szCs w:val="24"/>
        </w:rPr>
        <w:t>Wiernik</w:t>
      </w:r>
      <w:proofErr w:type="spellEnd"/>
      <w:r w:rsidRPr="00F936EB">
        <w:rPr>
          <w:rFonts w:ascii="Times New Roman" w:hAnsi="Times New Roman" w:cs="Times New Roman"/>
          <w:sz w:val="24"/>
          <w:szCs w:val="24"/>
        </w:rPr>
        <w:t xml:space="preserve"> et al., 2013; McCarthy et al., 2017).</w:t>
      </w:r>
    </w:p>
    <w:p w14:paraId="16F2A26D" w14:textId="5D3724B5" w:rsidR="00CB0832" w:rsidRDefault="00CB0832" w:rsidP="00CB0832">
      <w:pPr>
        <w:spacing w:after="0" w:line="240" w:lineRule="auto"/>
        <w:ind w:firstLine="720"/>
        <w:rPr>
          <w:rFonts w:ascii="Times New Roman" w:hAnsi="Times New Roman" w:cs="Times New Roman"/>
          <w:sz w:val="24"/>
          <w:szCs w:val="24"/>
        </w:rPr>
      </w:pPr>
    </w:p>
    <w:p w14:paraId="0030323F" w14:textId="77777777" w:rsidR="00512482" w:rsidRPr="007D080C" w:rsidRDefault="00512482" w:rsidP="00053E8A">
      <w:pPr>
        <w:spacing w:after="0"/>
        <w:rPr>
          <w:rFonts w:ascii="Times New Roman" w:hAnsi="Times New Roman" w:cs="Times New Roman"/>
          <w:b/>
          <w:bCs/>
          <w:sz w:val="24"/>
          <w:szCs w:val="24"/>
        </w:rPr>
        <w:sectPr w:rsidR="00512482" w:rsidRPr="007D080C" w:rsidSect="00DD5054">
          <w:headerReference w:type="default" r:id="rId161"/>
          <w:footerReference w:type="default" r:id="rId162"/>
          <w:pgSz w:w="12240" w:h="15840"/>
          <w:pgMar w:top="1440" w:right="1440" w:bottom="1440" w:left="1440" w:header="720" w:footer="720" w:gutter="0"/>
          <w:pgNumType w:start="1"/>
          <w:cols w:space="720"/>
          <w:docGrid w:linePitch="360"/>
        </w:sectPr>
      </w:pPr>
    </w:p>
    <w:p w14:paraId="64F1E5DA" w14:textId="7DC4203D" w:rsidR="005A7A8E" w:rsidRPr="00FD6486" w:rsidRDefault="005A7A8E" w:rsidP="005A7A8E">
      <w:pPr>
        <w:pStyle w:val="Caption"/>
        <w:spacing w:after="0"/>
        <w:rPr>
          <w:rFonts w:ascii="Times New Roman" w:hAnsi="Times New Roman" w:cs="Times New Roman"/>
          <w:i w:val="0"/>
          <w:color w:val="000000" w:themeColor="text1"/>
          <w:sz w:val="22"/>
          <w:szCs w:val="22"/>
        </w:rPr>
      </w:pPr>
      <w:r w:rsidRPr="00FD6486">
        <w:rPr>
          <w:rFonts w:ascii="Times New Roman" w:hAnsi="Times New Roman" w:cs="Times New Roman"/>
          <w:b/>
          <w:i w:val="0"/>
          <w:color w:val="000000" w:themeColor="text1"/>
          <w:sz w:val="22"/>
          <w:szCs w:val="22"/>
        </w:rPr>
        <w:lastRenderedPageBreak/>
        <w:t>TABLE 2</w:t>
      </w:r>
      <w:r w:rsidRPr="00FD6486">
        <w:rPr>
          <w:rFonts w:ascii="Times New Roman" w:hAnsi="Times New Roman" w:cs="Times New Roman"/>
          <w:i w:val="0"/>
          <w:color w:val="000000" w:themeColor="text1"/>
          <w:sz w:val="22"/>
          <w:szCs w:val="22"/>
        </w:rPr>
        <w:t xml:space="preserve"> </w:t>
      </w:r>
      <w:r w:rsidRPr="00FD6486">
        <w:rPr>
          <w:rFonts w:ascii="Times New Roman" w:hAnsi="Times New Roman" w:cs="Times New Roman"/>
          <w:b/>
          <w:bCs/>
          <w:i w:val="0"/>
          <w:color w:val="000000" w:themeColor="text1"/>
          <w:sz w:val="22"/>
          <w:szCs w:val="22"/>
        </w:rPr>
        <w:t>Determinants of Latent Variables and Loadings on Indicators</w:t>
      </w:r>
      <w:r w:rsidR="00FD6486">
        <w:rPr>
          <w:rFonts w:ascii="Times New Roman" w:hAnsi="Times New Roman" w:cs="Times New Roman"/>
          <w:b/>
          <w:bCs/>
          <w:i w:val="0"/>
          <w:color w:val="000000" w:themeColor="text1"/>
          <w:sz w:val="22"/>
          <w:szCs w:val="22"/>
        </w:rPr>
        <w:t xml:space="preserve"> </w:t>
      </w:r>
      <w:r w:rsidR="00FD6486" w:rsidRPr="00FD6486">
        <w:rPr>
          <w:rFonts w:ascii="Times New Roman" w:hAnsi="Times New Roman" w:cs="Times New Roman"/>
          <w:b/>
          <w:bCs/>
          <w:i w:val="0"/>
          <w:iCs w:val="0"/>
          <w:color w:val="auto"/>
          <w:sz w:val="22"/>
          <w:szCs w:val="22"/>
        </w:rPr>
        <w:t>(N = 1,336)</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9"/>
        <w:gridCol w:w="810"/>
        <w:gridCol w:w="810"/>
        <w:gridCol w:w="818"/>
        <w:gridCol w:w="803"/>
        <w:gridCol w:w="808"/>
        <w:gridCol w:w="876"/>
      </w:tblGrid>
      <w:tr w:rsidR="005A7A8E" w:rsidRPr="00B9113D" w14:paraId="7F1A2B07" w14:textId="77777777" w:rsidTr="00B9113D">
        <w:trPr>
          <w:trHeight w:val="144"/>
        </w:trPr>
        <w:tc>
          <w:tcPr>
            <w:tcW w:w="2356" w:type="pct"/>
            <w:vMerge w:val="restart"/>
            <w:tcBorders>
              <w:top w:val="single" w:sz="18" w:space="0" w:color="auto"/>
              <w:left w:val="single" w:sz="18" w:space="0" w:color="auto"/>
              <w:right w:val="single" w:sz="18" w:space="0" w:color="auto"/>
            </w:tcBorders>
            <w:vAlign w:val="center"/>
            <w:hideMark/>
          </w:tcPr>
          <w:p w14:paraId="2F0BCB2A" w14:textId="77777777" w:rsidR="005A7A8E" w:rsidRPr="00B9113D" w:rsidRDefault="005A7A8E" w:rsidP="00B9113D">
            <w:pPr>
              <w:jc w:val="left"/>
              <w:rPr>
                <w:rFonts w:ascii="Times New Roman" w:hAnsi="Times New Roman" w:cs="Times New Roman"/>
                <w:b/>
                <w:bCs/>
                <w:sz w:val="20"/>
                <w:szCs w:val="20"/>
              </w:rPr>
            </w:pPr>
            <w:r w:rsidRPr="00B9113D">
              <w:rPr>
                <w:rFonts w:ascii="Times New Roman" w:hAnsi="Times New Roman" w:cs="Times New Roman"/>
                <w:b/>
                <w:bCs/>
                <w:sz w:val="20"/>
                <w:szCs w:val="20"/>
              </w:rPr>
              <w:t>Explanatory Variables</w:t>
            </w:r>
          </w:p>
          <w:p w14:paraId="727DE478" w14:textId="77777777" w:rsidR="005A7A8E" w:rsidRPr="00B9113D" w:rsidRDefault="005A7A8E" w:rsidP="00B9113D">
            <w:pPr>
              <w:jc w:val="left"/>
              <w:rPr>
                <w:rFonts w:ascii="Times New Roman" w:hAnsi="Times New Roman" w:cs="Times New Roman"/>
                <w:b/>
                <w:bCs/>
                <w:sz w:val="20"/>
                <w:szCs w:val="20"/>
              </w:rPr>
            </w:pPr>
            <w:r w:rsidRPr="00B9113D">
              <w:rPr>
                <w:rFonts w:ascii="Times New Roman" w:hAnsi="Times New Roman" w:cs="Times New Roman"/>
                <w:b/>
                <w:bCs/>
                <w:sz w:val="20"/>
                <w:szCs w:val="20"/>
              </w:rPr>
              <w:t>(base category)</w:t>
            </w:r>
          </w:p>
        </w:tc>
        <w:tc>
          <w:tcPr>
            <w:tcW w:w="2644" w:type="pct"/>
            <w:gridSpan w:val="6"/>
            <w:tcBorders>
              <w:top w:val="single" w:sz="18" w:space="0" w:color="auto"/>
              <w:left w:val="single" w:sz="18" w:space="0" w:color="auto"/>
              <w:right w:val="single" w:sz="18" w:space="0" w:color="auto"/>
            </w:tcBorders>
            <w:noWrap/>
            <w:vAlign w:val="center"/>
          </w:tcPr>
          <w:p w14:paraId="62B2C41B" w14:textId="45591E33" w:rsidR="005A7A8E" w:rsidRPr="00B9113D" w:rsidRDefault="005A7A8E" w:rsidP="007D1CAC">
            <w:pPr>
              <w:jc w:val="center"/>
              <w:rPr>
                <w:rFonts w:ascii="Times New Roman" w:hAnsi="Times New Roman" w:cs="Times New Roman"/>
                <w:b/>
                <w:bCs/>
                <w:sz w:val="20"/>
                <w:szCs w:val="20"/>
              </w:rPr>
            </w:pPr>
            <w:r w:rsidRPr="00B9113D">
              <w:rPr>
                <w:rFonts w:ascii="Times New Roman" w:hAnsi="Times New Roman" w:cs="Times New Roman"/>
                <w:b/>
                <w:bCs/>
                <w:sz w:val="20"/>
                <w:szCs w:val="20"/>
              </w:rPr>
              <w:t xml:space="preserve">Structural Equations Model </w:t>
            </w:r>
            <w:r w:rsidR="00E86447">
              <w:rPr>
                <w:rFonts w:ascii="Times New Roman" w:hAnsi="Times New Roman" w:cs="Times New Roman"/>
                <w:b/>
                <w:bCs/>
                <w:sz w:val="20"/>
                <w:szCs w:val="20"/>
              </w:rPr>
              <w:t xml:space="preserve">(SEM) </w:t>
            </w:r>
            <w:r w:rsidRPr="00B9113D">
              <w:rPr>
                <w:rFonts w:ascii="Times New Roman" w:hAnsi="Times New Roman" w:cs="Times New Roman"/>
                <w:b/>
                <w:bCs/>
                <w:sz w:val="20"/>
                <w:szCs w:val="20"/>
              </w:rPr>
              <w:t>Component</w:t>
            </w:r>
          </w:p>
        </w:tc>
      </w:tr>
      <w:tr w:rsidR="00B248B4" w:rsidRPr="00B9113D" w14:paraId="7D843C06" w14:textId="77777777" w:rsidTr="00536C12">
        <w:trPr>
          <w:trHeight w:val="144"/>
        </w:trPr>
        <w:tc>
          <w:tcPr>
            <w:tcW w:w="2356" w:type="pct"/>
            <w:vMerge/>
            <w:tcBorders>
              <w:left w:val="single" w:sz="18" w:space="0" w:color="auto"/>
              <w:right w:val="single" w:sz="18" w:space="0" w:color="auto"/>
            </w:tcBorders>
            <w:vAlign w:val="center"/>
          </w:tcPr>
          <w:p w14:paraId="29F1A8FA" w14:textId="77777777" w:rsidR="005A7A8E" w:rsidRPr="00B9113D" w:rsidRDefault="005A7A8E" w:rsidP="00B9113D">
            <w:pPr>
              <w:jc w:val="left"/>
              <w:rPr>
                <w:rFonts w:ascii="Times New Roman" w:hAnsi="Times New Roman" w:cs="Times New Roman"/>
                <w:b/>
                <w:bCs/>
                <w:sz w:val="20"/>
                <w:szCs w:val="20"/>
              </w:rPr>
            </w:pPr>
          </w:p>
        </w:tc>
        <w:tc>
          <w:tcPr>
            <w:tcW w:w="870" w:type="pct"/>
            <w:gridSpan w:val="2"/>
            <w:tcBorders>
              <w:top w:val="single" w:sz="18" w:space="0" w:color="auto"/>
              <w:left w:val="single" w:sz="18" w:space="0" w:color="auto"/>
              <w:bottom w:val="single" w:sz="4" w:space="0" w:color="auto"/>
              <w:right w:val="single" w:sz="4" w:space="0" w:color="auto"/>
            </w:tcBorders>
            <w:noWrap/>
            <w:vAlign w:val="center"/>
          </w:tcPr>
          <w:p w14:paraId="7D878A4A" w14:textId="77777777" w:rsidR="005A7A8E" w:rsidRDefault="004F6522" w:rsidP="007D1CAC">
            <w:pPr>
              <w:jc w:val="center"/>
              <w:rPr>
                <w:rFonts w:ascii="Times New Roman" w:hAnsi="Times New Roman" w:cs="Times New Roman"/>
                <w:sz w:val="20"/>
                <w:szCs w:val="20"/>
              </w:rPr>
            </w:pPr>
            <w:r w:rsidRPr="00B9113D">
              <w:rPr>
                <w:rFonts w:ascii="Times New Roman" w:hAnsi="Times New Roman" w:cs="Times New Roman"/>
                <w:sz w:val="20"/>
                <w:szCs w:val="20"/>
              </w:rPr>
              <w:t>Pro-environment</w:t>
            </w:r>
          </w:p>
          <w:p w14:paraId="1EB9DAA1" w14:textId="163E88BE" w:rsidR="00394197" w:rsidRPr="00B9113D" w:rsidRDefault="00394197" w:rsidP="007D1CAC">
            <w:pPr>
              <w:jc w:val="center"/>
              <w:rPr>
                <w:rFonts w:ascii="Times New Roman" w:hAnsi="Times New Roman" w:cs="Times New Roman"/>
                <w:sz w:val="20"/>
                <w:szCs w:val="20"/>
              </w:rPr>
            </w:pPr>
            <w:r>
              <w:rPr>
                <w:rFonts w:ascii="Times New Roman" w:hAnsi="Times New Roman" w:cs="Times New Roman"/>
                <w:sz w:val="20"/>
                <w:szCs w:val="20"/>
              </w:rPr>
              <w:t>Attitude</w:t>
            </w:r>
          </w:p>
        </w:tc>
        <w:tc>
          <w:tcPr>
            <w:tcW w:w="870" w:type="pct"/>
            <w:gridSpan w:val="2"/>
            <w:tcBorders>
              <w:top w:val="single" w:sz="18" w:space="0" w:color="auto"/>
              <w:left w:val="single" w:sz="4" w:space="0" w:color="auto"/>
              <w:bottom w:val="single" w:sz="4" w:space="0" w:color="auto"/>
              <w:right w:val="single" w:sz="4" w:space="0" w:color="auto"/>
            </w:tcBorders>
            <w:vAlign w:val="center"/>
          </w:tcPr>
          <w:p w14:paraId="5B050A9C" w14:textId="09DC82F4" w:rsidR="005A7A8E" w:rsidRPr="00B9113D" w:rsidRDefault="00053E8A" w:rsidP="007D1CAC">
            <w:pPr>
              <w:jc w:val="center"/>
              <w:rPr>
                <w:rFonts w:ascii="Times New Roman" w:hAnsi="Times New Roman" w:cs="Times New Roman"/>
                <w:sz w:val="20"/>
                <w:szCs w:val="20"/>
              </w:rPr>
            </w:pPr>
            <w:r w:rsidRPr="00B9113D">
              <w:rPr>
                <w:rFonts w:ascii="Times New Roman" w:hAnsi="Times New Roman" w:cs="Times New Roman"/>
                <w:sz w:val="20"/>
                <w:szCs w:val="20"/>
              </w:rPr>
              <w:t>Mobility Services Perception</w:t>
            </w:r>
          </w:p>
        </w:tc>
        <w:tc>
          <w:tcPr>
            <w:tcW w:w="904" w:type="pct"/>
            <w:gridSpan w:val="2"/>
            <w:tcBorders>
              <w:top w:val="single" w:sz="18" w:space="0" w:color="auto"/>
              <w:left w:val="single" w:sz="4" w:space="0" w:color="auto"/>
              <w:right w:val="single" w:sz="18" w:space="0" w:color="auto"/>
            </w:tcBorders>
            <w:vAlign w:val="center"/>
          </w:tcPr>
          <w:p w14:paraId="6B74DE62" w14:textId="3BB23D4A" w:rsidR="005A7A8E" w:rsidRPr="00B9113D" w:rsidRDefault="00053E8A" w:rsidP="007D1CAC">
            <w:pPr>
              <w:jc w:val="center"/>
              <w:rPr>
                <w:rFonts w:ascii="Times New Roman" w:hAnsi="Times New Roman" w:cs="Times New Roman"/>
                <w:sz w:val="20"/>
                <w:szCs w:val="20"/>
              </w:rPr>
            </w:pPr>
            <w:r w:rsidRPr="00B9113D">
              <w:rPr>
                <w:rFonts w:ascii="Times New Roman" w:hAnsi="Times New Roman" w:cs="Times New Roman"/>
                <w:sz w:val="20"/>
                <w:szCs w:val="20"/>
              </w:rPr>
              <w:t>Transit-oriented Lifestyle</w:t>
            </w:r>
          </w:p>
        </w:tc>
      </w:tr>
      <w:tr w:rsidR="00512482" w:rsidRPr="00B9113D" w14:paraId="63D9DC57" w14:textId="77777777" w:rsidTr="00FD6486">
        <w:trPr>
          <w:trHeight w:val="144"/>
        </w:trPr>
        <w:tc>
          <w:tcPr>
            <w:tcW w:w="2356" w:type="pct"/>
            <w:vMerge/>
            <w:tcBorders>
              <w:left w:val="single" w:sz="18" w:space="0" w:color="auto"/>
              <w:bottom w:val="single" w:sz="18" w:space="0" w:color="auto"/>
              <w:right w:val="single" w:sz="18" w:space="0" w:color="auto"/>
            </w:tcBorders>
            <w:vAlign w:val="center"/>
            <w:hideMark/>
          </w:tcPr>
          <w:p w14:paraId="54FFBE12" w14:textId="77777777" w:rsidR="005A7A8E" w:rsidRPr="00B9113D" w:rsidRDefault="005A7A8E" w:rsidP="00B9113D">
            <w:pPr>
              <w:jc w:val="left"/>
              <w:rPr>
                <w:rFonts w:ascii="Times New Roman" w:hAnsi="Times New Roman" w:cs="Times New Roman"/>
                <w:sz w:val="20"/>
                <w:szCs w:val="20"/>
              </w:rPr>
            </w:pPr>
          </w:p>
        </w:tc>
        <w:tc>
          <w:tcPr>
            <w:tcW w:w="435" w:type="pct"/>
            <w:tcBorders>
              <w:top w:val="single" w:sz="4" w:space="0" w:color="auto"/>
              <w:left w:val="single" w:sz="18" w:space="0" w:color="auto"/>
              <w:bottom w:val="single" w:sz="18" w:space="0" w:color="auto"/>
              <w:right w:val="dotted" w:sz="4" w:space="0" w:color="808080" w:themeColor="background1" w:themeShade="80"/>
            </w:tcBorders>
            <w:noWrap/>
            <w:vAlign w:val="center"/>
            <w:hideMark/>
          </w:tcPr>
          <w:p w14:paraId="722B972C" w14:textId="743ED661" w:rsidR="005A7A8E" w:rsidRPr="00B9113D" w:rsidRDefault="005A7A8E" w:rsidP="007D1CAC">
            <w:pPr>
              <w:jc w:val="center"/>
              <w:rPr>
                <w:rFonts w:ascii="Times New Roman" w:hAnsi="Times New Roman" w:cs="Times New Roman"/>
                <w:sz w:val="20"/>
                <w:szCs w:val="20"/>
              </w:rPr>
            </w:pPr>
            <w:proofErr w:type="spellStart"/>
            <w:r w:rsidRPr="00B9113D">
              <w:rPr>
                <w:rFonts w:ascii="Times New Roman" w:hAnsi="Times New Roman" w:cs="Times New Roman"/>
                <w:sz w:val="20"/>
                <w:szCs w:val="20"/>
              </w:rPr>
              <w:t>Coef</w:t>
            </w:r>
            <w:proofErr w:type="spellEnd"/>
          </w:p>
        </w:tc>
        <w:tc>
          <w:tcPr>
            <w:tcW w:w="435" w:type="pct"/>
            <w:tcBorders>
              <w:top w:val="single" w:sz="4" w:space="0" w:color="auto"/>
              <w:left w:val="dotted" w:sz="4" w:space="0" w:color="808080" w:themeColor="background1" w:themeShade="80"/>
              <w:bottom w:val="single" w:sz="18" w:space="0" w:color="auto"/>
              <w:right w:val="single" w:sz="4" w:space="0" w:color="auto"/>
            </w:tcBorders>
            <w:noWrap/>
            <w:vAlign w:val="center"/>
            <w:hideMark/>
          </w:tcPr>
          <w:p w14:paraId="0D535CA3" w14:textId="77777777" w:rsidR="005A7A8E" w:rsidRPr="00B9113D" w:rsidRDefault="005A7A8E" w:rsidP="007D1CAC">
            <w:pPr>
              <w:jc w:val="center"/>
              <w:rPr>
                <w:rFonts w:ascii="Times New Roman" w:hAnsi="Times New Roman" w:cs="Times New Roman"/>
                <w:sz w:val="20"/>
                <w:szCs w:val="20"/>
              </w:rPr>
            </w:pPr>
            <w:r w:rsidRPr="00B9113D">
              <w:rPr>
                <w:rFonts w:ascii="Times New Roman" w:hAnsi="Times New Roman" w:cs="Times New Roman"/>
                <w:sz w:val="20"/>
                <w:szCs w:val="20"/>
              </w:rPr>
              <w:t>t-stat</w:t>
            </w:r>
          </w:p>
        </w:tc>
        <w:tc>
          <w:tcPr>
            <w:tcW w:w="439" w:type="pct"/>
            <w:tcBorders>
              <w:top w:val="single" w:sz="4" w:space="0" w:color="auto"/>
              <w:left w:val="single" w:sz="4" w:space="0" w:color="auto"/>
              <w:bottom w:val="single" w:sz="18" w:space="0" w:color="auto"/>
              <w:right w:val="dotted" w:sz="4" w:space="0" w:color="808080" w:themeColor="background1" w:themeShade="80"/>
            </w:tcBorders>
            <w:noWrap/>
            <w:vAlign w:val="center"/>
            <w:hideMark/>
          </w:tcPr>
          <w:p w14:paraId="5215912F" w14:textId="5DF689BA" w:rsidR="005A7A8E" w:rsidRPr="00B9113D" w:rsidRDefault="005A7A8E" w:rsidP="007D1CAC">
            <w:pPr>
              <w:jc w:val="center"/>
              <w:rPr>
                <w:rFonts w:ascii="Times New Roman" w:hAnsi="Times New Roman" w:cs="Times New Roman"/>
                <w:sz w:val="20"/>
                <w:szCs w:val="20"/>
              </w:rPr>
            </w:pPr>
            <w:proofErr w:type="spellStart"/>
            <w:r w:rsidRPr="00B9113D">
              <w:rPr>
                <w:rFonts w:ascii="Times New Roman" w:hAnsi="Times New Roman" w:cs="Times New Roman"/>
                <w:sz w:val="20"/>
                <w:szCs w:val="20"/>
              </w:rPr>
              <w:t>Coef</w:t>
            </w:r>
            <w:proofErr w:type="spellEnd"/>
          </w:p>
        </w:tc>
        <w:tc>
          <w:tcPr>
            <w:tcW w:w="431" w:type="pct"/>
            <w:tcBorders>
              <w:top w:val="single" w:sz="4" w:space="0" w:color="auto"/>
              <w:left w:val="dotted" w:sz="4" w:space="0" w:color="808080" w:themeColor="background1" w:themeShade="80"/>
              <w:bottom w:val="single" w:sz="18" w:space="0" w:color="auto"/>
              <w:right w:val="single" w:sz="4" w:space="0" w:color="auto"/>
            </w:tcBorders>
            <w:noWrap/>
            <w:vAlign w:val="center"/>
            <w:hideMark/>
          </w:tcPr>
          <w:p w14:paraId="206FAC37" w14:textId="77777777" w:rsidR="005A7A8E" w:rsidRPr="00B9113D" w:rsidRDefault="005A7A8E" w:rsidP="007D1CAC">
            <w:pPr>
              <w:jc w:val="center"/>
              <w:rPr>
                <w:rFonts w:ascii="Times New Roman" w:hAnsi="Times New Roman" w:cs="Times New Roman"/>
                <w:sz w:val="20"/>
                <w:szCs w:val="20"/>
              </w:rPr>
            </w:pPr>
            <w:r w:rsidRPr="00B9113D">
              <w:rPr>
                <w:rFonts w:ascii="Times New Roman" w:hAnsi="Times New Roman" w:cs="Times New Roman"/>
                <w:sz w:val="20"/>
                <w:szCs w:val="20"/>
              </w:rPr>
              <w:t>t-stat</w:t>
            </w:r>
          </w:p>
        </w:tc>
        <w:tc>
          <w:tcPr>
            <w:tcW w:w="434" w:type="pct"/>
            <w:tcBorders>
              <w:top w:val="single" w:sz="4" w:space="0" w:color="auto"/>
              <w:left w:val="single" w:sz="4" w:space="0" w:color="auto"/>
              <w:bottom w:val="single" w:sz="18" w:space="0" w:color="auto"/>
              <w:right w:val="dotted" w:sz="4" w:space="0" w:color="808080" w:themeColor="background1" w:themeShade="80"/>
            </w:tcBorders>
            <w:noWrap/>
            <w:vAlign w:val="center"/>
            <w:hideMark/>
          </w:tcPr>
          <w:p w14:paraId="772E8249" w14:textId="07AC55F2" w:rsidR="005A7A8E" w:rsidRPr="00B9113D" w:rsidRDefault="005A7A8E" w:rsidP="007D1CAC">
            <w:pPr>
              <w:jc w:val="center"/>
              <w:rPr>
                <w:rFonts w:ascii="Times New Roman" w:hAnsi="Times New Roman" w:cs="Times New Roman"/>
                <w:sz w:val="20"/>
                <w:szCs w:val="20"/>
              </w:rPr>
            </w:pPr>
            <w:proofErr w:type="spellStart"/>
            <w:r w:rsidRPr="00B9113D">
              <w:rPr>
                <w:rFonts w:ascii="Times New Roman" w:hAnsi="Times New Roman" w:cs="Times New Roman"/>
                <w:sz w:val="20"/>
                <w:szCs w:val="20"/>
              </w:rPr>
              <w:t>Coef</w:t>
            </w:r>
            <w:proofErr w:type="spellEnd"/>
          </w:p>
        </w:tc>
        <w:tc>
          <w:tcPr>
            <w:tcW w:w="470" w:type="pct"/>
            <w:tcBorders>
              <w:top w:val="single" w:sz="4" w:space="0" w:color="auto"/>
              <w:left w:val="dotted" w:sz="4" w:space="0" w:color="808080" w:themeColor="background1" w:themeShade="80"/>
              <w:bottom w:val="single" w:sz="18" w:space="0" w:color="auto"/>
              <w:right w:val="single" w:sz="18" w:space="0" w:color="auto"/>
            </w:tcBorders>
            <w:noWrap/>
            <w:vAlign w:val="center"/>
            <w:hideMark/>
          </w:tcPr>
          <w:p w14:paraId="4E490F39" w14:textId="77777777" w:rsidR="005A7A8E" w:rsidRPr="00B9113D" w:rsidRDefault="005A7A8E" w:rsidP="007D1CAC">
            <w:pPr>
              <w:jc w:val="center"/>
              <w:rPr>
                <w:rFonts w:ascii="Times New Roman" w:hAnsi="Times New Roman" w:cs="Times New Roman"/>
                <w:sz w:val="20"/>
                <w:szCs w:val="20"/>
              </w:rPr>
            </w:pPr>
            <w:r w:rsidRPr="00B9113D">
              <w:rPr>
                <w:rFonts w:ascii="Times New Roman" w:hAnsi="Times New Roman" w:cs="Times New Roman"/>
                <w:sz w:val="20"/>
                <w:szCs w:val="20"/>
              </w:rPr>
              <w:t>t-stat</w:t>
            </w:r>
          </w:p>
        </w:tc>
      </w:tr>
      <w:tr w:rsidR="00512482" w:rsidRPr="00B9113D" w14:paraId="02D1C668" w14:textId="77777777" w:rsidTr="00FD6486">
        <w:trPr>
          <w:trHeight w:val="144"/>
        </w:trPr>
        <w:tc>
          <w:tcPr>
            <w:tcW w:w="2356" w:type="pct"/>
            <w:tcBorders>
              <w:top w:val="single" w:sz="18" w:space="0" w:color="auto"/>
              <w:left w:val="single" w:sz="18" w:space="0" w:color="auto"/>
              <w:bottom w:val="dotted" w:sz="4" w:space="0" w:color="808080" w:themeColor="background1" w:themeShade="80"/>
              <w:right w:val="single" w:sz="18" w:space="0" w:color="auto"/>
            </w:tcBorders>
            <w:noWrap/>
            <w:vAlign w:val="center"/>
          </w:tcPr>
          <w:p w14:paraId="37E6DF41" w14:textId="6A5AFCB7"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b/>
                <w:i/>
                <w:sz w:val="20"/>
                <w:szCs w:val="20"/>
              </w:rPr>
              <w:t>Individual characteristics</w:t>
            </w:r>
          </w:p>
        </w:tc>
        <w:tc>
          <w:tcPr>
            <w:tcW w:w="435" w:type="pct"/>
            <w:tcBorders>
              <w:top w:val="single" w:sz="18"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2F0F9ECD" w14:textId="77777777" w:rsidR="0040458B" w:rsidRPr="00B9113D" w:rsidRDefault="0040458B" w:rsidP="00B9113D">
            <w:pPr>
              <w:jc w:val="center"/>
              <w:rPr>
                <w:rFonts w:ascii="Times New Roman" w:hAnsi="Times New Roman" w:cs="Times New Roman"/>
                <w:sz w:val="20"/>
                <w:szCs w:val="20"/>
              </w:rPr>
            </w:pPr>
          </w:p>
        </w:tc>
        <w:tc>
          <w:tcPr>
            <w:tcW w:w="435" w:type="pct"/>
            <w:tcBorders>
              <w:top w:val="single" w:sz="18"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054BDE51" w14:textId="77777777" w:rsidR="0040458B" w:rsidRPr="00B9113D" w:rsidRDefault="0040458B" w:rsidP="00B9113D">
            <w:pPr>
              <w:jc w:val="center"/>
              <w:rPr>
                <w:rFonts w:ascii="Times New Roman" w:hAnsi="Times New Roman" w:cs="Times New Roman"/>
                <w:sz w:val="20"/>
                <w:szCs w:val="20"/>
              </w:rPr>
            </w:pPr>
          </w:p>
        </w:tc>
        <w:tc>
          <w:tcPr>
            <w:tcW w:w="439" w:type="pct"/>
            <w:tcBorders>
              <w:top w:val="single" w:sz="18"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4A9C739C" w14:textId="77777777" w:rsidR="0040458B" w:rsidRPr="00B9113D" w:rsidRDefault="0040458B" w:rsidP="00B9113D">
            <w:pPr>
              <w:jc w:val="center"/>
              <w:rPr>
                <w:rFonts w:ascii="Times New Roman" w:hAnsi="Times New Roman" w:cs="Times New Roman"/>
                <w:sz w:val="20"/>
                <w:szCs w:val="20"/>
              </w:rPr>
            </w:pPr>
          </w:p>
        </w:tc>
        <w:tc>
          <w:tcPr>
            <w:tcW w:w="431" w:type="pct"/>
            <w:tcBorders>
              <w:top w:val="single" w:sz="18"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6F0C0BA0" w14:textId="77777777" w:rsidR="0040458B" w:rsidRPr="00B9113D" w:rsidRDefault="0040458B" w:rsidP="00B9113D">
            <w:pPr>
              <w:jc w:val="center"/>
              <w:rPr>
                <w:rFonts w:ascii="Times New Roman" w:hAnsi="Times New Roman" w:cs="Times New Roman"/>
                <w:sz w:val="20"/>
                <w:szCs w:val="20"/>
              </w:rPr>
            </w:pPr>
          </w:p>
        </w:tc>
        <w:tc>
          <w:tcPr>
            <w:tcW w:w="434" w:type="pct"/>
            <w:tcBorders>
              <w:top w:val="single" w:sz="18"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3C26DECE" w14:textId="77777777" w:rsidR="0040458B" w:rsidRPr="00B9113D" w:rsidRDefault="0040458B" w:rsidP="00B9113D">
            <w:pPr>
              <w:jc w:val="center"/>
              <w:rPr>
                <w:rFonts w:ascii="Times New Roman" w:hAnsi="Times New Roman" w:cs="Times New Roman"/>
                <w:sz w:val="20"/>
                <w:szCs w:val="20"/>
              </w:rPr>
            </w:pPr>
          </w:p>
        </w:tc>
        <w:tc>
          <w:tcPr>
            <w:tcW w:w="470" w:type="pct"/>
            <w:tcBorders>
              <w:top w:val="single" w:sz="18"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3A3E4B0B" w14:textId="77777777" w:rsidR="0040458B" w:rsidRPr="00B9113D" w:rsidRDefault="0040458B" w:rsidP="00B9113D">
            <w:pPr>
              <w:jc w:val="center"/>
              <w:rPr>
                <w:rFonts w:ascii="Times New Roman" w:hAnsi="Times New Roman" w:cs="Times New Roman"/>
                <w:sz w:val="20"/>
                <w:szCs w:val="20"/>
              </w:rPr>
            </w:pPr>
          </w:p>
        </w:tc>
      </w:tr>
      <w:tr w:rsidR="00512482" w:rsidRPr="00B9113D" w14:paraId="5EA73EDE"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44B53C5A" w14:textId="3619051D"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i/>
                <w:sz w:val="20"/>
                <w:szCs w:val="20"/>
              </w:rPr>
              <w:t xml:space="preserve">Age </w:t>
            </w:r>
            <w:r w:rsidR="0064153F" w:rsidRPr="00B9113D">
              <w:rPr>
                <w:rFonts w:ascii="Times New Roman" w:hAnsi="Times New Roman" w:cs="Times New Roman"/>
                <w:i/>
                <w:sz w:val="20"/>
                <w:szCs w:val="20"/>
              </w:rPr>
              <w:t>(*)</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77D927DA" w14:textId="77777777"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0DAE143" w14:textId="77777777"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4800A5F9" w14:textId="77777777" w:rsidR="0040458B" w:rsidRPr="00B9113D" w:rsidRDefault="0040458B"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5BEC2B1B" w14:textId="77777777" w:rsidR="0040458B" w:rsidRPr="00B9113D" w:rsidRDefault="0040458B"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E3E88FF" w14:textId="77777777" w:rsidR="0040458B" w:rsidRPr="00B9113D" w:rsidRDefault="0040458B"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101A5E7B" w14:textId="77777777" w:rsidR="0040458B" w:rsidRPr="00B9113D" w:rsidRDefault="0040458B" w:rsidP="00B9113D">
            <w:pPr>
              <w:jc w:val="center"/>
              <w:rPr>
                <w:rFonts w:ascii="Times New Roman" w:hAnsi="Times New Roman" w:cs="Times New Roman"/>
                <w:sz w:val="20"/>
                <w:szCs w:val="20"/>
              </w:rPr>
            </w:pPr>
          </w:p>
        </w:tc>
      </w:tr>
      <w:tr w:rsidR="00512482" w:rsidRPr="00B9113D" w14:paraId="36F04310"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hideMark/>
          </w:tcPr>
          <w:p w14:paraId="5123AE9A" w14:textId="64B1B573"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color w:val="000000"/>
                <w:sz w:val="20"/>
                <w:szCs w:val="20"/>
              </w:rPr>
              <w:t xml:space="preserve">    18-30 years</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hideMark/>
          </w:tcPr>
          <w:p w14:paraId="60EE2F9F" w14:textId="3BB6C1C8"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2CA5D342" w14:textId="24AEF779"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70A6656A" w14:textId="4D30B268"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0.59</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3A8D7690" w14:textId="0BC66159"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16.47</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600A513F" w14:textId="6530BB0A"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hideMark/>
          </w:tcPr>
          <w:p w14:paraId="06DBBD0D" w14:textId="079A250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08F13041" w14:textId="77777777" w:rsidTr="00FD6486">
        <w:trPr>
          <w:trHeight w:val="144"/>
        </w:trPr>
        <w:tc>
          <w:tcPr>
            <w:tcW w:w="2356" w:type="pct"/>
            <w:tcBorders>
              <w:top w:val="dotted" w:sz="4" w:space="0" w:color="808080" w:themeColor="background1" w:themeShade="80"/>
              <w:left w:val="single" w:sz="18" w:space="0" w:color="auto"/>
              <w:bottom w:val="dotted" w:sz="4" w:space="0" w:color="A6A6A6" w:themeColor="background1" w:themeShade="A6"/>
              <w:right w:val="single" w:sz="18" w:space="0" w:color="auto"/>
            </w:tcBorders>
            <w:noWrap/>
            <w:vAlign w:val="center"/>
          </w:tcPr>
          <w:p w14:paraId="3A497E27" w14:textId="05E86389"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color w:val="000000"/>
                <w:sz w:val="20"/>
                <w:szCs w:val="20"/>
              </w:rPr>
              <w:t xml:space="preserve">    18-40 years</w:t>
            </w:r>
          </w:p>
        </w:tc>
        <w:tc>
          <w:tcPr>
            <w:tcW w:w="435" w:type="pct"/>
            <w:tcBorders>
              <w:top w:val="dotted" w:sz="4" w:space="0" w:color="808080" w:themeColor="background1" w:themeShade="80"/>
              <w:left w:val="single" w:sz="18" w:space="0" w:color="auto"/>
              <w:bottom w:val="dotted" w:sz="4" w:space="0" w:color="A6A6A6" w:themeColor="background1" w:themeShade="A6"/>
              <w:right w:val="dotted" w:sz="4" w:space="0" w:color="808080" w:themeColor="background1" w:themeShade="80"/>
            </w:tcBorders>
            <w:noWrap/>
            <w:vAlign w:val="center"/>
          </w:tcPr>
          <w:p w14:paraId="307960A1" w14:textId="3F3F2E33"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-0.14</w:t>
            </w:r>
          </w:p>
        </w:tc>
        <w:tc>
          <w:tcPr>
            <w:tcW w:w="435" w:type="pct"/>
            <w:tcBorders>
              <w:top w:val="dotted" w:sz="4" w:space="0" w:color="808080" w:themeColor="background1" w:themeShade="80"/>
              <w:left w:val="dotted" w:sz="4" w:space="0" w:color="808080" w:themeColor="background1" w:themeShade="80"/>
              <w:bottom w:val="dotted" w:sz="4" w:space="0" w:color="A6A6A6" w:themeColor="background1" w:themeShade="A6"/>
              <w:right w:val="single" w:sz="4" w:space="0" w:color="auto"/>
            </w:tcBorders>
            <w:noWrap/>
            <w:vAlign w:val="center"/>
          </w:tcPr>
          <w:p w14:paraId="3B7CDEC0" w14:textId="75DC338A"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-6.29</w:t>
            </w:r>
          </w:p>
        </w:tc>
        <w:tc>
          <w:tcPr>
            <w:tcW w:w="439" w:type="pct"/>
            <w:tcBorders>
              <w:top w:val="dotted" w:sz="4" w:space="0" w:color="808080" w:themeColor="background1" w:themeShade="80"/>
              <w:left w:val="single" w:sz="4" w:space="0" w:color="auto"/>
              <w:bottom w:val="dotted" w:sz="4" w:space="0" w:color="A6A6A6" w:themeColor="background1" w:themeShade="A6"/>
              <w:right w:val="dotted" w:sz="4" w:space="0" w:color="808080" w:themeColor="background1" w:themeShade="80"/>
            </w:tcBorders>
            <w:noWrap/>
            <w:vAlign w:val="center"/>
          </w:tcPr>
          <w:p w14:paraId="407A328F" w14:textId="1BB22D3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808080" w:themeColor="background1" w:themeShade="80"/>
              <w:left w:val="dotted" w:sz="4" w:space="0" w:color="808080" w:themeColor="background1" w:themeShade="80"/>
              <w:bottom w:val="dotted" w:sz="4" w:space="0" w:color="A6A6A6" w:themeColor="background1" w:themeShade="A6"/>
              <w:right w:val="single" w:sz="4" w:space="0" w:color="auto"/>
            </w:tcBorders>
            <w:noWrap/>
            <w:vAlign w:val="center"/>
          </w:tcPr>
          <w:p w14:paraId="2AF26461" w14:textId="1D7E83F5"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tted" w:sz="4" w:space="0" w:color="A6A6A6" w:themeColor="background1" w:themeShade="A6"/>
              <w:right w:val="dotted" w:sz="4" w:space="0" w:color="808080" w:themeColor="background1" w:themeShade="80"/>
            </w:tcBorders>
            <w:noWrap/>
            <w:vAlign w:val="center"/>
          </w:tcPr>
          <w:p w14:paraId="30019B35" w14:textId="19991F14"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A6A6A6" w:themeColor="background1" w:themeShade="A6"/>
              <w:right w:val="single" w:sz="18" w:space="0" w:color="auto"/>
            </w:tcBorders>
            <w:noWrap/>
            <w:vAlign w:val="center"/>
          </w:tcPr>
          <w:p w14:paraId="48ABFC0C" w14:textId="224A0A4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3764E7A0" w14:textId="77777777" w:rsidTr="00FD6486">
        <w:trPr>
          <w:trHeight w:val="144"/>
        </w:trPr>
        <w:tc>
          <w:tcPr>
            <w:tcW w:w="2356" w:type="pct"/>
            <w:tcBorders>
              <w:top w:val="dotted" w:sz="4" w:space="0" w:color="A6A6A6" w:themeColor="background1" w:themeShade="A6"/>
              <w:left w:val="single" w:sz="18" w:space="0" w:color="auto"/>
              <w:bottom w:val="dotted" w:sz="4" w:space="0" w:color="808080" w:themeColor="background1" w:themeShade="80"/>
              <w:right w:val="single" w:sz="18" w:space="0" w:color="auto"/>
            </w:tcBorders>
            <w:noWrap/>
            <w:vAlign w:val="center"/>
            <w:hideMark/>
          </w:tcPr>
          <w:p w14:paraId="27D4E390" w14:textId="72731B18"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color w:val="000000"/>
                <w:sz w:val="20"/>
                <w:szCs w:val="20"/>
              </w:rPr>
              <w:t xml:space="preserve">    31-65 years</w:t>
            </w:r>
          </w:p>
        </w:tc>
        <w:tc>
          <w:tcPr>
            <w:tcW w:w="435" w:type="pct"/>
            <w:tcBorders>
              <w:top w:val="dotted" w:sz="4" w:space="0" w:color="A6A6A6" w:themeColor="background1" w:themeShade="A6"/>
              <w:left w:val="single" w:sz="18" w:space="0" w:color="auto"/>
              <w:bottom w:val="dotted" w:sz="4" w:space="0" w:color="808080" w:themeColor="background1" w:themeShade="80"/>
              <w:right w:val="dotted" w:sz="4" w:space="0" w:color="808080" w:themeColor="background1" w:themeShade="80"/>
            </w:tcBorders>
            <w:noWrap/>
            <w:vAlign w:val="center"/>
            <w:hideMark/>
          </w:tcPr>
          <w:p w14:paraId="2D2ADCC3" w14:textId="5F7BE411"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A6A6A6" w:themeColor="background1" w:themeShade="A6"/>
              <w:left w:val="dotted" w:sz="4" w:space="0" w:color="808080" w:themeColor="background1" w:themeShade="80"/>
              <w:bottom w:val="dotted" w:sz="4" w:space="0" w:color="808080" w:themeColor="background1" w:themeShade="80"/>
              <w:right w:val="single" w:sz="4" w:space="0" w:color="auto"/>
            </w:tcBorders>
            <w:noWrap/>
            <w:vAlign w:val="center"/>
            <w:hideMark/>
          </w:tcPr>
          <w:p w14:paraId="6063E953" w14:textId="492EE5E7"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A6A6A6" w:themeColor="background1" w:themeShade="A6"/>
              <w:left w:val="single" w:sz="4" w:space="0" w:color="auto"/>
              <w:bottom w:val="dotted" w:sz="4" w:space="0" w:color="808080" w:themeColor="background1" w:themeShade="80"/>
              <w:right w:val="dotted" w:sz="4" w:space="0" w:color="808080" w:themeColor="background1" w:themeShade="80"/>
            </w:tcBorders>
            <w:noWrap/>
            <w:vAlign w:val="center"/>
          </w:tcPr>
          <w:p w14:paraId="73FAEFBD" w14:textId="77A44442"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A6A6A6" w:themeColor="background1" w:themeShade="A6"/>
              <w:left w:val="dotted" w:sz="4" w:space="0" w:color="808080" w:themeColor="background1" w:themeShade="80"/>
              <w:bottom w:val="dotted" w:sz="4" w:space="0" w:color="808080" w:themeColor="background1" w:themeShade="80"/>
              <w:right w:val="single" w:sz="4" w:space="0" w:color="auto"/>
            </w:tcBorders>
            <w:noWrap/>
            <w:vAlign w:val="center"/>
          </w:tcPr>
          <w:p w14:paraId="7CCC16A6" w14:textId="472B33E8"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A6A6A6" w:themeColor="background1" w:themeShade="A6"/>
              <w:left w:val="single" w:sz="4" w:space="0" w:color="auto"/>
              <w:bottom w:val="dotted" w:sz="4" w:space="0" w:color="808080" w:themeColor="background1" w:themeShade="80"/>
              <w:right w:val="dotted" w:sz="4" w:space="0" w:color="808080" w:themeColor="background1" w:themeShade="80"/>
            </w:tcBorders>
            <w:noWrap/>
            <w:vAlign w:val="center"/>
            <w:hideMark/>
          </w:tcPr>
          <w:p w14:paraId="3C8DDB36" w14:textId="61AE4D8D"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-0.37</w:t>
            </w:r>
          </w:p>
        </w:tc>
        <w:tc>
          <w:tcPr>
            <w:tcW w:w="470" w:type="pct"/>
            <w:tcBorders>
              <w:top w:val="dotted" w:sz="4" w:space="0" w:color="A6A6A6" w:themeColor="background1" w:themeShade="A6"/>
              <w:left w:val="dotted" w:sz="4" w:space="0" w:color="808080" w:themeColor="background1" w:themeShade="80"/>
              <w:bottom w:val="dotted" w:sz="4" w:space="0" w:color="808080" w:themeColor="background1" w:themeShade="80"/>
              <w:right w:val="single" w:sz="18" w:space="0" w:color="auto"/>
            </w:tcBorders>
            <w:noWrap/>
            <w:vAlign w:val="center"/>
            <w:hideMark/>
          </w:tcPr>
          <w:p w14:paraId="291F78AA" w14:textId="55CA1692"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-16.13</w:t>
            </w:r>
          </w:p>
        </w:tc>
      </w:tr>
      <w:tr w:rsidR="00512482" w:rsidRPr="00B9113D" w14:paraId="55DA14D7"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hideMark/>
          </w:tcPr>
          <w:p w14:paraId="3516C51C" w14:textId="0864EB8C"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i/>
                <w:sz w:val="20"/>
                <w:szCs w:val="20"/>
              </w:rPr>
              <w:t>Education (</w:t>
            </w:r>
            <w:r w:rsidR="001F6565" w:rsidRPr="00B9113D">
              <w:rPr>
                <w:rFonts w:ascii="Times New Roman" w:hAnsi="Times New Roman" w:cs="Times New Roman"/>
                <w:i/>
                <w:sz w:val="20"/>
                <w:szCs w:val="20"/>
              </w:rPr>
              <w:t>*)</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hideMark/>
          </w:tcPr>
          <w:p w14:paraId="459490CC" w14:textId="1DDEF7C9"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6F83C2D7" w14:textId="0DD49644"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CD69F0D" w14:textId="2F9563AE" w:rsidR="0040458B" w:rsidRPr="00B9113D" w:rsidRDefault="0040458B"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0A093C2" w14:textId="111DCDCD" w:rsidR="0040458B" w:rsidRPr="00B9113D" w:rsidRDefault="0040458B"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6B5151BD" w14:textId="3F6CDECE" w:rsidR="0040458B" w:rsidRPr="00B9113D" w:rsidRDefault="0040458B"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hideMark/>
          </w:tcPr>
          <w:p w14:paraId="29B9BED1" w14:textId="4EAC5A8E" w:rsidR="0040458B" w:rsidRPr="00B9113D" w:rsidRDefault="0040458B" w:rsidP="00B9113D">
            <w:pPr>
              <w:jc w:val="center"/>
              <w:rPr>
                <w:rFonts w:ascii="Times New Roman" w:hAnsi="Times New Roman" w:cs="Times New Roman"/>
                <w:sz w:val="20"/>
                <w:szCs w:val="20"/>
              </w:rPr>
            </w:pPr>
          </w:p>
        </w:tc>
      </w:tr>
      <w:tr w:rsidR="00512482" w:rsidRPr="00B9113D" w14:paraId="535309BB"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hideMark/>
          </w:tcPr>
          <w:p w14:paraId="2A5E6FCC" w14:textId="3002DBB8"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High school or less</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hideMark/>
          </w:tcPr>
          <w:p w14:paraId="03F3A9F9" w14:textId="2CB6EFA5"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35CC6629" w14:textId="02008EA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7D780F47" w14:textId="7983F3D7"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1EF1593" w14:textId="50ABAD4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4C1B68C4" w14:textId="492FBD1A"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0.32</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hideMark/>
          </w:tcPr>
          <w:p w14:paraId="528F022B" w14:textId="2499E98C"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9.29</w:t>
            </w:r>
          </w:p>
        </w:tc>
      </w:tr>
      <w:tr w:rsidR="00512482" w:rsidRPr="00B9113D" w14:paraId="08A53DDB"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hideMark/>
          </w:tcPr>
          <w:p w14:paraId="33A92A2B" w14:textId="2D9EDE0B"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Graduate</w:t>
            </w:r>
            <w:r w:rsidRPr="00B9113D">
              <w:rPr>
                <w:rFonts w:ascii="Times New Roman" w:eastAsia="Times New Roman" w:hAnsi="Times New Roman" w:cs="Times New Roman"/>
                <w:color w:val="000000"/>
                <w:sz w:val="20"/>
                <w:szCs w:val="20"/>
                <w:lang w:eastAsia="ja-JP"/>
              </w:rPr>
              <w:t xml:space="preserve"> degree(s)</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hideMark/>
          </w:tcPr>
          <w:p w14:paraId="7BC38849" w14:textId="4F2D6B1E"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0.31</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17506277" w14:textId="0DA3A303"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13.61</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01DE3225" w14:textId="070896B4"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443670C9" w14:textId="1FE6977D"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7791A377" w14:textId="1782E0F1"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938F1E9" w14:textId="73AC0047"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43CC7461"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4642B59A" w14:textId="3F24AC21" w:rsidR="0040458B" w:rsidRPr="00B9113D" w:rsidRDefault="0040458B" w:rsidP="00B9113D">
            <w:pPr>
              <w:jc w:val="left"/>
              <w:rPr>
                <w:rFonts w:ascii="Times New Roman" w:hAnsi="Times New Roman" w:cs="Times New Roman"/>
                <w:color w:val="000000"/>
                <w:sz w:val="20"/>
                <w:szCs w:val="20"/>
              </w:rPr>
            </w:pPr>
            <w:r w:rsidRPr="00B9113D">
              <w:rPr>
                <w:rFonts w:ascii="Times New Roman" w:hAnsi="Times New Roman" w:cs="Times New Roman"/>
                <w:i/>
                <w:iCs/>
                <w:sz w:val="20"/>
                <w:szCs w:val="20"/>
              </w:rPr>
              <w:t>Race (White)</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083DB3E2" w14:textId="7CEC54C9"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22A9DE6" w14:textId="117DAB51"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77F84E41" w14:textId="1D22057D" w:rsidR="0040458B" w:rsidRPr="00B9113D" w:rsidRDefault="0040458B"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BDEFB51" w14:textId="3D3955B1" w:rsidR="0040458B" w:rsidRPr="00B9113D" w:rsidRDefault="0040458B"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45C14E4" w14:textId="5B993380" w:rsidR="0040458B" w:rsidRPr="00B9113D" w:rsidRDefault="0040458B"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5B9A26B9" w14:textId="1F59AB4A" w:rsidR="0040458B" w:rsidRPr="00B9113D" w:rsidRDefault="0040458B" w:rsidP="00B9113D">
            <w:pPr>
              <w:jc w:val="center"/>
              <w:rPr>
                <w:rFonts w:ascii="Times New Roman" w:hAnsi="Times New Roman" w:cs="Times New Roman"/>
                <w:sz w:val="20"/>
                <w:szCs w:val="20"/>
              </w:rPr>
            </w:pPr>
          </w:p>
        </w:tc>
      </w:tr>
      <w:tr w:rsidR="00512482" w:rsidRPr="00B9113D" w14:paraId="63834691"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53D120EE" w14:textId="4E0CFE0A" w:rsidR="0040458B" w:rsidRPr="00B9113D" w:rsidRDefault="0040458B" w:rsidP="00B9113D">
            <w:pPr>
              <w:jc w:val="left"/>
              <w:rPr>
                <w:rFonts w:ascii="Times New Roman" w:hAnsi="Times New Roman" w:cs="Times New Roman"/>
                <w:color w:val="000000"/>
                <w:sz w:val="20"/>
                <w:szCs w:val="20"/>
              </w:rPr>
            </w:pPr>
            <w:r w:rsidRPr="00B9113D">
              <w:rPr>
                <w:rFonts w:ascii="Times New Roman" w:hAnsi="Times New Roman" w:cs="Times New Roman"/>
                <w:sz w:val="20"/>
                <w:szCs w:val="20"/>
              </w:rPr>
              <w:t xml:space="preserve">    Non-White</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18E93550" w14:textId="637A9C6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5AEF24A" w14:textId="71CEDBEE"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6391CB82" w14:textId="27D8225D"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0.66</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B393721" w14:textId="29AB08A7"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18.46</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D04E554" w14:textId="2177B15B"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0FDE7034" w14:textId="07DBBCDD"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6CC1EAD4"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61EE41C9" w14:textId="13E924BB" w:rsidR="0040458B" w:rsidRPr="00B9113D" w:rsidRDefault="0040458B" w:rsidP="00B9113D">
            <w:pPr>
              <w:jc w:val="left"/>
              <w:rPr>
                <w:rFonts w:ascii="Times New Roman" w:hAnsi="Times New Roman" w:cs="Times New Roman"/>
                <w:color w:val="000000"/>
                <w:sz w:val="20"/>
                <w:szCs w:val="20"/>
              </w:rPr>
            </w:pPr>
            <w:r w:rsidRPr="00B9113D">
              <w:rPr>
                <w:rFonts w:ascii="Times New Roman" w:hAnsi="Times New Roman" w:cs="Times New Roman"/>
                <w:i/>
                <w:iCs/>
                <w:sz w:val="20"/>
                <w:szCs w:val="20"/>
              </w:rPr>
              <w:t>Employment status (not a student)</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0C5EB4F5" w14:textId="77777777"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850D4ED" w14:textId="77777777"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40054B3C" w14:textId="77777777" w:rsidR="0040458B" w:rsidRPr="00B9113D" w:rsidRDefault="0040458B"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6240D0C" w14:textId="77777777" w:rsidR="0040458B" w:rsidRPr="00B9113D" w:rsidRDefault="0040458B"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0154D71" w14:textId="77777777" w:rsidR="0040458B" w:rsidRPr="00B9113D" w:rsidRDefault="0040458B"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5C48B7D9" w14:textId="77777777" w:rsidR="0040458B" w:rsidRPr="00B9113D" w:rsidRDefault="0040458B" w:rsidP="00B9113D">
            <w:pPr>
              <w:jc w:val="center"/>
              <w:rPr>
                <w:rFonts w:ascii="Times New Roman" w:hAnsi="Times New Roman" w:cs="Times New Roman"/>
                <w:sz w:val="20"/>
                <w:szCs w:val="20"/>
              </w:rPr>
            </w:pPr>
          </w:p>
        </w:tc>
      </w:tr>
      <w:tr w:rsidR="00512482" w:rsidRPr="00B9113D" w14:paraId="424184D0"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159979AB" w14:textId="25E759D0" w:rsidR="0040458B" w:rsidRPr="00B9113D" w:rsidRDefault="0040458B" w:rsidP="00B9113D">
            <w:pPr>
              <w:jc w:val="left"/>
              <w:rPr>
                <w:rFonts w:ascii="Times New Roman" w:hAnsi="Times New Roman" w:cs="Times New Roman"/>
                <w:color w:val="000000"/>
                <w:sz w:val="20"/>
                <w:szCs w:val="20"/>
              </w:rPr>
            </w:pPr>
            <w:r w:rsidRPr="00B9113D">
              <w:rPr>
                <w:rFonts w:ascii="Times New Roman" w:hAnsi="Times New Roman" w:cs="Times New Roman"/>
                <w:sz w:val="20"/>
                <w:szCs w:val="20"/>
              </w:rPr>
              <w:t xml:space="preserve">    Student</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3BDD5316" w14:textId="376D4B6B"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0.38</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4C95526" w14:textId="76F30CF4"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13.91</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AD46AB2" w14:textId="6544D89C"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20E0AFA" w14:textId="1D36CF23"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FC7EA44" w14:textId="5AB52BDC"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13731D8E" w14:textId="73606EF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2DE02C56"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hideMark/>
          </w:tcPr>
          <w:p w14:paraId="6690EA30" w14:textId="39B01FC1"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b/>
                <w:i/>
                <w:sz w:val="20"/>
                <w:szCs w:val="20"/>
              </w:rPr>
              <w:t>Household characteristics</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60753057" w14:textId="34BF0249"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ACC71F2" w14:textId="1EC775D3"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603BF973" w14:textId="64FFE82E" w:rsidR="0040458B" w:rsidRPr="00B9113D" w:rsidRDefault="0040458B"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77DD94E1" w14:textId="487B2652" w:rsidR="0040458B" w:rsidRPr="00B9113D" w:rsidRDefault="0040458B"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0AA56F5B" w14:textId="3779EA10" w:rsidR="0040458B" w:rsidRPr="00B9113D" w:rsidRDefault="0040458B"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hideMark/>
          </w:tcPr>
          <w:p w14:paraId="07ADB407" w14:textId="5B152C39" w:rsidR="0040458B" w:rsidRPr="00B9113D" w:rsidRDefault="0040458B" w:rsidP="00B9113D">
            <w:pPr>
              <w:jc w:val="center"/>
              <w:rPr>
                <w:rFonts w:ascii="Times New Roman" w:hAnsi="Times New Roman" w:cs="Times New Roman"/>
                <w:sz w:val="20"/>
                <w:szCs w:val="20"/>
              </w:rPr>
            </w:pPr>
          </w:p>
        </w:tc>
      </w:tr>
      <w:tr w:rsidR="00512482" w:rsidRPr="00B9113D" w14:paraId="176A4721"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0C11B723" w14:textId="7166A54B"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i/>
                <w:sz w:val="20"/>
                <w:szCs w:val="20"/>
              </w:rPr>
              <w:t xml:space="preserve">Household income </w:t>
            </w:r>
            <w:r w:rsidR="001F6565" w:rsidRPr="00B9113D">
              <w:rPr>
                <w:rFonts w:ascii="Times New Roman" w:hAnsi="Times New Roman" w:cs="Times New Roman"/>
                <w:i/>
                <w:sz w:val="20"/>
                <w:szCs w:val="20"/>
              </w:rPr>
              <w:t>(*)</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1EAB6FAA" w14:textId="7A4561DE"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1E79E35" w14:textId="52C87D81"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1DAD1BBE" w14:textId="7083A171" w:rsidR="0040458B" w:rsidRPr="00B9113D" w:rsidRDefault="0040458B"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150DFC40" w14:textId="04D55541" w:rsidR="0040458B" w:rsidRPr="00B9113D" w:rsidRDefault="0040458B"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492EDE1" w14:textId="073452FE" w:rsidR="0040458B" w:rsidRPr="00B9113D" w:rsidRDefault="0040458B"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3BCA748" w14:textId="7D608C79" w:rsidR="0040458B" w:rsidRPr="00B9113D" w:rsidRDefault="0040458B" w:rsidP="00B9113D">
            <w:pPr>
              <w:jc w:val="center"/>
              <w:rPr>
                <w:rFonts w:ascii="Times New Roman" w:hAnsi="Times New Roman" w:cs="Times New Roman"/>
                <w:sz w:val="20"/>
                <w:szCs w:val="20"/>
              </w:rPr>
            </w:pPr>
          </w:p>
        </w:tc>
      </w:tr>
      <w:tr w:rsidR="00512482" w:rsidRPr="00B9113D" w14:paraId="341A5A06"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63378BE3" w14:textId="3EDD908F"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Up to $25,000</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64FE6791" w14:textId="6ACB44E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ED8194B" w14:textId="5FB94504"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134F1024" w14:textId="5AB41490"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0.34</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5B2AE9E7" w14:textId="296F2F93"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8.43</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185C1EEF" w14:textId="4FF3850D"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11B6C66" w14:textId="6FA72705"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025928F5"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71FC7144" w14:textId="23671E38"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Up to $50,000</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7C923CC7" w14:textId="45FF1619"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1132A0E5" w14:textId="65FF890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E533BBE" w14:textId="1739E55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A27DDF6" w14:textId="231FC26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67AFC76" w14:textId="147198B3"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0.50</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57340964" w14:textId="64FBD61B"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20.98</w:t>
            </w:r>
          </w:p>
        </w:tc>
      </w:tr>
      <w:tr w:rsidR="00512482" w:rsidRPr="00B9113D" w14:paraId="135B898C"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3184FA80" w14:textId="5305A8B8"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$100,000 to $150,000</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558ABC85" w14:textId="1B266BFE"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-0.25</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66F17C0" w14:textId="2C09BE40"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-10.73</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EEF0DFF" w14:textId="0CD461F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3F8C309" w14:textId="4ABEE37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195EEA1E" w14:textId="182A63C5"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69483D10" w14:textId="2D422DD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23D26612"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hideMark/>
          </w:tcPr>
          <w:p w14:paraId="39B88791" w14:textId="4D7F65AE"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$100,000 or over</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hideMark/>
          </w:tcPr>
          <w:p w14:paraId="773598FE" w14:textId="03598EFB"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5E3B47E0" w14:textId="26AFE4D8"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2341431B" w14:textId="03813B3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-0.34</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hideMark/>
          </w:tcPr>
          <w:p w14:paraId="19B81769" w14:textId="331A5B2C"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-11.13</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hideMark/>
          </w:tcPr>
          <w:p w14:paraId="4666DE40" w14:textId="4B538DC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hideMark/>
          </w:tcPr>
          <w:p w14:paraId="7369258C" w14:textId="068E297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512482" w:rsidRPr="00B9113D" w14:paraId="1D44432A"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5C7ED8A2" w14:textId="7135AE8D" w:rsidR="00512482" w:rsidRPr="00B9113D" w:rsidRDefault="00512482" w:rsidP="00B9113D">
            <w:pPr>
              <w:jc w:val="left"/>
              <w:rPr>
                <w:rFonts w:ascii="Times New Roman" w:hAnsi="Times New Roman" w:cs="Times New Roman"/>
                <w:sz w:val="20"/>
                <w:szCs w:val="20"/>
              </w:rPr>
            </w:pPr>
            <w:r w:rsidRPr="00B9113D">
              <w:rPr>
                <w:rFonts w:ascii="Times New Roman" w:hAnsi="Times New Roman" w:cs="Times New Roman"/>
                <w:i/>
                <w:iCs/>
                <w:sz w:val="20"/>
                <w:szCs w:val="20"/>
              </w:rPr>
              <w:t>Household structure (not a nuclear family)</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0949B0AC" w14:textId="77777777" w:rsidR="00512482" w:rsidRPr="00B9113D" w:rsidRDefault="00512482"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B0B6696" w14:textId="77777777" w:rsidR="00512482" w:rsidRPr="00B9113D" w:rsidRDefault="00512482"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F6B79DC" w14:textId="77777777" w:rsidR="00512482" w:rsidRPr="00B9113D" w:rsidRDefault="00512482" w:rsidP="00B9113D">
            <w:pPr>
              <w:jc w:val="center"/>
              <w:rPr>
                <w:rFonts w:ascii="Times New Roman" w:hAnsi="Times New Roman" w:cs="Times New Roman"/>
                <w:color w:val="000000"/>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92EC004" w14:textId="77777777" w:rsidR="00512482" w:rsidRPr="00B9113D" w:rsidRDefault="00512482" w:rsidP="00B9113D">
            <w:pPr>
              <w:jc w:val="center"/>
              <w:rPr>
                <w:rFonts w:ascii="Times New Roman" w:hAnsi="Times New Roman" w:cs="Times New Roman"/>
                <w:color w:val="000000"/>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1894427" w14:textId="77777777" w:rsidR="00512482" w:rsidRPr="00B9113D" w:rsidRDefault="00512482"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A0858D2" w14:textId="77777777" w:rsidR="00512482" w:rsidRPr="00B9113D" w:rsidRDefault="00512482" w:rsidP="00B9113D">
            <w:pPr>
              <w:jc w:val="center"/>
              <w:rPr>
                <w:rFonts w:ascii="Times New Roman" w:hAnsi="Times New Roman" w:cs="Times New Roman"/>
                <w:sz w:val="20"/>
                <w:szCs w:val="20"/>
              </w:rPr>
            </w:pPr>
          </w:p>
        </w:tc>
      </w:tr>
      <w:tr w:rsidR="00512482" w:rsidRPr="00B9113D" w14:paraId="302BD754" w14:textId="77777777" w:rsidTr="00FD6486">
        <w:trPr>
          <w:trHeight w:val="144"/>
        </w:trPr>
        <w:tc>
          <w:tcPr>
            <w:tcW w:w="2356" w:type="pct"/>
            <w:tcBorders>
              <w:top w:val="dotted" w:sz="4" w:space="0" w:color="808080" w:themeColor="background1" w:themeShade="80"/>
              <w:left w:val="single" w:sz="18" w:space="0" w:color="auto"/>
              <w:bottom w:val="double" w:sz="4" w:space="0" w:color="auto"/>
              <w:right w:val="single" w:sz="18" w:space="0" w:color="auto"/>
            </w:tcBorders>
            <w:noWrap/>
            <w:vAlign w:val="center"/>
          </w:tcPr>
          <w:p w14:paraId="59A27DE7" w14:textId="5A308E85" w:rsidR="00512482" w:rsidRPr="00B9113D" w:rsidRDefault="00512482"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Nuclear family</w:t>
            </w:r>
          </w:p>
        </w:tc>
        <w:tc>
          <w:tcPr>
            <w:tcW w:w="435" w:type="pct"/>
            <w:tcBorders>
              <w:top w:val="dotted" w:sz="4" w:space="0" w:color="808080" w:themeColor="background1" w:themeShade="80"/>
              <w:left w:val="single" w:sz="18" w:space="0" w:color="auto"/>
              <w:bottom w:val="double" w:sz="4" w:space="0" w:color="auto"/>
              <w:right w:val="dotted" w:sz="4" w:space="0" w:color="808080" w:themeColor="background1" w:themeShade="80"/>
            </w:tcBorders>
            <w:noWrap/>
            <w:vAlign w:val="center"/>
          </w:tcPr>
          <w:p w14:paraId="49C4FE0E" w14:textId="13D85D7C" w:rsidR="00512482" w:rsidRPr="00B9113D" w:rsidRDefault="00512482"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5" w:type="pct"/>
            <w:tcBorders>
              <w:top w:val="dotted" w:sz="4" w:space="0" w:color="808080" w:themeColor="background1" w:themeShade="80"/>
              <w:left w:val="dotted" w:sz="4" w:space="0" w:color="808080" w:themeColor="background1" w:themeShade="80"/>
              <w:bottom w:val="double" w:sz="4" w:space="0" w:color="auto"/>
              <w:right w:val="single" w:sz="4" w:space="0" w:color="auto"/>
            </w:tcBorders>
            <w:noWrap/>
            <w:vAlign w:val="center"/>
          </w:tcPr>
          <w:p w14:paraId="25533195" w14:textId="6E87175D" w:rsidR="00512482" w:rsidRPr="00B9113D" w:rsidRDefault="00512482"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tted" w:sz="4" w:space="0" w:color="808080" w:themeColor="background1" w:themeShade="80"/>
              <w:left w:val="single" w:sz="4" w:space="0" w:color="auto"/>
              <w:bottom w:val="double" w:sz="4" w:space="0" w:color="auto"/>
              <w:right w:val="dotted" w:sz="4" w:space="0" w:color="808080" w:themeColor="background1" w:themeShade="80"/>
            </w:tcBorders>
            <w:noWrap/>
            <w:vAlign w:val="center"/>
          </w:tcPr>
          <w:p w14:paraId="03A1FA73" w14:textId="4F984943" w:rsidR="00512482" w:rsidRPr="00B9113D" w:rsidRDefault="00512482"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1" w:type="pct"/>
            <w:tcBorders>
              <w:top w:val="dotted" w:sz="4" w:space="0" w:color="808080" w:themeColor="background1" w:themeShade="80"/>
              <w:left w:val="dotted" w:sz="4" w:space="0" w:color="808080" w:themeColor="background1" w:themeShade="80"/>
              <w:bottom w:val="double" w:sz="4" w:space="0" w:color="auto"/>
              <w:right w:val="single" w:sz="4" w:space="0" w:color="auto"/>
            </w:tcBorders>
            <w:noWrap/>
            <w:vAlign w:val="center"/>
          </w:tcPr>
          <w:p w14:paraId="7811AEAB" w14:textId="203F808F" w:rsidR="00512482" w:rsidRPr="00B9113D" w:rsidRDefault="00512482"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uble" w:sz="4" w:space="0" w:color="auto"/>
              <w:right w:val="dotted" w:sz="4" w:space="0" w:color="808080" w:themeColor="background1" w:themeShade="80"/>
            </w:tcBorders>
            <w:noWrap/>
            <w:vAlign w:val="center"/>
          </w:tcPr>
          <w:p w14:paraId="5966CC5B" w14:textId="3F33B309" w:rsidR="00512482" w:rsidRPr="00B9113D" w:rsidRDefault="00512482"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-0.39</w:t>
            </w:r>
          </w:p>
        </w:tc>
        <w:tc>
          <w:tcPr>
            <w:tcW w:w="470" w:type="pct"/>
            <w:tcBorders>
              <w:top w:val="dotted" w:sz="4" w:space="0" w:color="808080" w:themeColor="background1" w:themeShade="80"/>
              <w:left w:val="dotted" w:sz="4" w:space="0" w:color="808080" w:themeColor="background1" w:themeShade="80"/>
              <w:bottom w:val="double" w:sz="4" w:space="0" w:color="auto"/>
              <w:right w:val="single" w:sz="18" w:space="0" w:color="auto"/>
            </w:tcBorders>
            <w:noWrap/>
            <w:vAlign w:val="center"/>
          </w:tcPr>
          <w:p w14:paraId="57BAB12C" w14:textId="3D6825E1" w:rsidR="00512482" w:rsidRPr="00B9113D" w:rsidRDefault="00512482"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-15.48</w:t>
            </w:r>
          </w:p>
        </w:tc>
      </w:tr>
      <w:tr w:rsidR="00512482" w:rsidRPr="00B9113D" w14:paraId="25945704" w14:textId="77777777" w:rsidTr="00FD6486">
        <w:trPr>
          <w:trHeight w:val="144"/>
        </w:trPr>
        <w:tc>
          <w:tcPr>
            <w:tcW w:w="2356" w:type="pct"/>
            <w:tcBorders>
              <w:top w:val="double" w:sz="4" w:space="0" w:color="auto"/>
              <w:left w:val="single" w:sz="18" w:space="0" w:color="auto"/>
              <w:bottom w:val="double" w:sz="4" w:space="0" w:color="auto"/>
              <w:right w:val="single" w:sz="18" w:space="0" w:color="auto"/>
            </w:tcBorders>
            <w:noWrap/>
            <w:vAlign w:val="center"/>
          </w:tcPr>
          <w:p w14:paraId="1CF06C09" w14:textId="77777777" w:rsidR="005A7A8E" w:rsidRPr="00B9113D" w:rsidRDefault="005A7A8E" w:rsidP="00B9113D">
            <w:pPr>
              <w:jc w:val="left"/>
              <w:rPr>
                <w:rFonts w:ascii="Times New Roman" w:hAnsi="Times New Roman" w:cs="Times New Roman"/>
                <w:sz w:val="20"/>
                <w:szCs w:val="20"/>
              </w:rPr>
            </w:pPr>
            <w:r w:rsidRPr="00B9113D">
              <w:rPr>
                <w:rFonts w:ascii="Times New Roman" w:hAnsi="Times New Roman" w:cs="Times New Roman"/>
                <w:b/>
                <w:i/>
                <w:sz w:val="20"/>
                <w:szCs w:val="20"/>
              </w:rPr>
              <w:t>Correlations between latent constructs</w:t>
            </w:r>
          </w:p>
        </w:tc>
        <w:tc>
          <w:tcPr>
            <w:tcW w:w="435" w:type="pct"/>
            <w:tcBorders>
              <w:top w:val="double" w:sz="4" w:space="0" w:color="auto"/>
              <w:left w:val="single" w:sz="18" w:space="0" w:color="auto"/>
              <w:bottom w:val="double" w:sz="4" w:space="0" w:color="auto"/>
              <w:right w:val="dotted" w:sz="4" w:space="0" w:color="808080" w:themeColor="background1" w:themeShade="80"/>
            </w:tcBorders>
            <w:noWrap/>
            <w:vAlign w:val="center"/>
          </w:tcPr>
          <w:p w14:paraId="4E6D69CA" w14:textId="77777777" w:rsidR="005A7A8E" w:rsidRPr="00B9113D" w:rsidRDefault="005A7A8E" w:rsidP="00B9113D">
            <w:pPr>
              <w:jc w:val="center"/>
              <w:rPr>
                <w:rFonts w:ascii="Times New Roman" w:hAnsi="Times New Roman" w:cs="Times New Roman"/>
                <w:sz w:val="20"/>
                <w:szCs w:val="20"/>
              </w:rPr>
            </w:pPr>
          </w:p>
        </w:tc>
        <w:tc>
          <w:tcPr>
            <w:tcW w:w="435" w:type="pct"/>
            <w:tcBorders>
              <w:top w:val="double" w:sz="4" w:space="0" w:color="auto"/>
              <w:left w:val="dotted" w:sz="4" w:space="0" w:color="808080" w:themeColor="background1" w:themeShade="80"/>
              <w:bottom w:val="double" w:sz="4" w:space="0" w:color="auto"/>
              <w:right w:val="single" w:sz="4" w:space="0" w:color="auto"/>
            </w:tcBorders>
            <w:noWrap/>
            <w:vAlign w:val="center"/>
          </w:tcPr>
          <w:p w14:paraId="56804006" w14:textId="77777777" w:rsidR="005A7A8E" w:rsidRPr="00B9113D" w:rsidRDefault="005A7A8E" w:rsidP="00B9113D">
            <w:pPr>
              <w:jc w:val="center"/>
              <w:rPr>
                <w:rFonts w:ascii="Times New Roman" w:hAnsi="Times New Roman" w:cs="Times New Roman"/>
                <w:sz w:val="20"/>
                <w:szCs w:val="20"/>
              </w:rPr>
            </w:pPr>
          </w:p>
        </w:tc>
        <w:tc>
          <w:tcPr>
            <w:tcW w:w="439" w:type="pct"/>
            <w:tcBorders>
              <w:top w:val="double" w:sz="4" w:space="0" w:color="auto"/>
              <w:left w:val="single" w:sz="4" w:space="0" w:color="auto"/>
              <w:bottom w:val="double" w:sz="4" w:space="0" w:color="auto"/>
              <w:right w:val="dotted" w:sz="4" w:space="0" w:color="808080" w:themeColor="background1" w:themeShade="80"/>
            </w:tcBorders>
            <w:noWrap/>
            <w:vAlign w:val="center"/>
          </w:tcPr>
          <w:p w14:paraId="112517A0" w14:textId="77777777" w:rsidR="005A7A8E" w:rsidRPr="00B9113D" w:rsidRDefault="005A7A8E" w:rsidP="00B9113D">
            <w:pPr>
              <w:jc w:val="center"/>
              <w:rPr>
                <w:rFonts w:ascii="Times New Roman" w:hAnsi="Times New Roman" w:cs="Times New Roman"/>
                <w:sz w:val="20"/>
                <w:szCs w:val="20"/>
              </w:rPr>
            </w:pPr>
          </w:p>
        </w:tc>
        <w:tc>
          <w:tcPr>
            <w:tcW w:w="431" w:type="pct"/>
            <w:tcBorders>
              <w:top w:val="double" w:sz="4" w:space="0" w:color="auto"/>
              <w:left w:val="dotted" w:sz="4" w:space="0" w:color="808080" w:themeColor="background1" w:themeShade="80"/>
              <w:bottom w:val="double" w:sz="4" w:space="0" w:color="auto"/>
              <w:right w:val="single" w:sz="4" w:space="0" w:color="auto"/>
            </w:tcBorders>
            <w:noWrap/>
            <w:vAlign w:val="center"/>
          </w:tcPr>
          <w:p w14:paraId="570808C0" w14:textId="77777777" w:rsidR="005A7A8E" w:rsidRPr="00B9113D" w:rsidRDefault="005A7A8E" w:rsidP="00B9113D">
            <w:pPr>
              <w:jc w:val="center"/>
              <w:rPr>
                <w:rFonts w:ascii="Times New Roman" w:hAnsi="Times New Roman" w:cs="Times New Roman"/>
                <w:sz w:val="20"/>
                <w:szCs w:val="20"/>
              </w:rPr>
            </w:pPr>
          </w:p>
        </w:tc>
        <w:tc>
          <w:tcPr>
            <w:tcW w:w="434" w:type="pct"/>
            <w:tcBorders>
              <w:top w:val="double" w:sz="4" w:space="0" w:color="auto"/>
              <w:left w:val="single" w:sz="4" w:space="0" w:color="auto"/>
              <w:bottom w:val="double" w:sz="4" w:space="0" w:color="auto"/>
              <w:right w:val="dotted" w:sz="4" w:space="0" w:color="808080" w:themeColor="background1" w:themeShade="80"/>
            </w:tcBorders>
            <w:noWrap/>
            <w:vAlign w:val="center"/>
          </w:tcPr>
          <w:p w14:paraId="6A448D5B" w14:textId="77777777" w:rsidR="005A7A8E" w:rsidRPr="00B9113D" w:rsidRDefault="005A7A8E" w:rsidP="00B9113D">
            <w:pPr>
              <w:jc w:val="center"/>
              <w:rPr>
                <w:rFonts w:ascii="Times New Roman" w:hAnsi="Times New Roman" w:cs="Times New Roman"/>
                <w:sz w:val="20"/>
                <w:szCs w:val="20"/>
              </w:rPr>
            </w:pPr>
          </w:p>
        </w:tc>
        <w:tc>
          <w:tcPr>
            <w:tcW w:w="470" w:type="pct"/>
            <w:tcBorders>
              <w:top w:val="double" w:sz="4" w:space="0" w:color="auto"/>
              <w:left w:val="dotted" w:sz="4" w:space="0" w:color="808080" w:themeColor="background1" w:themeShade="80"/>
              <w:bottom w:val="double" w:sz="4" w:space="0" w:color="auto"/>
              <w:right w:val="single" w:sz="18" w:space="0" w:color="auto"/>
            </w:tcBorders>
            <w:noWrap/>
            <w:vAlign w:val="center"/>
          </w:tcPr>
          <w:p w14:paraId="62EFD391" w14:textId="77777777" w:rsidR="005A7A8E" w:rsidRPr="00B9113D" w:rsidRDefault="005A7A8E" w:rsidP="00B9113D">
            <w:pPr>
              <w:jc w:val="center"/>
              <w:rPr>
                <w:rFonts w:ascii="Times New Roman" w:hAnsi="Times New Roman" w:cs="Times New Roman"/>
                <w:sz w:val="20"/>
                <w:szCs w:val="20"/>
              </w:rPr>
            </w:pPr>
          </w:p>
        </w:tc>
      </w:tr>
      <w:tr w:rsidR="00512482" w:rsidRPr="00B9113D" w14:paraId="3C8D023E" w14:textId="77777777" w:rsidTr="00FD6486">
        <w:trPr>
          <w:trHeight w:val="144"/>
        </w:trPr>
        <w:tc>
          <w:tcPr>
            <w:tcW w:w="2356" w:type="pct"/>
            <w:tcBorders>
              <w:top w:val="double" w:sz="4" w:space="0" w:color="auto"/>
              <w:left w:val="single" w:sz="18" w:space="0" w:color="auto"/>
              <w:bottom w:val="dotted" w:sz="4" w:space="0" w:color="808080" w:themeColor="background1" w:themeShade="80"/>
              <w:right w:val="single" w:sz="18" w:space="0" w:color="auto"/>
            </w:tcBorders>
            <w:noWrap/>
            <w:vAlign w:val="center"/>
          </w:tcPr>
          <w:p w14:paraId="46DAF92A" w14:textId="6BABF74E"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w:t>
            </w:r>
            <w:r w:rsidR="004F6522" w:rsidRPr="00B9113D">
              <w:rPr>
                <w:rFonts w:ascii="Times New Roman" w:hAnsi="Times New Roman" w:cs="Times New Roman"/>
                <w:sz w:val="20"/>
                <w:szCs w:val="20"/>
              </w:rPr>
              <w:t>Pro-environment</w:t>
            </w:r>
            <w:r w:rsidR="00394197">
              <w:rPr>
                <w:rFonts w:ascii="Times New Roman" w:hAnsi="Times New Roman" w:cs="Times New Roman"/>
                <w:sz w:val="20"/>
                <w:szCs w:val="20"/>
              </w:rPr>
              <w:t xml:space="preserve"> attitude</w:t>
            </w:r>
          </w:p>
        </w:tc>
        <w:tc>
          <w:tcPr>
            <w:tcW w:w="435" w:type="pct"/>
            <w:tcBorders>
              <w:top w:val="doub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59958963" w14:textId="1CEB0F7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1</w:t>
            </w:r>
          </w:p>
        </w:tc>
        <w:tc>
          <w:tcPr>
            <w:tcW w:w="435"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58C47F98" w14:textId="1DFA6D1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9"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055FC1E4" w14:textId="0F374CE4"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0.68</w:t>
            </w:r>
          </w:p>
        </w:tc>
        <w:tc>
          <w:tcPr>
            <w:tcW w:w="431"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459DE8DF" w14:textId="6A72DA3E"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4.61</w:t>
            </w:r>
          </w:p>
        </w:tc>
        <w:tc>
          <w:tcPr>
            <w:tcW w:w="434"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55FB90D2" w14:textId="42C7C67F"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0.95</w:t>
            </w:r>
          </w:p>
        </w:tc>
        <w:tc>
          <w:tcPr>
            <w:tcW w:w="470" w:type="pct"/>
            <w:tcBorders>
              <w:top w:val="doub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2EEFB204" w14:textId="58AE0A8D"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7.56</w:t>
            </w:r>
          </w:p>
        </w:tc>
      </w:tr>
      <w:tr w:rsidR="00512482" w:rsidRPr="00B9113D" w14:paraId="7C946B93"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089BE69C" w14:textId="2665B1DA"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Mobility services perception</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5FEA993B" w14:textId="77777777"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6054CDE" w14:textId="77777777"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462B1B8" w14:textId="1535A60C"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1</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948CE36" w14:textId="36765432"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91BDCD0" w14:textId="3F02DFD7"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0.80</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CF2E052" w14:textId="2478D3E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color w:val="000000"/>
                <w:sz w:val="20"/>
                <w:szCs w:val="20"/>
              </w:rPr>
              <w:t>5.64</w:t>
            </w:r>
          </w:p>
        </w:tc>
      </w:tr>
      <w:tr w:rsidR="00512482" w:rsidRPr="00B9113D" w14:paraId="4712FFBB" w14:textId="77777777" w:rsidTr="00FD6486">
        <w:trPr>
          <w:trHeight w:val="144"/>
        </w:trPr>
        <w:tc>
          <w:tcPr>
            <w:tcW w:w="2356" w:type="pct"/>
            <w:tcBorders>
              <w:top w:val="dotted" w:sz="4" w:space="0" w:color="808080" w:themeColor="background1" w:themeShade="80"/>
              <w:left w:val="single" w:sz="18" w:space="0" w:color="auto"/>
              <w:bottom w:val="single" w:sz="18" w:space="0" w:color="auto"/>
              <w:right w:val="single" w:sz="18" w:space="0" w:color="auto"/>
            </w:tcBorders>
            <w:noWrap/>
            <w:vAlign w:val="center"/>
          </w:tcPr>
          <w:p w14:paraId="64EFD2AC" w14:textId="6287FD54" w:rsidR="0040458B" w:rsidRPr="00B9113D" w:rsidRDefault="0040458B" w:rsidP="00B9113D">
            <w:pPr>
              <w:jc w:val="left"/>
              <w:rPr>
                <w:rFonts w:ascii="Times New Roman" w:hAnsi="Times New Roman" w:cs="Times New Roman"/>
                <w:sz w:val="20"/>
                <w:szCs w:val="20"/>
              </w:rPr>
            </w:pPr>
            <w:r w:rsidRPr="00B9113D">
              <w:rPr>
                <w:rFonts w:ascii="Times New Roman" w:hAnsi="Times New Roman" w:cs="Times New Roman"/>
                <w:sz w:val="20"/>
                <w:szCs w:val="20"/>
              </w:rPr>
              <w:t xml:space="preserve">    Transit-oriented lifestyle</w:t>
            </w:r>
          </w:p>
        </w:tc>
        <w:tc>
          <w:tcPr>
            <w:tcW w:w="435" w:type="pct"/>
            <w:tcBorders>
              <w:top w:val="dotted" w:sz="4" w:space="0" w:color="808080" w:themeColor="background1" w:themeShade="80"/>
              <w:left w:val="single" w:sz="18" w:space="0" w:color="auto"/>
              <w:bottom w:val="single" w:sz="18" w:space="0" w:color="auto"/>
              <w:right w:val="dotted" w:sz="4" w:space="0" w:color="808080" w:themeColor="background1" w:themeShade="80"/>
            </w:tcBorders>
            <w:noWrap/>
            <w:vAlign w:val="center"/>
          </w:tcPr>
          <w:p w14:paraId="5F71FC74" w14:textId="77777777" w:rsidR="0040458B" w:rsidRPr="00B9113D" w:rsidRDefault="0040458B"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32EEE487" w14:textId="77777777" w:rsidR="0040458B" w:rsidRPr="00B9113D" w:rsidRDefault="0040458B"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11C1E896" w14:textId="77777777" w:rsidR="0040458B" w:rsidRPr="00B9113D" w:rsidRDefault="0040458B"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5704784A" w14:textId="77777777" w:rsidR="0040458B" w:rsidRPr="00B9113D" w:rsidRDefault="0040458B"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618798C1" w14:textId="40BE3CFD"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1</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9FC1734" w14:textId="13633156" w:rsidR="0040458B" w:rsidRPr="00B9113D" w:rsidRDefault="0040458B" w:rsidP="00B9113D">
            <w:pPr>
              <w:jc w:val="center"/>
              <w:rPr>
                <w:rFonts w:ascii="Times New Roman" w:hAnsi="Times New Roman" w:cs="Times New Roman"/>
                <w:sz w:val="20"/>
                <w:szCs w:val="20"/>
              </w:rPr>
            </w:pPr>
            <w:r w:rsidRPr="00B9113D">
              <w:rPr>
                <w:rFonts w:ascii="Times New Roman" w:hAnsi="Times New Roman" w:cs="Times New Roman"/>
                <w:sz w:val="20"/>
                <w:szCs w:val="20"/>
              </w:rPr>
              <w:t>––</w:t>
            </w:r>
          </w:p>
        </w:tc>
      </w:tr>
      <w:tr w:rsidR="00B9113D" w:rsidRPr="00B9113D" w14:paraId="45F5BB1B" w14:textId="77777777" w:rsidTr="00B9113D">
        <w:trPr>
          <w:trHeight w:val="144"/>
        </w:trPr>
        <w:tc>
          <w:tcPr>
            <w:tcW w:w="2356" w:type="pct"/>
            <w:tcBorders>
              <w:top w:val="single" w:sz="18" w:space="0" w:color="auto"/>
              <w:left w:val="single" w:sz="18" w:space="0" w:color="auto"/>
              <w:bottom w:val="single" w:sz="18" w:space="0" w:color="auto"/>
              <w:right w:val="single" w:sz="18" w:space="0" w:color="auto"/>
            </w:tcBorders>
            <w:noWrap/>
            <w:vAlign w:val="center"/>
          </w:tcPr>
          <w:p w14:paraId="005593E9" w14:textId="432C2FBF" w:rsidR="00B9113D" w:rsidRPr="00B9113D" w:rsidRDefault="00B9113D" w:rsidP="00B9113D">
            <w:pPr>
              <w:jc w:val="left"/>
              <w:rPr>
                <w:rFonts w:ascii="Times New Roman" w:hAnsi="Times New Roman" w:cs="Times New Roman"/>
                <w:sz w:val="20"/>
                <w:szCs w:val="20"/>
              </w:rPr>
            </w:pPr>
            <w:r w:rsidRPr="00B9113D">
              <w:rPr>
                <w:rFonts w:ascii="Times New Roman" w:hAnsi="Times New Roman" w:cs="Times New Roman"/>
                <w:b/>
                <w:bCs/>
                <w:sz w:val="20"/>
                <w:szCs w:val="20"/>
              </w:rPr>
              <w:t>Attitudinal Indicators</w:t>
            </w:r>
          </w:p>
        </w:tc>
        <w:tc>
          <w:tcPr>
            <w:tcW w:w="2644" w:type="pct"/>
            <w:gridSpan w:val="6"/>
            <w:tcBorders>
              <w:top w:val="single" w:sz="18" w:space="0" w:color="auto"/>
              <w:left w:val="single" w:sz="18" w:space="0" w:color="auto"/>
              <w:bottom w:val="single" w:sz="18" w:space="0" w:color="auto"/>
              <w:right w:val="single" w:sz="18" w:space="0" w:color="auto"/>
            </w:tcBorders>
            <w:noWrap/>
            <w:vAlign w:val="center"/>
          </w:tcPr>
          <w:p w14:paraId="5050DA15" w14:textId="77777777" w:rsidR="00B9113D" w:rsidRPr="00B9113D" w:rsidRDefault="00B9113D" w:rsidP="00B9113D">
            <w:pPr>
              <w:jc w:val="center"/>
              <w:rPr>
                <w:rFonts w:ascii="Times New Roman" w:hAnsi="Times New Roman" w:cs="Times New Roman"/>
                <w:b/>
                <w:bCs/>
                <w:sz w:val="20"/>
                <w:szCs w:val="20"/>
              </w:rPr>
            </w:pPr>
            <w:r w:rsidRPr="00B9113D">
              <w:rPr>
                <w:rFonts w:ascii="Times New Roman" w:hAnsi="Times New Roman" w:cs="Times New Roman"/>
                <w:b/>
                <w:bCs/>
                <w:sz w:val="20"/>
                <w:szCs w:val="20"/>
              </w:rPr>
              <w:t>Loadings of Latent Variables on Indicators</w:t>
            </w:r>
          </w:p>
          <w:p w14:paraId="6646D211" w14:textId="48901486"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b/>
                <w:bCs/>
                <w:sz w:val="20"/>
                <w:szCs w:val="20"/>
              </w:rPr>
              <w:t>(M</w:t>
            </w:r>
            <w:r w:rsidR="00E86447">
              <w:rPr>
                <w:rFonts w:ascii="Times New Roman" w:hAnsi="Times New Roman" w:cs="Times New Roman"/>
                <w:b/>
                <w:bCs/>
                <w:sz w:val="20"/>
                <w:szCs w:val="20"/>
              </w:rPr>
              <w:t>easurement Equations Model</w:t>
            </w:r>
            <w:r w:rsidRPr="00B9113D">
              <w:rPr>
                <w:rFonts w:ascii="Times New Roman" w:hAnsi="Times New Roman" w:cs="Times New Roman"/>
                <w:b/>
                <w:bCs/>
                <w:sz w:val="20"/>
                <w:szCs w:val="20"/>
              </w:rPr>
              <w:t xml:space="preserve"> Component)</w:t>
            </w:r>
          </w:p>
        </w:tc>
      </w:tr>
      <w:tr w:rsidR="00B9113D" w:rsidRPr="00B9113D" w14:paraId="779648F0" w14:textId="77777777" w:rsidTr="00FD6486">
        <w:trPr>
          <w:trHeight w:val="144"/>
        </w:trPr>
        <w:tc>
          <w:tcPr>
            <w:tcW w:w="2356" w:type="pct"/>
            <w:tcBorders>
              <w:top w:val="single" w:sz="18" w:space="0" w:color="auto"/>
              <w:left w:val="single" w:sz="18" w:space="0" w:color="auto"/>
              <w:bottom w:val="dotted" w:sz="4" w:space="0" w:color="808080" w:themeColor="background1" w:themeShade="80"/>
              <w:right w:val="single" w:sz="18" w:space="0" w:color="auto"/>
            </w:tcBorders>
            <w:noWrap/>
            <w:vAlign w:val="center"/>
          </w:tcPr>
          <w:p w14:paraId="4D09C90C" w14:textId="540A4BE5"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The government should raise the gas tax to help reduce the negative impacts of transportation on the environment.</w:t>
            </w:r>
          </w:p>
        </w:tc>
        <w:tc>
          <w:tcPr>
            <w:tcW w:w="435" w:type="pct"/>
            <w:tcBorders>
              <w:top w:val="single" w:sz="18"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0B72B731" w14:textId="0A02E0E8"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0.62</w:t>
            </w:r>
          </w:p>
        </w:tc>
        <w:tc>
          <w:tcPr>
            <w:tcW w:w="435" w:type="pct"/>
            <w:tcBorders>
              <w:top w:val="single" w:sz="18"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4AEA8082" w14:textId="20979777"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22.47</w:t>
            </w:r>
          </w:p>
        </w:tc>
        <w:tc>
          <w:tcPr>
            <w:tcW w:w="439" w:type="pct"/>
            <w:tcBorders>
              <w:top w:val="single" w:sz="18"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2150CD6D" w14:textId="77777777" w:rsidR="00B9113D" w:rsidRPr="00B9113D" w:rsidRDefault="00B9113D"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3E58C0A" w14:textId="77777777" w:rsidR="00B9113D" w:rsidRPr="00B9113D" w:rsidRDefault="00B9113D"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83A3361" w14:textId="77777777" w:rsidR="00B9113D" w:rsidRPr="00B9113D" w:rsidRDefault="00B9113D" w:rsidP="00B9113D">
            <w:pPr>
              <w:jc w:val="center"/>
              <w:rPr>
                <w:rFonts w:ascii="Times New Roman" w:hAnsi="Times New Roman" w:cs="Times New Roman"/>
                <w:sz w:val="20"/>
                <w:szCs w:val="20"/>
              </w:rPr>
            </w:pPr>
          </w:p>
        </w:tc>
        <w:tc>
          <w:tcPr>
            <w:tcW w:w="470" w:type="pct"/>
            <w:tcBorders>
              <w:top w:val="single" w:sz="18"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3BD1B840" w14:textId="77777777" w:rsidR="00B9113D" w:rsidRPr="00B9113D" w:rsidRDefault="00B9113D" w:rsidP="00B9113D">
            <w:pPr>
              <w:jc w:val="center"/>
              <w:rPr>
                <w:rFonts w:ascii="Times New Roman" w:hAnsi="Times New Roman" w:cs="Times New Roman"/>
                <w:sz w:val="20"/>
                <w:szCs w:val="20"/>
              </w:rPr>
            </w:pPr>
          </w:p>
        </w:tc>
      </w:tr>
      <w:tr w:rsidR="00B9113D" w:rsidRPr="00B9113D" w14:paraId="12ACD786"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4036AC31" w14:textId="3B6CCD94"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I am committed to using a less polluting means of transportation (e.g., walking, biking, and public transit) as much as possible.</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0C78BA62" w14:textId="28FE1C45"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0.91</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E92E845" w14:textId="114B0933"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24.07</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34E5480E" w14:textId="77777777" w:rsidR="00B9113D" w:rsidRPr="00B9113D" w:rsidRDefault="00B9113D"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5B0A0246" w14:textId="77777777" w:rsidR="00B9113D" w:rsidRPr="00B9113D" w:rsidRDefault="00B9113D"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A061252" w14:textId="77777777" w:rsidR="00B9113D" w:rsidRPr="00B9113D" w:rsidRDefault="00B9113D"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45F993ED" w14:textId="77777777" w:rsidR="00B9113D" w:rsidRPr="00B9113D" w:rsidRDefault="00B9113D" w:rsidP="00B9113D">
            <w:pPr>
              <w:jc w:val="center"/>
              <w:rPr>
                <w:rFonts w:ascii="Times New Roman" w:hAnsi="Times New Roman" w:cs="Times New Roman"/>
                <w:sz w:val="20"/>
                <w:szCs w:val="20"/>
              </w:rPr>
            </w:pPr>
          </w:p>
        </w:tc>
      </w:tr>
      <w:tr w:rsidR="00B9113D" w:rsidRPr="00B9113D" w14:paraId="10D2E455"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72BA410C" w14:textId="686152A3"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I am committed to an environmentally-friendly lifestyle.</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6E5E648A" w14:textId="2715C0C7"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0.45</w:t>
            </w: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643F3A6" w14:textId="4CA0B506"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18.18</w:t>
            </w: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67E70856" w14:textId="77777777" w:rsidR="00B9113D" w:rsidRPr="00B9113D" w:rsidRDefault="00B9113D"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537ADB3" w14:textId="77777777" w:rsidR="00B9113D" w:rsidRPr="00B9113D" w:rsidRDefault="00B9113D"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640F796D" w14:textId="77777777" w:rsidR="00B9113D" w:rsidRPr="00B9113D" w:rsidRDefault="00B9113D"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40B23CCA" w14:textId="77777777" w:rsidR="00B9113D" w:rsidRPr="00B9113D" w:rsidRDefault="00B9113D" w:rsidP="00B9113D">
            <w:pPr>
              <w:jc w:val="center"/>
              <w:rPr>
                <w:rFonts w:ascii="Times New Roman" w:hAnsi="Times New Roman" w:cs="Times New Roman"/>
                <w:sz w:val="20"/>
                <w:szCs w:val="20"/>
              </w:rPr>
            </w:pPr>
          </w:p>
        </w:tc>
      </w:tr>
      <w:tr w:rsidR="00B9113D" w:rsidRPr="00B9113D" w14:paraId="1C458702"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4ABA447A" w14:textId="39DBFB38"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Ridehailing services help me save time and money on parking.</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66E1C8BF" w14:textId="77777777" w:rsidR="00B9113D" w:rsidRPr="00B9113D" w:rsidRDefault="00B9113D"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7EDF2BB6" w14:textId="77777777" w:rsidR="00B9113D" w:rsidRPr="00B9113D" w:rsidRDefault="00B9113D"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29CEDA3" w14:textId="56F090BE"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0.66</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9555E41" w14:textId="6A2BB755"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17.67</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B0DCDDD" w14:textId="77777777" w:rsidR="00B9113D" w:rsidRPr="00B9113D" w:rsidRDefault="00B9113D"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B9F607E" w14:textId="77777777" w:rsidR="00B9113D" w:rsidRPr="00B9113D" w:rsidRDefault="00B9113D" w:rsidP="00B9113D">
            <w:pPr>
              <w:jc w:val="center"/>
              <w:rPr>
                <w:rFonts w:ascii="Times New Roman" w:hAnsi="Times New Roman" w:cs="Times New Roman"/>
                <w:sz w:val="20"/>
                <w:szCs w:val="20"/>
              </w:rPr>
            </w:pPr>
          </w:p>
        </w:tc>
      </w:tr>
      <w:tr w:rsidR="00B9113D" w:rsidRPr="00B9113D" w14:paraId="1FF5FF5D"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25E2E19A" w14:textId="1A14EBC9"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Ridehailing service availability affects where I choose to live, work, and/or go to school.</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0BF5888C" w14:textId="77777777" w:rsidR="00B9113D" w:rsidRPr="00B9113D" w:rsidRDefault="00B9113D"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5840DCB" w14:textId="77777777" w:rsidR="00B9113D" w:rsidRPr="00B9113D" w:rsidRDefault="00B9113D"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161201A9" w14:textId="6E222F1D"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0.42</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BD66CDC" w14:textId="46B1AA34"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17.81</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7C1B2429" w14:textId="77777777" w:rsidR="00B9113D" w:rsidRPr="00B9113D" w:rsidRDefault="00B9113D"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38473CD8" w14:textId="77777777" w:rsidR="00B9113D" w:rsidRPr="00B9113D" w:rsidRDefault="00B9113D" w:rsidP="00B9113D">
            <w:pPr>
              <w:jc w:val="center"/>
              <w:rPr>
                <w:rFonts w:ascii="Times New Roman" w:hAnsi="Times New Roman" w:cs="Times New Roman"/>
                <w:sz w:val="20"/>
                <w:szCs w:val="20"/>
              </w:rPr>
            </w:pPr>
          </w:p>
        </w:tc>
      </w:tr>
      <w:tr w:rsidR="00B9113D" w:rsidRPr="00B9113D" w14:paraId="16ECB574"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0D0E09C4" w14:textId="3930018B"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I would use ridehailing services more often if the service was more reliable.</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6E996A09" w14:textId="77777777" w:rsidR="00B9113D" w:rsidRPr="00B9113D" w:rsidRDefault="00B9113D"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E85C034" w14:textId="77777777" w:rsidR="00B9113D" w:rsidRPr="00B9113D" w:rsidRDefault="00B9113D"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3C2B31C7" w14:textId="06486B5B"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0.32</w:t>
            </w: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021838C" w14:textId="185CEE6B"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17.25</w:t>
            </w: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0C06D0D" w14:textId="77777777" w:rsidR="00B9113D" w:rsidRPr="00B9113D" w:rsidRDefault="00B9113D" w:rsidP="00B9113D">
            <w:pPr>
              <w:jc w:val="center"/>
              <w:rPr>
                <w:rFonts w:ascii="Times New Roman" w:hAnsi="Times New Roman" w:cs="Times New Roman"/>
                <w:sz w:val="20"/>
                <w:szCs w:val="20"/>
              </w:rPr>
            </w:pP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7124415E" w14:textId="77777777" w:rsidR="00B9113D" w:rsidRPr="00B9113D" w:rsidRDefault="00B9113D" w:rsidP="00B9113D">
            <w:pPr>
              <w:jc w:val="center"/>
              <w:rPr>
                <w:rFonts w:ascii="Times New Roman" w:hAnsi="Times New Roman" w:cs="Times New Roman"/>
                <w:sz w:val="20"/>
                <w:szCs w:val="20"/>
              </w:rPr>
            </w:pPr>
          </w:p>
        </w:tc>
      </w:tr>
      <w:tr w:rsidR="00B9113D" w:rsidRPr="00B9113D" w14:paraId="5994F077"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6D2C5585" w14:textId="4719FD1B"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Public transit is a reliable means of transportation for my daily travel needs.</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58D9B777" w14:textId="77777777" w:rsidR="00B9113D" w:rsidRPr="00B9113D" w:rsidRDefault="00B9113D"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3603CA7" w14:textId="77777777" w:rsidR="00B9113D" w:rsidRPr="00B9113D" w:rsidRDefault="00B9113D"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E03A624" w14:textId="77777777" w:rsidR="00B9113D" w:rsidRPr="00B9113D" w:rsidRDefault="00B9113D"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D0973E4" w14:textId="77777777" w:rsidR="00B9113D" w:rsidRPr="00B9113D" w:rsidRDefault="00B9113D"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EAFD03D" w14:textId="071C7223"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0.80</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9D488E8" w14:textId="69535FDC"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26.98</w:t>
            </w:r>
          </w:p>
        </w:tc>
      </w:tr>
      <w:tr w:rsidR="00B9113D" w:rsidRPr="00B9113D" w14:paraId="2D06EFF5" w14:textId="77777777" w:rsidTr="00FD6486">
        <w:trPr>
          <w:trHeight w:val="144"/>
        </w:trPr>
        <w:tc>
          <w:tcPr>
            <w:tcW w:w="2356"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511BC43D" w14:textId="3B234D30"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I prefer to live close to transit, even if it means I'll have a smaller home and live in a more densely populated area.</w:t>
            </w:r>
          </w:p>
        </w:tc>
        <w:tc>
          <w:tcPr>
            <w:tcW w:w="435"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314434B3" w14:textId="77777777" w:rsidR="00B9113D" w:rsidRPr="00B9113D" w:rsidRDefault="00B9113D"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0A67705" w14:textId="77777777" w:rsidR="00B9113D" w:rsidRPr="00B9113D" w:rsidRDefault="00B9113D"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D30B2F0" w14:textId="77777777" w:rsidR="00B9113D" w:rsidRPr="00B9113D" w:rsidRDefault="00B9113D"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04D7CE6" w14:textId="77777777" w:rsidR="00B9113D" w:rsidRPr="00B9113D" w:rsidRDefault="00B9113D"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77BD69FB" w14:textId="6C6160FD"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0.65</w:t>
            </w:r>
          </w:p>
        </w:tc>
        <w:tc>
          <w:tcPr>
            <w:tcW w:w="470"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3897A7A3" w14:textId="6ED2AA7D"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26.01</w:t>
            </w:r>
          </w:p>
        </w:tc>
      </w:tr>
      <w:tr w:rsidR="00B9113D" w:rsidRPr="00B9113D" w14:paraId="49657041" w14:textId="77777777" w:rsidTr="00FD6486">
        <w:trPr>
          <w:trHeight w:val="144"/>
        </w:trPr>
        <w:tc>
          <w:tcPr>
            <w:tcW w:w="2356" w:type="pct"/>
            <w:tcBorders>
              <w:top w:val="dotted" w:sz="4" w:space="0" w:color="808080" w:themeColor="background1" w:themeShade="80"/>
              <w:left w:val="single" w:sz="18" w:space="0" w:color="auto"/>
              <w:bottom w:val="single" w:sz="18" w:space="0" w:color="auto"/>
              <w:right w:val="single" w:sz="18" w:space="0" w:color="auto"/>
            </w:tcBorders>
            <w:noWrap/>
            <w:vAlign w:val="center"/>
          </w:tcPr>
          <w:p w14:paraId="12BFEFCD" w14:textId="58EE935D" w:rsidR="00B9113D" w:rsidRPr="00B9113D" w:rsidRDefault="00B9113D" w:rsidP="00B9113D">
            <w:pPr>
              <w:ind w:left="288" w:hanging="288"/>
              <w:jc w:val="left"/>
              <w:rPr>
                <w:rFonts w:ascii="Times New Roman" w:hAnsi="Times New Roman" w:cs="Times New Roman"/>
                <w:sz w:val="20"/>
                <w:szCs w:val="20"/>
              </w:rPr>
            </w:pPr>
            <w:r w:rsidRPr="00B9113D">
              <w:rPr>
                <w:rFonts w:ascii="Times New Roman" w:eastAsia="Times New Roman" w:hAnsi="Times New Roman" w:cs="Times New Roman"/>
                <w:color w:val="000000"/>
                <w:sz w:val="20"/>
                <w:szCs w:val="20"/>
              </w:rPr>
              <w:t>I definitely like the idea of owning my own car.</w:t>
            </w:r>
          </w:p>
        </w:tc>
        <w:tc>
          <w:tcPr>
            <w:tcW w:w="435" w:type="pct"/>
            <w:tcBorders>
              <w:top w:val="dotted" w:sz="4" w:space="0" w:color="808080" w:themeColor="background1" w:themeShade="80"/>
              <w:left w:val="single" w:sz="18" w:space="0" w:color="auto"/>
              <w:bottom w:val="single" w:sz="18" w:space="0" w:color="auto"/>
              <w:right w:val="dotted" w:sz="4" w:space="0" w:color="808080" w:themeColor="background1" w:themeShade="80"/>
            </w:tcBorders>
            <w:noWrap/>
            <w:vAlign w:val="center"/>
          </w:tcPr>
          <w:p w14:paraId="685F385A" w14:textId="77777777" w:rsidR="00B9113D" w:rsidRPr="00B9113D" w:rsidRDefault="00B9113D" w:rsidP="00B9113D">
            <w:pPr>
              <w:jc w:val="center"/>
              <w:rPr>
                <w:rFonts w:ascii="Times New Roman" w:hAnsi="Times New Roman" w:cs="Times New Roman"/>
                <w:sz w:val="20"/>
                <w:szCs w:val="20"/>
              </w:rPr>
            </w:pPr>
          </w:p>
        </w:tc>
        <w:tc>
          <w:tcPr>
            <w:tcW w:w="435"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2801CD55" w14:textId="77777777" w:rsidR="00B9113D" w:rsidRPr="00B9113D" w:rsidRDefault="00B9113D" w:rsidP="00B9113D">
            <w:pPr>
              <w:jc w:val="center"/>
              <w:rPr>
                <w:rFonts w:ascii="Times New Roman" w:hAnsi="Times New Roman" w:cs="Times New Roman"/>
                <w:sz w:val="20"/>
                <w:szCs w:val="20"/>
              </w:rPr>
            </w:pPr>
          </w:p>
        </w:tc>
        <w:tc>
          <w:tcPr>
            <w:tcW w:w="439"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682EFA49" w14:textId="77777777" w:rsidR="00B9113D" w:rsidRPr="00B9113D" w:rsidRDefault="00B9113D" w:rsidP="00B9113D">
            <w:pPr>
              <w:jc w:val="center"/>
              <w:rPr>
                <w:rFonts w:ascii="Times New Roman" w:hAnsi="Times New Roman" w:cs="Times New Roman"/>
                <w:sz w:val="20"/>
                <w:szCs w:val="20"/>
              </w:rPr>
            </w:pPr>
          </w:p>
        </w:tc>
        <w:tc>
          <w:tcPr>
            <w:tcW w:w="431"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6D44BC80" w14:textId="77777777" w:rsidR="00B9113D" w:rsidRPr="00B9113D" w:rsidRDefault="00B9113D" w:rsidP="00B9113D">
            <w:pPr>
              <w:jc w:val="center"/>
              <w:rPr>
                <w:rFonts w:ascii="Times New Roman" w:hAnsi="Times New Roman" w:cs="Times New Roman"/>
                <w:sz w:val="20"/>
                <w:szCs w:val="20"/>
              </w:rPr>
            </w:pPr>
          </w:p>
        </w:tc>
        <w:tc>
          <w:tcPr>
            <w:tcW w:w="434"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01006F9E" w14:textId="0D1FF8BC"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-0.58</w:t>
            </w:r>
          </w:p>
        </w:tc>
        <w:tc>
          <w:tcPr>
            <w:tcW w:w="470" w:type="pct"/>
            <w:tcBorders>
              <w:top w:val="dotted" w:sz="4" w:space="0" w:color="808080" w:themeColor="background1" w:themeShade="80"/>
              <w:left w:val="dotted" w:sz="4" w:space="0" w:color="808080" w:themeColor="background1" w:themeShade="80"/>
              <w:bottom w:val="single" w:sz="18" w:space="0" w:color="auto"/>
              <w:right w:val="single" w:sz="18" w:space="0" w:color="auto"/>
            </w:tcBorders>
            <w:noWrap/>
            <w:vAlign w:val="center"/>
          </w:tcPr>
          <w:p w14:paraId="08C6B048" w14:textId="1E95EA5D" w:rsidR="00B9113D" w:rsidRPr="00B9113D" w:rsidRDefault="00B9113D" w:rsidP="00B9113D">
            <w:pPr>
              <w:jc w:val="center"/>
              <w:rPr>
                <w:rFonts w:ascii="Times New Roman" w:hAnsi="Times New Roman" w:cs="Times New Roman"/>
                <w:sz w:val="20"/>
                <w:szCs w:val="20"/>
              </w:rPr>
            </w:pPr>
            <w:r w:rsidRPr="00B9113D">
              <w:rPr>
                <w:rFonts w:ascii="Times New Roman" w:hAnsi="Times New Roman" w:cs="Times New Roman"/>
                <w:sz w:val="20"/>
                <w:szCs w:val="20"/>
              </w:rPr>
              <w:t>-22.83</w:t>
            </w:r>
          </w:p>
        </w:tc>
      </w:tr>
    </w:tbl>
    <w:p w14:paraId="50C133EF" w14:textId="192CC408" w:rsidR="000E2CEF" w:rsidRDefault="004F6522" w:rsidP="007D080C">
      <w:pPr>
        <w:spacing w:after="0"/>
        <w:rPr>
          <w:rFonts w:ascii="Times New Roman" w:hAnsi="Times New Roman" w:cs="Times New Roman"/>
          <w:b/>
          <w:sz w:val="24"/>
          <w:szCs w:val="24"/>
        </w:rPr>
      </w:pPr>
      <w:r w:rsidRPr="00A26878">
        <w:rPr>
          <w:rFonts w:ascii="Times New Roman" w:hAnsi="Times New Roman" w:cs="Times New Roman"/>
          <w:sz w:val="20"/>
          <w:szCs w:val="20"/>
        </w:rPr>
        <w:t xml:space="preserve">Note: Base categories for attributes (*) </w:t>
      </w:r>
      <w:r w:rsidR="0070270F">
        <w:rPr>
          <w:rFonts w:ascii="Times New Roman" w:hAnsi="Times New Roman" w:cs="Times New Roman"/>
          <w:sz w:val="20"/>
          <w:szCs w:val="20"/>
        </w:rPr>
        <w:t>are the excluded categories not appearing in the table</w:t>
      </w:r>
      <w:r w:rsidRPr="00A26878">
        <w:rPr>
          <w:rFonts w:ascii="Times New Roman" w:hAnsi="Times New Roman" w:cs="Times New Roman"/>
          <w:sz w:val="20"/>
          <w:szCs w:val="20"/>
        </w:rPr>
        <w:t>.</w:t>
      </w:r>
      <w:bookmarkEnd w:id="1"/>
      <w:bookmarkEnd w:id="2"/>
    </w:p>
    <w:p w14:paraId="56F42ACF" w14:textId="58908D82" w:rsidR="00872E26" w:rsidRDefault="00872E26" w:rsidP="00872E26">
      <w:pPr>
        <w:spacing w:after="0" w:line="240" w:lineRule="auto"/>
        <w:ind w:firstLine="720"/>
        <w:rPr>
          <w:rFonts w:ascii="Times New Roman" w:hAnsi="Times New Roman" w:cs="Times New Roman"/>
          <w:sz w:val="24"/>
          <w:szCs w:val="24"/>
        </w:rPr>
      </w:pPr>
      <w:r w:rsidRPr="00F936EB">
        <w:rPr>
          <w:rFonts w:ascii="Times New Roman" w:hAnsi="Times New Roman" w:cs="Times New Roman"/>
          <w:sz w:val="24"/>
          <w:szCs w:val="24"/>
        </w:rPr>
        <w:lastRenderedPageBreak/>
        <w:t>As expected, a higher education level is</w:t>
      </w:r>
      <w:r w:rsidRPr="00E02451">
        <w:rPr>
          <w:rFonts w:ascii="Times New Roman" w:hAnsi="Times New Roman" w:cs="Times New Roman"/>
          <w:sz w:val="24"/>
          <w:szCs w:val="24"/>
        </w:rPr>
        <w:t xml:space="preserve"> associated with a greater degree of </w:t>
      </w:r>
      <w:r>
        <w:rPr>
          <w:rFonts w:ascii="Times New Roman" w:hAnsi="Times New Roman" w:cs="Times New Roman"/>
          <w:sz w:val="24"/>
          <w:szCs w:val="24"/>
        </w:rPr>
        <w:t>pro-environment attitude</w:t>
      </w:r>
      <w:r w:rsidRPr="00E02451">
        <w:rPr>
          <w:rFonts w:ascii="Times New Roman" w:hAnsi="Times New Roman" w:cs="Times New Roman"/>
          <w:sz w:val="24"/>
          <w:szCs w:val="24"/>
        </w:rPr>
        <w:t xml:space="preserve">, similar to findings reported by Kang et al. (2021) and </w:t>
      </w:r>
      <w:r>
        <w:rPr>
          <w:rFonts w:ascii="Times New Roman" w:hAnsi="Times New Roman" w:cs="Times New Roman"/>
          <w:sz w:val="24"/>
          <w:szCs w:val="24"/>
        </w:rPr>
        <w:t>Blazanin et al. (2021)</w:t>
      </w:r>
      <w:r w:rsidRPr="00E02451">
        <w:rPr>
          <w:rFonts w:ascii="Times New Roman" w:hAnsi="Times New Roman" w:cs="Times New Roman"/>
          <w:sz w:val="24"/>
          <w:szCs w:val="24"/>
        </w:rPr>
        <w:t xml:space="preserve">. Students depict a higher level of </w:t>
      </w:r>
      <w:r>
        <w:rPr>
          <w:rFonts w:ascii="Times New Roman" w:hAnsi="Times New Roman" w:cs="Times New Roman"/>
          <w:sz w:val="24"/>
          <w:szCs w:val="24"/>
        </w:rPr>
        <w:t>pro-environment attitude</w:t>
      </w:r>
      <w:r w:rsidRPr="00E02451">
        <w:rPr>
          <w:rFonts w:ascii="Times New Roman" w:hAnsi="Times New Roman" w:cs="Times New Roman"/>
          <w:sz w:val="24"/>
          <w:szCs w:val="24"/>
        </w:rPr>
        <w:t xml:space="preserve"> than others. At the same time, those with a lower education level (high school or less) appear more transit oriented than others; this, however, is largely because these individuals are in a lower income bracket and depend more heavily on transit for their mobility (leading to a greater </w:t>
      </w:r>
      <w:r w:rsidR="00754C3F">
        <w:rPr>
          <w:rFonts w:ascii="Times New Roman" w:hAnsi="Times New Roman" w:cs="Times New Roman"/>
          <w:sz w:val="24"/>
          <w:szCs w:val="24"/>
        </w:rPr>
        <w:t>inclination</w:t>
      </w:r>
      <w:r w:rsidRPr="00E02451">
        <w:rPr>
          <w:rFonts w:ascii="Times New Roman" w:hAnsi="Times New Roman" w:cs="Times New Roman"/>
          <w:sz w:val="24"/>
          <w:szCs w:val="24"/>
        </w:rPr>
        <w:t xml:space="preserve"> towards a transit oriented lifestyle). The household income and structure effects are intuitive as well. Lower income individuals depict a more positive perception of mobility services because they use them for mobility and find them convenient and affordable to do so (at least for short trips). Lower income individuals are also more inclined to be transit oriented. O</w:t>
      </w:r>
      <w:r>
        <w:rPr>
          <w:rFonts w:ascii="Times New Roman" w:hAnsi="Times New Roman" w:cs="Times New Roman"/>
          <w:sz w:val="24"/>
          <w:szCs w:val="24"/>
        </w:rPr>
        <w:t>n</w:t>
      </w:r>
      <w:r w:rsidRPr="00E02451">
        <w:rPr>
          <w:rFonts w:ascii="Times New Roman" w:hAnsi="Times New Roman" w:cs="Times New Roman"/>
          <w:sz w:val="24"/>
          <w:szCs w:val="24"/>
        </w:rPr>
        <w:t xml:space="preserve"> the other hand, higher income individuals </w:t>
      </w:r>
      <w:r>
        <w:rPr>
          <w:rFonts w:ascii="Times New Roman" w:hAnsi="Times New Roman" w:cs="Times New Roman"/>
          <w:sz w:val="24"/>
          <w:szCs w:val="24"/>
        </w:rPr>
        <w:t>–</w:t>
      </w:r>
      <w:r w:rsidRPr="00E02451">
        <w:rPr>
          <w:rFonts w:ascii="Times New Roman" w:hAnsi="Times New Roman" w:cs="Times New Roman"/>
          <w:sz w:val="24"/>
          <w:szCs w:val="24"/>
        </w:rPr>
        <w:t xml:space="preserve"> who</w:t>
      </w:r>
      <w:r>
        <w:rPr>
          <w:rFonts w:ascii="Times New Roman" w:hAnsi="Times New Roman" w:cs="Times New Roman"/>
          <w:sz w:val="24"/>
          <w:szCs w:val="24"/>
        </w:rPr>
        <w:t xml:space="preserve"> </w:t>
      </w:r>
      <w:r w:rsidRPr="00E02451">
        <w:rPr>
          <w:rFonts w:ascii="Times New Roman" w:hAnsi="Times New Roman" w:cs="Times New Roman"/>
          <w:sz w:val="24"/>
          <w:szCs w:val="24"/>
        </w:rPr>
        <w:t xml:space="preserve">tend to own and use cars more than other groups </w:t>
      </w:r>
      <w:r>
        <w:rPr>
          <w:rFonts w:ascii="Times New Roman" w:hAnsi="Times New Roman" w:cs="Times New Roman"/>
          <w:sz w:val="24"/>
          <w:szCs w:val="24"/>
        </w:rPr>
        <w:t>–</w:t>
      </w:r>
      <w:r w:rsidRPr="00E02451">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E02451">
        <w:rPr>
          <w:rFonts w:ascii="Times New Roman" w:hAnsi="Times New Roman" w:cs="Times New Roman"/>
          <w:sz w:val="24"/>
          <w:szCs w:val="24"/>
        </w:rPr>
        <w:t xml:space="preserve">less </w:t>
      </w:r>
      <w:r>
        <w:rPr>
          <w:rFonts w:ascii="Times New Roman" w:hAnsi="Times New Roman" w:cs="Times New Roman"/>
          <w:sz w:val="24"/>
          <w:szCs w:val="24"/>
        </w:rPr>
        <w:t>pro-environment</w:t>
      </w:r>
      <w:r w:rsidRPr="00E02451">
        <w:rPr>
          <w:rFonts w:ascii="Times New Roman" w:hAnsi="Times New Roman" w:cs="Times New Roman"/>
          <w:sz w:val="24"/>
          <w:szCs w:val="24"/>
        </w:rPr>
        <w:t xml:space="preserve"> and less favorable about mobility services (largely because they do not have a need to use mobility services on any regular basis).</w:t>
      </w:r>
      <w:r>
        <w:rPr>
          <w:rFonts w:ascii="Times New Roman" w:hAnsi="Times New Roman" w:cs="Times New Roman"/>
          <w:sz w:val="24"/>
          <w:szCs w:val="24"/>
        </w:rPr>
        <w:t xml:space="preserve"> </w:t>
      </w:r>
      <w:r w:rsidRPr="00E02451">
        <w:rPr>
          <w:rFonts w:ascii="Times New Roman" w:hAnsi="Times New Roman" w:cs="Times New Roman"/>
          <w:sz w:val="24"/>
          <w:szCs w:val="24"/>
        </w:rPr>
        <w:t>These findings are consistent with those reported in the literature (e.g., Cervero, 2007; Sharda et al., 2019). Finally</w:t>
      </w:r>
      <w:r>
        <w:rPr>
          <w:rFonts w:ascii="Times New Roman" w:hAnsi="Times New Roman" w:cs="Times New Roman"/>
          <w:sz w:val="24"/>
          <w:szCs w:val="24"/>
        </w:rPr>
        <w:t>,</w:t>
      </w:r>
      <w:r w:rsidRPr="00E02451">
        <w:rPr>
          <w:rFonts w:ascii="Times New Roman" w:hAnsi="Times New Roman" w:cs="Times New Roman"/>
          <w:sz w:val="24"/>
          <w:szCs w:val="24"/>
        </w:rPr>
        <w:t xml:space="preserve"> households that have a nuclear family structure (multiple adults with at least one child) are less likely to score high on the transit</w:t>
      </w:r>
      <w:r>
        <w:rPr>
          <w:rFonts w:ascii="Times New Roman" w:hAnsi="Times New Roman" w:cs="Times New Roman"/>
          <w:sz w:val="24"/>
          <w:szCs w:val="24"/>
        </w:rPr>
        <w:t>-</w:t>
      </w:r>
      <w:r w:rsidRPr="00E02451">
        <w:rPr>
          <w:rFonts w:ascii="Times New Roman" w:hAnsi="Times New Roman" w:cs="Times New Roman"/>
          <w:sz w:val="24"/>
          <w:szCs w:val="24"/>
        </w:rPr>
        <w:t>oriented lifestyle, which is consistent with the notion that transit is not very conducive to meeting the complex mobility needs of households with children.</w:t>
      </w:r>
    </w:p>
    <w:p w14:paraId="3D812DA5" w14:textId="77777777" w:rsidR="00872E26" w:rsidRDefault="00872E26" w:rsidP="00CC6769">
      <w:pPr>
        <w:spacing w:after="0" w:line="240" w:lineRule="auto"/>
        <w:rPr>
          <w:rFonts w:ascii="Times New Roman" w:hAnsi="Times New Roman" w:cs="Times New Roman"/>
          <w:sz w:val="24"/>
          <w:szCs w:val="24"/>
        </w:rPr>
      </w:pPr>
    </w:p>
    <w:p w14:paraId="7E0BE1D8" w14:textId="1701DCD2" w:rsidR="00056FB1" w:rsidRDefault="000C0B1C" w:rsidP="00CC6769">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056FB1">
        <w:rPr>
          <w:rFonts w:ascii="Times New Roman" w:hAnsi="Times New Roman" w:cs="Times New Roman"/>
          <w:b/>
          <w:sz w:val="24"/>
          <w:szCs w:val="24"/>
        </w:rPr>
        <w:t>.</w:t>
      </w:r>
      <w:r w:rsidR="00B92EB1">
        <w:rPr>
          <w:rFonts w:ascii="Times New Roman" w:hAnsi="Times New Roman" w:cs="Times New Roman"/>
          <w:b/>
          <w:sz w:val="24"/>
          <w:szCs w:val="24"/>
        </w:rPr>
        <w:t>2</w:t>
      </w:r>
      <w:r w:rsidR="00F936EB">
        <w:rPr>
          <w:rFonts w:ascii="Times New Roman" w:hAnsi="Times New Roman" w:cs="Times New Roman"/>
          <w:b/>
          <w:sz w:val="24"/>
          <w:szCs w:val="24"/>
        </w:rPr>
        <w:t>.</w:t>
      </w:r>
      <w:r w:rsidR="00056FB1">
        <w:rPr>
          <w:rFonts w:ascii="Times New Roman" w:hAnsi="Times New Roman" w:cs="Times New Roman"/>
          <w:b/>
          <w:sz w:val="24"/>
          <w:szCs w:val="24"/>
        </w:rPr>
        <w:t xml:space="preserve"> </w:t>
      </w:r>
      <w:r w:rsidR="00B52032" w:rsidRPr="00B52032">
        <w:rPr>
          <w:rFonts w:ascii="Times New Roman" w:hAnsi="Times New Roman" w:cs="Times New Roman"/>
          <w:b/>
          <w:sz w:val="24"/>
          <w:szCs w:val="24"/>
        </w:rPr>
        <w:t>Bivariate Model of Behavioral Outcomes</w:t>
      </w:r>
    </w:p>
    <w:p w14:paraId="1B0F8C27" w14:textId="1F50B998" w:rsidR="00E84AD6" w:rsidRPr="008120C0" w:rsidRDefault="00E02451" w:rsidP="00E84AD6">
      <w:pPr>
        <w:pStyle w:val="Caption"/>
        <w:spacing w:after="0"/>
        <w:rPr>
          <w:rFonts w:ascii="Times New Roman" w:hAnsi="Times New Roman" w:cs="Times New Roman"/>
          <w:bCs/>
          <w:i w:val="0"/>
          <w:color w:val="000000" w:themeColor="text1"/>
          <w:sz w:val="24"/>
          <w:szCs w:val="24"/>
        </w:rPr>
      </w:pPr>
      <w:r w:rsidRPr="008120C0">
        <w:rPr>
          <w:rFonts w:ascii="Times New Roman" w:hAnsi="Times New Roman" w:cs="Times New Roman"/>
          <w:bCs/>
          <w:i w:val="0"/>
          <w:color w:val="000000" w:themeColor="text1"/>
          <w:sz w:val="24"/>
          <w:szCs w:val="24"/>
        </w:rPr>
        <w:t xml:space="preserve">Table </w:t>
      </w:r>
      <w:r w:rsidR="00A719FA" w:rsidRPr="008120C0">
        <w:rPr>
          <w:rFonts w:ascii="Times New Roman" w:hAnsi="Times New Roman" w:cs="Times New Roman"/>
          <w:bCs/>
          <w:i w:val="0"/>
          <w:color w:val="000000" w:themeColor="text1"/>
          <w:sz w:val="24"/>
          <w:szCs w:val="24"/>
        </w:rPr>
        <w:t>3</w:t>
      </w:r>
      <w:r w:rsidRPr="008120C0">
        <w:rPr>
          <w:rFonts w:ascii="Times New Roman" w:hAnsi="Times New Roman" w:cs="Times New Roman"/>
          <w:bCs/>
          <w:i w:val="0"/>
          <w:color w:val="000000" w:themeColor="text1"/>
          <w:sz w:val="24"/>
          <w:szCs w:val="24"/>
        </w:rPr>
        <w:t xml:space="preserve"> presents estimation results for the bivariate model of behavioral outcomes. The key finding is that, after controlling for socio-economic, demographic, and attitudinal effects in a joint behavioral modeling framework, ridehailing usage has a statistically significant negative impact on bus use.</w:t>
      </w:r>
      <w:r w:rsidR="00FE1619" w:rsidRPr="008120C0">
        <w:rPr>
          <w:rFonts w:ascii="Times New Roman" w:hAnsi="Times New Roman" w:cs="Times New Roman"/>
          <w:bCs/>
          <w:i w:val="0"/>
          <w:color w:val="000000" w:themeColor="text1"/>
          <w:sz w:val="24"/>
          <w:szCs w:val="24"/>
        </w:rPr>
        <w:t xml:space="preserve"> </w:t>
      </w:r>
      <w:r w:rsidRPr="008120C0">
        <w:rPr>
          <w:rFonts w:ascii="Times New Roman" w:hAnsi="Times New Roman" w:cs="Times New Roman"/>
          <w:bCs/>
          <w:i w:val="0"/>
          <w:color w:val="000000" w:themeColor="text1"/>
          <w:sz w:val="24"/>
          <w:szCs w:val="24"/>
        </w:rPr>
        <w:t xml:space="preserve">An increasing frequency of ridehailing usage has the effect of decreasing </w:t>
      </w:r>
      <w:r w:rsidR="00F706FF">
        <w:rPr>
          <w:rFonts w:ascii="Times New Roman" w:hAnsi="Times New Roman" w:cs="Times New Roman"/>
          <w:bCs/>
          <w:i w:val="0"/>
          <w:color w:val="000000" w:themeColor="text1"/>
          <w:sz w:val="24"/>
          <w:szCs w:val="24"/>
        </w:rPr>
        <w:t xml:space="preserve">level of </w:t>
      </w:r>
      <w:r w:rsidRPr="008120C0">
        <w:rPr>
          <w:rFonts w:ascii="Times New Roman" w:hAnsi="Times New Roman" w:cs="Times New Roman"/>
          <w:bCs/>
          <w:i w:val="0"/>
          <w:color w:val="000000" w:themeColor="text1"/>
          <w:sz w:val="24"/>
          <w:szCs w:val="24"/>
        </w:rPr>
        <w:t>bus use</w:t>
      </w:r>
      <w:r w:rsidR="00866E18" w:rsidRPr="00F706FF">
        <w:rPr>
          <w:rFonts w:ascii="Times New Roman" w:hAnsi="Times New Roman" w:cs="Times New Roman"/>
          <w:bCs/>
          <w:i w:val="0"/>
          <w:color w:val="000000" w:themeColor="text1"/>
          <w:sz w:val="24"/>
          <w:szCs w:val="24"/>
        </w:rPr>
        <w:t>. Similar ridehailing effects on bus ridership and transit usage were observed in Chicago by Soria et al. (2024)</w:t>
      </w:r>
      <w:r w:rsidRPr="00F706FF">
        <w:rPr>
          <w:rFonts w:ascii="Times New Roman" w:hAnsi="Times New Roman" w:cs="Times New Roman"/>
          <w:bCs/>
          <w:i w:val="0"/>
          <w:color w:val="000000" w:themeColor="text1"/>
          <w:sz w:val="24"/>
          <w:szCs w:val="24"/>
        </w:rPr>
        <w:t xml:space="preserve">. </w:t>
      </w:r>
      <w:r w:rsidRPr="008120C0">
        <w:rPr>
          <w:rFonts w:ascii="Times New Roman" w:hAnsi="Times New Roman" w:cs="Times New Roman"/>
          <w:bCs/>
          <w:i w:val="0"/>
          <w:color w:val="000000" w:themeColor="text1"/>
          <w:sz w:val="24"/>
          <w:szCs w:val="24"/>
        </w:rPr>
        <w:t>Although there have been efforts to leverage ridehailing to complement and enhance transit usage</w:t>
      </w:r>
      <w:r w:rsidR="00FE1619" w:rsidRPr="008120C0">
        <w:rPr>
          <w:rFonts w:ascii="Times New Roman" w:hAnsi="Times New Roman" w:cs="Times New Roman"/>
          <w:bCs/>
          <w:i w:val="0"/>
          <w:color w:val="000000" w:themeColor="text1"/>
          <w:sz w:val="24"/>
          <w:szCs w:val="24"/>
        </w:rPr>
        <w:t xml:space="preserve"> (Shaheen and Cohen, 2020)</w:t>
      </w:r>
      <w:r w:rsidRPr="008120C0">
        <w:rPr>
          <w:rFonts w:ascii="Times New Roman" w:hAnsi="Times New Roman" w:cs="Times New Roman"/>
          <w:bCs/>
          <w:i w:val="0"/>
          <w:color w:val="000000" w:themeColor="text1"/>
          <w:sz w:val="24"/>
          <w:szCs w:val="24"/>
        </w:rPr>
        <w:t xml:space="preserve">, the results of this study unequivocally show that ridehailing is taking ridership away from bus service </w:t>
      </w:r>
      <w:r w:rsidR="00F936EB" w:rsidRPr="008120C0">
        <w:rPr>
          <w:rFonts w:ascii="Times New Roman" w:hAnsi="Times New Roman" w:cs="Times New Roman"/>
          <w:bCs/>
          <w:i w:val="0"/>
          <w:color w:val="000000" w:themeColor="text1"/>
          <w:sz w:val="24"/>
          <w:szCs w:val="24"/>
        </w:rPr>
        <w:t>–</w:t>
      </w:r>
      <w:r w:rsidRPr="008120C0">
        <w:rPr>
          <w:rFonts w:ascii="Times New Roman" w:hAnsi="Times New Roman" w:cs="Times New Roman"/>
          <w:bCs/>
          <w:i w:val="0"/>
          <w:color w:val="000000" w:themeColor="text1"/>
          <w:sz w:val="24"/>
          <w:szCs w:val="24"/>
        </w:rPr>
        <w:t xml:space="preserve"> particularly</w:t>
      </w:r>
      <w:r w:rsidR="00AD3B73" w:rsidRPr="008120C0">
        <w:rPr>
          <w:rFonts w:ascii="Times New Roman" w:hAnsi="Times New Roman" w:cs="Times New Roman"/>
          <w:bCs/>
          <w:i w:val="0"/>
          <w:color w:val="000000" w:themeColor="text1"/>
          <w:sz w:val="24"/>
          <w:szCs w:val="24"/>
        </w:rPr>
        <w:t xml:space="preserve"> </w:t>
      </w:r>
      <w:r w:rsidRPr="008120C0">
        <w:rPr>
          <w:rFonts w:ascii="Times New Roman" w:hAnsi="Times New Roman" w:cs="Times New Roman"/>
          <w:bCs/>
          <w:i w:val="0"/>
          <w:color w:val="000000" w:themeColor="text1"/>
          <w:sz w:val="24"/>
          <w:szCs w:val="24"/>
        </w:rPr>
        <w:t>in automobile-oriented metropolitan areas that are generally characterized by dispersed land use patterns and relatively poor transit service</w:t>
      </w:r>
      <w:r w:rsidR="00E84AD6" w:rsidRPr="008120C0">
        <w:rPr>
          <w:rFonts w:ascii="Times New Roman" w:hAnsi="Times New Roman" w:cs="Times New Roman"/>
          <w:bCs/>
          <w:i w:val="0"/>
          <w:color w:val="000000" w:themeColor="text1"/>
          <w:sz w:val="24"/>
          <w:szCs w:val="24"/>
        </w:rPr>
        <w:t xml:space="preserve"> (note that this effect of ridehailing usage frequency on bus use </w:t>
      </w:r>
      <w:bookmarkStart w:id="3" w:name="_Hlk78734145"/>
      <w:r w:rsidR="00E84AD6" w:rsidRPr="008120C0">
        <w:rPr>
          <w:rFonts w:ascii="Times New Roman" w:hAnsi="Times New Roman" w:cs="Times New Roman"/>
          <w:bCs/>
          <w:i w:val="0"/>
          <w:color w:val="000000" w:themeColor="text1"/>
          <w:sz w:val="24"/>
          <w:szCs w:val="24"/>
        </w:rPr>
        <w:t>may be considered as a “true” causal effect, after accommodating the spurious unobserved correlation between the two endogenous variables engendered by the stochastic latent constructs</w:t>
      </w:r>
      <w:bookmarkEnd w:id="3"/>
      <w:r w:rsidR="00E84AD6" w:rsidRPr="008120C0">
        <w:rPr>
          <w:rFonts w:ascii="Times New Roman" w:hAnsi="Times New Roman" w:cs="Times New Roman"/>
          <w:bCs/>
          <w:i w:val="0"/>
          <w:color w:val="000000" w:themeColor="text1"/>
          <w:sz w:val="24"/>
          <w:szCs w:val="24"/>
        </w:rPr>
        <w:t>).</w:t>
      </w:r>
    </w:p>
    <w:p w14:paraId="03100F6C" w14:textId="6CDFB615" w:rsidR="00CB0832" w:rsidRDefault="00CB0832" w:rsidP="00CB0832">
      <w:pPr>
        <w:spacing w:after="0" w:line="240" w:lineRule="auto"/>
        <w:ind w:firstLine="720"/>
        <w:rPr>
          <w:rFonts w:ascii="Times New Roman" w:hAnsi="Times New Roman" w:cs="Times New Roman"/>
          <w:bCs/>
          <w:sz w:val="24"/>
          <w:szCs w:val="24"/>
        </w:rPr>
      </w:pPr>
      <w:r w:rsidRPr="00E02451">
        <w:rPr>
          <w:rFonts w:ascii="Times New Roman" w:hAnsi="Times New Roman" w:cs="Times New Roman"/>
          <w:bCs/>
          <w:sz w:val="24"/>
          <w:szCs w:val="24"/>
        </w:rPr>
        <w:t>All other effects are as expected and consistent with previous findings in the literature.</w:t>
      </w:r>
      <w:r>
        <w:rPr>
          <w:rFonts w:ascii="Times New Roman" w:hAnsi="Times New Roman" w:cs="Times New Roman"/>
          <w:bCs/>
          <w:sz w:val="24"/>
          <w:szCs w:val="24"/>
        </w:rPr>
        <w:t xml:space="preserve"> Pro-environment attitude</w:t>
      </w:r>
      <w:r w:rsidRPr="00E02451">
        <w:rPr>
          <w:rFonts w:ascii="Times New Roman" w:hAnsi="Times New Roman" w:cs="Times New Roman"/>
          <w:bCs/>
          <w:sz w:val="24"/>
          <w:szCs w:val="24"/>
        </w:rPr>
        <w:t xml:space="preserve"> is associated with lower level</w:t>
      </w:r>
      <w:r w:rsidR="001D0682">
        <w:rPr>
          <w:rFonts w:ascii="Times New Roman" w:hAnsi="Times New Roman" w:cs="Times New Roman"/>
          <w:bCs/>
          <w:sz w:val="24"/>
          <w:szCs w:val="24"/>
        </w:rPr>
        <w:t>s</w:t>
      </w:r>
      <w:r w:rsidRPr="00E02451">
        <w:rPr>
          <w:rFonts w:ascii="Times New Roman" w:hAnsi="Times New Roman" w:cs="Times New Roman"/>
          <w:bCs/>
          <w:sz w:val="24"/>
          <w:szCs w:val="24"/>
        </w:rPr>
        <w:t xml:space="preserve"> of ridehailing use, a positive perception of mobility services is associated with an inclination towards </w:t>
      </w:r>
      <w:r w:rsidR="001D0682">
        <w:rPr>
          <w:rFonts w:ascii="Times New Roman" w:hAnsi="Times New Roman" w:cs="Times New Roman"/>
          <w:bCs/>
          <w:sz w:val="24"/>
          <w:szCs w:val="24"/>
        </w:rPr>
        <w:t xml:space="preserve">a </w:t>
      </w:r>
      <w:r w:rsidRPr="00E02451">
        <w:rPr>
          <w:rFonts w:ascii="Times New Roman" w:hAnsi="Times New Roman" w:cs="Times New Roman"/>
          <w:bCs/>
          <w:sz w:val="24"/>
          <w:szCs w:val="24"/>
        </w:rPr>
        <w:t>higher level of ridehailing use and a decreased level of bus us</w:t>
      </w:r>
      <w:r w:rsidRPr="00CA367C">
        <w:rPr>
          <w:rFonts w:ascii="Times New Roman" w:hAnsi="Times New Roman" w:cs="Times New Roman"/>
          <w:bCs/>
          <w:color w:val="000000" w:themeColor="text1"/>
          <w:sz w:val="24"/>
          <w:szCs w:val="24"/>
        </w:rPr>
        <w:t>e</w:t>
      </w:r>
      <w:r w:rsidR="002741E0" w:rsidRPr="00CA367C">
        <w:rPr>
          <w:rFonts w:ascii="Times New Roman" w:hAnsi="Times New Roman" w:cs="Times New Roman"/>
          <w:bCs/>
          <w:color w:val="000000" w:themeColor="text1"/>
          <w:sz w:val="24"/>
          <w:szCs w:val="24"/>
        </w:rPr>
        <w:t xml:space="preserve"> (similar to results </w:t>
      </w:r>
      <w:r w:rsidR="00CA367C">
        <w:rPr>
          <w:rFonts w:ascii="Times New Roman" w:hAnsi="Times New Roman" w:cs="Times New Roman"/>
          <w:bCs/>
          <w:color w:val="000000" w:themeColor="text1"/>
          <w:sz w:val="24"/>
          <w:szCs w:val="24"/>
        </w:rPr>
        <w:t>reported by</w:t>
      </w:r>
      <w:r w:rsidR="002741E0" w:rsidRPr="00CA367C">
        <w:rPr>
          <w:rFonts w:ascii="Times New Roman" w:hAnsi="Times New Roman" w:cs="Times New Roman"/>
          <w:bCs/>
          <w:color w:val="000000" w:themeColor="text1"/>
          <w:sz w:val="24"/>
          <w:szCs w:val="24"/>
        </w:rPr>
        <w:t xml:space="preserve"> </w:t>
      </w:r>
      <w:proofErr w:type="spellStart"/>
      <w:r w:rsidR="002741E0" w:rsidRPr="00CA367C">
        <w:rPr>
          <w:rFonts w:ascii="Times New Roman" w:hAnsi="Times New Roman" w:cs="Times New Roman"/>
          <w:bCs/>
          <w:color w:val="000000" w:themeColor="text1"/>
          <w:sz w:val="24"/>
          <w:szCs w:val="24"/>
        </w:rPr>
        <w:t>Alyavina</w:t>
      </w:r>
      <w:proofErr w:type="spellEnd"/>
      <w:r w:rsidR="002741E0" w:rsidRPr="00CA367C">
        <w:rPr>
          <w:rFonts w:ascii="Times New Roman" w:hAnsi="Times New Roman" w:cs="Times New Roman"/>
          <w:bCs/>
          <w:color w:val="000000" w:themeColor="text1"/>
          <w:sz w:val="24"/>
          <w:szCs w:val="24"/>
        </w:rPr>
        <w:t xml:space="preserve"> et al., 2024)</w:t>
      </w:r>
      <w:r w:rsidRPr="00CA367C">
        <w:rPr>
          <w:rFonts w:ascii="Times New Roman" w:hAnsi="Times New Roman" w:cs="Times New Roman"/>
          <w:bCs/>
          <w:color w:val="000000" w:themeColor="text1"/>
          <w:sz w:val="24"/>
          <w:szCs w:val="24"/>
        </w:rPr>
        <w:t xml:space="preserve">, </w:t>
      </w:r>
      <w:r w:rsidRPr="00E02451">
        <w:rPr>
          <w:rFonts w:ascii="Times New Roman" w:hAnsi="Times New Roman" w:cs="Times New Roman"/>
          <w:bCs/>
          <w:sz w:val="24"/>
          <w:szCs w:val="24"/>
        </w:rPr>
        <w:t xml:space="preserve">and a transit oriented lifestyle is associated with </w:t>
      </w:r>
      <w:r>
        <w:rPr>
          <w:rFonts w:ascii="Times New Roman" w:hAnsi="Times New Roman" w:cs="Times New Roman"/>
          <w:bCs/>
          <w:sz w:val="24"/>
          <w:szCs w:val="24"/>
        </w:rPr>
        <w:t>higher levels of</w:t>
      </w:r>
      <w:r w:rsidRPr="00E02451">
        <w:rPr>
          <w:rFonts w:ascii="Times New Roman" w:hAnsi="Times New Roman" w:cs="Times New Roman"/>
          <w:bCs/>
          <w:sz w:val="24"/>
          <w:szCs w:val="24"/>
        </w:rPr>
        <w:t xml:space="preserve"> ridehailing and increa</w:t>
      </w:r>
      <w:r>
        <w:rPr>
          <w:rFonts w:ascii="Times New Roman" w:hAnsi="Times New Roman" w:cs="Times New Roman"/>
          <w:bCs/>
          <w:sz w:val="24"/>
          <w:szCs w:val="24"/>
        </w:rPr>
        <w:t>sed</w:t>
      </w:r>
      <w:r w:rsidRPr="00E02451">
        <w:rPr>
          <w:rFonts w:ascii="Times New Roman" w:hAnsi="Times New Roman" w:cs="Times New Roman"/>
          <w:bCs/>
          <w:sz w:val="24"/>
          <w:szCs w:val="24"/>
        </w:rPr>
        <w:t xml:space="preserve"> bus use (suggesting transit oriented </w:t>
      </w:r>
      <w:r>
        <w:rPr>
          <w:rFonts w:ascii="Times New Roman" w:hAnsi="Times New Roman" w:cs="Times New Roman"/>
          <w:bCs/>
          <w:sz w:val="24"/>
          <w:szCs w:val="24"/>
        </w:rPr>
        <w:t xml:space="preserve">individuals </w:t>
      </w:r>
      <w:r w:rsidRPr="00E02451">
        <w:rPr>
          <w:rFonts w:ascii="Times New Roman" w:hAnsi="Times New Roman" w:cs="Times New Roman"/>
          <w:bCs/>
          <w:sz w:val="24"/>
          <w:szCs w:val="24"/>
        </w:rPr>
        <w:t xml:space="preserve">use ridehailing to complement transit as opposed to </w:t>
      </w:r>
      <w:r>
        <w:rPr>
          <w:rFonts w:ascii="Times New Roman" w:hAnsi="Times New Roman" w:cs="Times New Roman"/>
          <w:bCs/>
          <w:sz w:val="24"/>
          <w:szCs w:val="24"/>
        </w:rPr>
        <w:t>substitution</w:t>
      </w:r>
      <w:r w:rsidRPr="00E02451">
        <w:rPr>
          <w:rFonts w:ascii="Times New Roman" w:hAnsi="Times New Roman" w:cs="Times New Roman"/>
          <w:bCs/>
          <w:sz w:val="24"/>
          <w:szCs w:val="24"/>
        </w:rPr>
        <w:t>). These findings are similar to those reported in the literature (</w:t>
      </w:r>
      <w:r>
        <w:rPr>
          <w:rFonts w:ascii="Times New Roman" w:hAnsi="Times New Roman" w:cs="Times New Roman"/>
          <w:bCs/>
          <w:sz w:val="24"/>
          <w:szCs w:val="24"/>
        </w:rPr>
        <w:t xml:space="preserve">Rayle et al., 2016; Dong, 2020; </w:t>
      </w:r>
      <w:r w:rsidRPr="00FD3BA4">
        <w:rPr>
          <w:rFonts w:ascii="Times New Roman" w:hAnsi="Times New Roman" w:cs="Times New Roman"/>
          <w:bCs/>
          <w:sz w:val="24"/>
          <w:szCs w:val="24"/>
        </w:rPr>
        <w:t>von Behren</w:t>
      </w:r>
      <w:r>
        <w:rPr>
          <w:rFonts w:ascii="Times New Roman" w:hAnsi="Times New Roman" w:cs="Times New Roman"/>
          <w:bCs/>
          <w:sz w:val="24"/>
          <w:szCs w:val="24"/>
        </w:rPr>
        <w:t xml:space="preserve"> et al., 2021</w:t>
      </w:r>
      <w:r w:rsidRPr="00E02451">
        <w:rPr>
          <w:rFonts w:ascii="Times New Roman" w:hAnsi="Times New Roman" w:cs="Times New Roman"/>
          <w:bCs/>
          <w:sz w:val="24"/>
          <w:szCs w:val="24"/>
        </w:rPr>
        <w:t>).</w:t>
      </w:r>
    </w:p>
    <w:p w14:paraId="1A2C4DEC" w14:textId="7C2FB044" w:rsidR="00CB0832" w:rsidRPr="00E02451" w:rsidRDefault="00CB0832" w:rsidP="00CB0832">
      <w:pPr>
        <w:spacing w:after="0" w:line="240" w:lineRule="auto"/>
        <w:ind w:firstLine="720"/>
        <w:rPr>
          <w:rFonts w:ascii="Times New Roman" w:hAnsi="Times New Roman" w:cs="Times New Roman"/>
          <w:bCs/>
          <w:sz w:val="24"/>
          <w:szCs w:val="24"/>
        </w:rPr>
      </w:pPr>
      <w:r w:rsidRPr="00E02451">
        <w:rPr>
          <w:rFonts w:ascii="Times New Roman" w:hAnsi="Times New Roman" w:cs="Times New Roman"/>
          <w:bCs/>
          <w:sz w:val="24"/>
          <w:szCs w:val="24"/>
        </w:rPr>
        <w:t>Socio-economic and demographic characteristics significantly influence ridehailing use frequency and change in bus usage arising from the use of ridehailing services. Consistent with prior research, those over the age of 65 years are more likely to use ridehailing services sparingly when compared to younger age groups (</w:t>
      </w:r>
      <w:r>
        <w:rPr>
          <w:rFonts w:ascii="Times New Roman" w:hAnsi="Times New Roman" w:cs="Times New Roman"/>
          <w:bCs/>
          <w:sz w:val="24"/>
          <w:szCs w:val="24"/>
        </w:rPr>
        <w:t>Rayle et al., 2016; Alemi et al., 2018</w:t>
      </w:r>
      <w:r w:rsidRPr="00E02451">
        <w:rPr>
          <w:rFonts w:ascii="Times New Roman" w:hAnsi="Times New Roman" w:cs="Times New Roman"/>
          <w:bCs/>
          <w:sz w:val="24"/>
          <w:szCs w:val="24"/>
        </w:rPr>
        <w:t>).</w:t>
      </w:r>
      <w:r>
        <w:rPr>
          <w:rFonts w:ascii="Times New Roman" w:hAnsi="Times New Roman" w:cs="Times New Roman"/>
          <w:bCs/>
          <w:sz w:val="24"/>
          <w:szCs w:val="24"/>
        </w:rPr>
        <w:t xml:space="preserve"> </w:t>
      </w:r>
      <w:r w:rsidR="00CA367C">
        <w:rPr>
          <w:rFonts w:ascii="Times New Roman" w:hAnsi="Times New Roman" w:cs="Times New Roman"/>
          <w:bCs/>
          <w:sz w:val="24"/>
          <w:szCs w:val="24"/>
        </w:rPr>
        <w:t>T</w:t>
      </w:r>
      <w:r w:rsidRPr="00E02451">
        <w:rPr>
          <w:rFonts w:ascii="Times New Roman" w:hAnsi="Times New Roman" w:cs="Times New Roman"/>
          <w:bCs/>
          <w:sz w:val="24"/>
          <w:szCs w:val="24"/>
        </w:rPr>
        <w:t>he positive coefficient for the 31-65 years group suggests that frequent ridehailing</w:t>
      </w:r>
      <w:r>
        <w:rPr>
          <w:rFonts w:ascii="Times New Roman" w:hAnsi="Times New Roman" w:cs="Times New Roman"/>
          <w:bCs/>
          <w:sz w:val="24"/>
          <w:szCs w:val="24"/>
        </w:rPr>
        <w:t xml:space="preserve"> users</w:t>
      </w:r>
      <w:r w:rsidRPr="00E02451">
        <w:rPr>
          <w:rFonts w:ascii="Times New Roman" w:hAnsi="Times New Roman" w:cs="Times New Roman"/>
          <w:bCs/>
          <w:sz w:val="24"/>
          <w:szCs w:val="24"/>
        </w:rPr>
        <w:t xml:space="preserve"> in this group are more likely to use ridehailing to complement transit than other age groups.</w:t>
      </w:r>
    </w:p>
    <w:p w14:paraId="793759BF" w14:textId="11DC3A38" w:rsidR="005A7A8E" w:rsidRPr="00D620D8" w:rsidRDefault="00D620D8" w:rsidP="00D620D8">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column"/>
      </w:r>
      <w:r w:rsidR="005A7A8E" w:rsidRPr="00FD6486">
        <w:rPr>
          <w:rFonts w:ascii="Times New Roman" w:hAnsi="Times New Roman" w:cs="Times New Roman"/>
          <w:b/>
          <w:color w:val="000000" w:themeColor="text1"/>
        </w:rPr>
        <w:lastRenderedPageBreak/>
        <w:t>TABLE 3</w:t>
      </w:r>
      <w:r w:rsidR="005A7A8E" w:rsidRPr="00FD6486">
        <w:rPr>
          <w:rFonts w:ascii="Times New Roman" w:hAnsi="Times New Roman" w:cs="Times New Roman"/>
          <w:color w:val="000000" w:themeColor="text1"/>
        </w:rPr>
        <w:t xml:space="preserve"> </w:t>
      </w:r>
      <w:r w:rsidR="00B52032" w:rsidRPr="00FD6486">
        <w:rPr>
          <w:rFonts w:ascii="Times New Roman" w:hAnsi="Times New Roman" w:cs="Times New Roman"/>
          <w:b/>
          <w:bCs/>
          <w:color w:val="000000" w:themeColor="text1"/>
        </w:rPr>
        <w:t>Estimation Results of the Joint Ridehailing Use and Bus Use Change Model</w:t>
      </w:r>
      <w:r w:rsidR="00FD6486">
        <w:rPr>
          <w:rFonts w:ascii="Times New Roman" w:hAnsi="Times New Roman" w:cs="Times New Roman"/>
          <w:b/>
          <w:bCs/>
          <w:color w:val="000000" w:themeColor="text1"/>
        </w:rPr>
        <w:t xml:space="preserve"> </w:t>
      </w:r>
      <w:r w:rsidR="00FD6486" w:rsidRPr="00FD6486">
        <w:rPr>
          <w:rFonts w:ascii="Times New Roman" w:hAnsi="Times New Roman" w:cs="Times New Roman"/>
          <w:b/>
          <w:bCs/>
        </w:rPr>
        <w:t>(N = 1,336)</w:t>
      </w:r>
    </w:p>
    <w:tbl>
      <w:tblPr>
        <w:tblStyle w:val="TableGrid"/>
        <w:tblW w:w="510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7"/>
        <w:gridCol w:w="1258"/>
        <w:gridCol w:w="1260"/>
        <w:gridCol w:w="1258"/>
        <w:gridCol w:w="1464"/>
      </w:tblGrid>
      <w:tr w:rsidR="005A7A8E" w:rsidRPr="000A50C1" w14:paraId="31DE9E7F" w14:textId="77777777" w:rsidTr="0070270F">
        <w:trPr>
          <w:trHeight w:val="144"/>
        </w:trPr>
        <w:tc>
          <w:tcPr>
            <w:tcW w:w="2247" w:type="pct"/>
            <w:vMerge w:val="restart"/>
            <w:tcBorders>
              <w:top w:val="single" w:sz="18" w:space="0" w:color="auto"/>
              <w:left w:val="single" w:sz="18" w:space="0" w:color="auto"/>
              <w:right w:val="single" w:sz="18" w:space="0" w:color="auto"/>
            </w:tcBorders>
            <w:noWrap/>
            <w:vAlign w:val="center"/>
            <w:hideMark/>
          </w:tcPr>
          <w:p w14:paraId="5B7AE8D3" w14:textId="77777777" w:rsidR="005A7A8E" w:rsidRPr="000A50C1" w:rsidRDefault="005A7A8E" w:rsidP="007D1CAC">
            <w:pPr>
              <w:jc w:val="left"/>
              <w:rPr>
                <w:rFonts w:ascii="Times New Roman" w:hAnsi="Times New Roman" w:cs="Times New Roman"/>
                <w:b/>
                <w:bCs/>
                <w:sz w:val="20"/>
                <w:szCs w:val="20"/>
              </w:rPr>
            </w:pPr>
            <w:r w:rsidRPr="000A50C1">
              <w:rPr>
                <w:rFonts w:ascii="Times New Roman" w:hAnsi="Times New Roman" w:cs="Times New Roman"/>
                <w:b/>
                <w:bCs/>
                <w:sz w:val="20"/>
                <w:szCs w:val="20"/>
              </w:rPr>
              <w:t>Explanatory Variables</w:t>
            </w:r>
          </w:p>
          <w:p w14:paraId="1542CAFC" w14:textId="77777777" w:rsidR="005A7A8E" w:rsidRPr="000A50C1" w:rsidRDefault="005A7A8E" w:rsidP="007D1CAC">
            <w:pPr>
              <w:jc w:val="left"/>
              <w:rPr>
                <w:rFonts w:ascii="Times New Roman" w:hAnsi="Times New Roman" w:cs="Times New Roman"/>
                <w:b/>
                <w:bCs/>
                <w:sz w:val="20"/>
                <w:szCs w:val="20"/>
              </w:rPr>
            </w:pPr>
            <w:r w:rsidRPr="000A50C1">
              <w:rPr>
                <w:rFonts w:ascii="Times New Roman" w:hAnsi="Times New Roman" w:cs="Times New Roman"/>
                <w:b/>
                <w:bCs/>
                <w:sz w:val="20"/>
                <w:szCs w:val="20"/>
              </w:rPr>
              <w:t>(base category)</w:t>
            </w:r>
          </w:p>
        </w:tc>
        <w:tc>
          <w:tcPr>
            <w:tcW w:w="2753" w:type="pct"/>
            <w:gridSpan w:val="4"/>
            <w:tcBorders>
              <w:top w:val="single" w:sz="18" w:space="0" w:color="auto"/>
              <w:left w:val="single" w:sz="18" w:space="0" w:color="auto"/>
              <w:bottom w:val="single" w:sz="18" w:space="0" w:color="auto"/>
              <w:right w:val="single" w:sz="18" w:space="0" w:color="auto"/>
            </w:tcBorders>
            <w:noWrap/>
            <w:vAlign w:val="center"/>
            <w:hideMark/>
          </w:tcPr>
          <w:p w14:paraId="3E71E157" w14:textId="77777777" w:rsidR="005A7A8E" w:rsidRPr="000A50C1" w:rsidRDefault="005A7A8E" w:rsidP="007D1CAC">
            <w:pPr>
              <w:jc w:val="center"/>
              <w:rPr>
                <w:rFonts w:ascii="Times New Roman" w:hAnsi="Times New Roman" w:cs="Times New Roman"/>
                <w:b/>
                <w:bCs/>
                <w:sz w:val="20"/>
                <w:szCs w:val="20"/>
              </w:rPr>
            </w:pPr>
            <w:r w:rsidRPr="000A50C1">
              <w:rPr>
                <w:rFonts w:ascii="Times New Roman" w:hAnsi="Times New Roman" w:cs="Times New Roman"/>
                <w:b/>
                <w:bCs/>
                <w:sz w:val="20"/>
                <w:szCs w:val="20"/>
              </w:rPr>
              <w:t>Main Outcome Variables</w:t>
            </w:r>
          </w:p>
        </w:tc>
      </w:tr>
      <w:tr w:rsidR="005A7A8E" w:rsidRPr="000A50C1" w14:paraId="348D4A2D" w14:textId="77777777" w:rsidTr="0070270F">
        <w:trPr>
          <w:trHeight w:val="144"/>
        </w:trPr>
        <w:tc>
          <w:tcPr>
            <w:tcW w:w="2247" w:type="pct"/>
            <w:vMerge/>
            <w:tcBorders>
              <w:left w:val="single" w:sz="18" w:space="0" w:color="auto"/>
              <w:right w:val="single" w:sz="18" w:space="0" w:color="auto"/>
            </w:tcBorders>
            <w:vAlign w:val="center"/>
            <w:hideMark/>
          </w:tcPr>
          <w:p w14:paraId="44734A73" w14:textId="77777777" w:rsidR="005A7A8E" w:rsidRPr="000A50C1" w:rsidRDefault="005A7A8E" w:rsidP="007D1CAC">
            <w:pPr>
              <w:jc w:val="left"/>
              <w:rPr>
                <w:rFonts w:ascii="Times New Roman" w:hAnsi="Times New Roman" w:cs="Times New Roman"/>
                <w:sz w:val="20"/>
                <w:szCs w:val="20"/>
              </w:rPr>
            </w:pPr>
          </w:p>
        </w:tc>
        <w:tc>
          <w:tcPr>
            <w:tcW w:w="1323" w:type="pct"/>
            <w:gridSpan w:val="2"/>
            <w:tcBorders>
              <w:top w:val="single" w:sz="18" w:space="0" w:color="auto"/>
              <w:left w:val="single" w:sz="18" w:space="0" w:color="auto"/>
              <w:bottom w:val="single" w:sz="4" w:space="0" w:color="auto"/>
              <w:right w:val="single" w:sz="4" w:space="0" w:color="auto"/>
            </w:tcBorders>
            <w:noWrap/>
            <w:vAlign w:val="center"/>
            <w:hideMark/>
          </w:tcPr>
          <w:p w14:paraId="3D842740" w14:textId="77777777" w:rsidR="007639E8" w:rsidRPr="000A50C1" w:rsidRDefault="00B248B4" w:rsidP="007D1CAC">
            <w:pPr>
              <w:jc w:val="center"/>
              <w:rPr>
                <w:rFonts w:ascii="Times New Roman" w:hAnsi="Times New Roman" w:cs="Times New Roman"/>
                <w:sz w:val="20"/>
                <w:szCs w:val="20"/>
              </w:rPr>
            </w:pPr>
            <w:r w:rsidRPr="000A50C1">
              <w:rPr>
                <w:rFonts w:ascii="Times New Roman" w:hAnsi="Times New Roman" w:cs="Times New Roman"/>
                <w:sz w:val="20"/>
                <w:szCs w:val="20"/>
              </w:rPr>
              <w:t xml:space="preserve">Ridehailing Use </w:t>
            </w:r>
          </w:p>
          <w:p w14:paraId="15FBEF3A" w14:textId="038A1378" w:rsidR="005A7A8E" w:rsidRPr="000A50C1" w:rsidRDefault="007639E8" w:rsidP="007D1CAC">
            <w:pPr>
              <w:jc w:val="center"/>
              <w:rPr>
                <w:rFonts w:ascii="Times New Roman" w:hAnsi="Times New Roman" w:cs="Times New Roman"/>
                <w:sz w:val="20"/>
                <w:szCs w:val="20"/>
              </w:rPr>
            </w:pPr>
            <w:r w:rsidRPr="000A50C1">
              <w:rPr>
                <w:rFonts w:ascii="Times New Roman" w:hAnsi="Times New Roman" w:cs="Times New Roman"/>
                <w:sz w:val="20"/>
                <w:szCs w:val="20"/>
              </w:rPr>
              <w:t xml:space="preserve">(rarely, monthly, weekly) </w:t>
            </w:r>
          </w:p>
        </w:tc>
        <w:tc>
          <w:tcPr>
            <w:tcW w:w="1431" w:type="pct"/>
            <w:gridSpan w:val="2"/>
            <w:tcBorders>
              <w:top w:val="single" w:sz="18" w:space="0" w:color="auto"/>
              <w:left w:val="single" w:sz="4" w:space="0" w:color="auto"/>
              <w:bottom w:val="single" w:sz="4" w:space="0" w:color="auto"/>
              <w:right w:val="single" w:sz="18" w:space="0" w:color="auto"/>
            </w:tcBorders>
            <w:noWrap/>
            <w:vAlign w:val="center"/>
            <w:hideMark/>
          </w:tcPr>
          <w:p w14:paraId="170EEB4A" w14:textId="44E55B62" w:rsidR="005A7A8E" w:rsidRPr="000A50C1" w:rsidRDefault="00B248B4" w:rsidP="007D1CAC">
            <w:pPr>
              <w:jc w:val="center"/>
              <w:rPr>
                <w:rFonts w:ascii="Times New Roman" w:hAnsi="Times New Roman" w:cs="Times New Roman"/>
                <w:sz w:val="20"/>
                <w:szCs w:val="20"/>
              </w:rPr>
            </w:pPr>
            <w:r w:rsidRPr="000A50C1">
              <w:rPr>
                <w:rFonts w:ascii="Times New Roman" w:hAnsi="Times New Roman" w:cs="Times New Roman"/>
                <w:sz w:val="20"/>
                <w:szCs w:val="20"/>
              </w:rPr>
              <w:t>Bus Use Change</w:t>
            </w:r>
          </w:p>
          <w:p w14:paraId="7D15488D" w14:textId="2F212B77" w:rsidR="007639E8" w:rsidRPr="000A50C1" w:rsidRDefault="007639E8" w:rsidP="007D1CAC">
            <w:pPr>
              <w:jc w:val="center"/>
              <w:rPr>
                <w:rFonts w:ascii="Times New Roman" w:hAnsi="Times New Roman" w:cs="Times New Roman"/>
                <w:sz w:val="20"/>
                <w:szCs w:val="20"/>
              </w:rPr>
            </w:pPr>
            <w:r w:rsidRPr="000A50C1">
              <w:rPr>
                <w:rFonts w:ascii="Times New Roman" w:hAnsi="Times New Roman" w:cs="Times New Roman"/>
                <w:sz w:val="20"/>
                <w:szCs w:val="20"/>
              </w:rPr>
              <w:t>(decrease, no change, increa</w:t>
            </w:r>
            <w:r w:rsidR="0070270F">
              <w:rPr>
                <w:rFonts w:ascii="Times New Roman" w:hAnsi="Times New Roman" w:cs="Times New Roman"/>
                <w:sz w:val="20"/>
                <w:szCs w:val="20"/>
              </w:rPr>
              <w:t>se)</w:t>
            </w:r>
          </w:p>
        </w:tc>
      </w:tr>
      <w:tr w:rsidR="005A7A8E" w:rsidRPr="000A50C1" w14:paraId="32244815" w14:textId="77777777" w:rsidTr="0070270F">
        <w:trPr>
          <w:trHeight w:val="144"/>
        </w:trPr>
        <w:tc>
          <w:tcPr>
            <w:tcW w:w="2247" w:type="pct"/>
            <w:vMerge/>
            <w:tcBorders>
              <w:left w:val="single" w:sz="18" w:space="0" w:color="auto"/>
              <w:bottom w:val="single" w:sz="18" w:space="0" w:color="auto"/>
              <w:right w:val="single" w:sz="18" w:space="0" w:color="auto"/>
            </w:tcBorders>
            <w:vAlign w:val="center"/>
            <w:hideMark/>
          </w:tcPr>
          <w:p w14:paraId="2B636B0E" w14:textId="77777777" w:rsidR="005A7A8E" w:rsidRPr="000A50C1" w:rsidRDefault="005A7A8E" w:rsidP="007D1CAC">
            <w:pPr>
              <w:jc w:val="left"/>
              <w:rPr>
                <w:rFonts w:ascii="Times New Roman" w:hAnsi="Times New Roman" w:cs="Times New Roman"/>
                <w:sz w:val="20"/>
                <w:szCs w:val="20"/>
              </w:rPr>
            </w:pPr>
          </w:p>
        </w:tc>
        <w:tc>
          <w:tcPr>
            <w:tcW w:w="661" w:type="pct"/>
            <w:tcBorders>
              <w:top w:val="single" w:sz="4" w:space="0" w:color="auto"/>
              <w:left w:val="single" w:sz="18" w:space="0" w:color="auto"/>
              <w:bottom w:val="single" w:sz="18" w:space="0" w:color="auto"/>
              <w:right w:val="dotted" w:sz="4" w:space="0" w:color="808080" w:themeColor="background1" w:themeShade="80"/>
            </w:tcBorders>
            <w:noWrap/>
            <w:vAlign w:val="center"/>
            <w:hideMark/>
          </w:tcPr>
          <w:p w14:paraId="200EAF3C" w14:textId="49047A12" w:rsidR="005A7A8E" w:rsidRPr="000A50C1" w:rsidRDefault="005A7A8E" w:rsidP="007D1CAC">
            <w:pPr>
              <w:jc w:val="center"/>
              <w:rPr>
                <w:rFonts w:ascii="Times New Roman" w:hAnsi="Times New Roman" w:cs="Times New Roman"/>
                <w:sz w:val="20"/>
                <w:szCs w:val="20"/>
              </w:rPr>
            </w:pPr>
            <w:proofErr w:type="spellStart"/>
            <w:r w:rsidRPr="000A50C1">
              <w:rPr>
                <w:rFonts w:ascii="Times New Roman" w:hAnsi="Times New Roman" w:cs="Times New Roman"/>
                <w:sz w:val="20"/>
                <w:szCs w:val="20"/>
              </w:rPr>
              <w:t>Coef</w:t>
            </w:r>
            <w:proofErr w:type="spellEnd"/>
          </w:p>
        </w:tc>
        <w:tc>
          <w:tcPr>
            <w:tcW w:w="661" w:type="pct"/>
            <w:tcBorders>
              <w:top w:val="single" w:sz="4" w:space="0" w:color="auto"/>
              <w:left w:val="dotted" w:sz="4" w:space="0" w:color="808080" w:themeColor="background1" w:themeShade="80"/>
              <w:bottom w:val="single" w:sz="18" w:space="0" w:color="auto"/>
              <w:right w:val="single" w:sz="4" w:space="0" w:color="auto"/>
            </w:tcBorders>
            <w:noWrap/>
            <w:vAlign w:val="center"/>
            <w:hideMark/>
          </w:tcPr>
          <w:p w14:paraId="6E655EA5" w14:textId="77777777" w:rsidR="005A7A8E" w:rsidRPr="000A50C1" w:rsidRDefault="005A7A8E" w:rsidP="007D1CAC">
            <w:pPr>
              <w:jc w:val="center"/>
              <w:rPr>
                <w:rFonts w:ascii="Times New Roman" w:hAnsi="Times New Roman" w:cs="Times New Roman"/>
                <w:sz w:val="20"/>
                <w:szCs w:val="20"/>
              </w:rPr>
            </w:pPr>
            <w:r w:rsidRPr="000A50C1">
              <w:rPr>
                <w:rFonts w:ascii="Times New Roman" w:hAnsi="Times New Roman" w:cs="Times New Roman"/>
                <w:sz w:val="20"/>
                <w:szCs w:val="20"/>
              </w:rPr>
              <w:t>t-stat</w:t>
            </w:r>
          </w:p>
        </w:tc>
        <w:tc>
          <w:tcPr>
            <w:tcW w:w="661" w:type="pct"/>
            <w:tcBorders>
              <w:top w:val="single" w:sz="4" w:space="0" w:color="auto"/>
              <w:left w:val="single" w:sz="4" w:space="0" w:color="auto"/>
              <w:bottom w:val="single" w:sz="18" w:space="0" w:color="auto"/>
              <w:right w:val="dotted" w:sz="4" w:space="0" w:color="808080" w:themeColor="background1" w:themeShade="80"/>
            </w:tcBorders>
            <w:noWrap/>
            <w:vAlign w:val="center"/>
            <w:hideMark/>
          </w:tcPr>
          <w:p w14:paraId="41ECD594" w14:textId="4BCBDD8E" w:rsidR="005A7A8E" w:rsidRPr="000A50C1" w:rsidRDefault="005A7A8E" w:rsidP="007D1CAC">
            <w:pPr>
              <w:jc w:val="center"/>
              <w:rPr>
                <w:rFonts w:ascii="Times New Roman" w:hAnsi="Times New Roman" w:cs="Times New Roman"/>
                <w:sz w:val="20"/>
                <w:szCs w:val="20"/>
              </w:rPr>
            </w:pPr>
            <w:proofErr w:type="spellStart"/>
            <w:r w:rsidRPr="000A50C1">
              <w:rPr>
                <w:rFonts w:ascii="Times New Roman" w:hAnsi="Times New Roman" w:cs="Times New Roman"/>
                <w:sz w:val="20"/>
                <w:szCs w:val="20"/>
              </w:rPr>
              <w:t>Coef</w:t>
            </w:r>
            <w:proofErr w:type="spellEnd"/>
          </w:p>
        </w:tc>
        <w:tc>
          <w:tcPr>
            <w:tcW w:w="769" w:type="pct"/>
            <w:tcBorders>
              <w:top w:val="single" w:sz="4" w:space="0" w:color="auto"/>
              <w:left w:val="dotted" w:sz="4" w:space="0" w:color="808080" w:themeColor="background1" w:themeShade="80"/>
              <w:bottom w:val="single" w:sz="18" w:space="0" w:color="auto"/>
              <w:right w:val="single" w:sz="18" w:space="0" w:color="auto"/>
            </w:tcBorders>
            <w:noWrap/>
            <w:vAlign w:val="center"/>
            <w:hideMark/>
          </w:tcPr>
          <w:p w14:paraId="35CA6F80" w14:textId="77777777" w:rsidR="005A7A8E" w:rsidRPr="000A50C1" w:rsidRDefault="005A7A8E" w:rsidP="007D1CAC">
            <w:pPr>
              <w:jc w:val="center"/>
              <w:rPr>
                <w:rFonts w:ascii="Times New Roman" w:hAnsi="Times New Roman" w:cs="Times New Roman"/>
                <w:sz w:val="20"/>
                <w:szCs w:val="20"/>
              </w:rPr>
            </w:pPr>
            <w:r w:rsidRPr="000A50C1">
              <w:rPr>
                <w:rFonts w:ascii="Times New Roman" w:hAnsi="Times New Roman" w:cs="Times New Roman"/>
                <w:sz w:val="20"/>
                <w:szCs w:val="20"/>
              </w:rPr>
              <w:t>t-stat</w:t>
            </w:r>
          </w:p>
        </w:tc>
      </w:tr>
      <w:tr w:rsidR="005A7A8E" w:rsidRPr="000A50C1" w14:paraId="53F4BC0C" w14:textId="77777777" w:rsidTr="0070270F">
        <w:trPr>
          <w:trHeight w:val="144"/>
        </w:trPr>
        <w:tc>
          <w:tcPr>
            <w:tcW w:w="2247" w:type="pct"/>
            <w:tcBorders>
              <w:top w:val="single" w:sz="18" w:space="0" w:color="auto"/>
              <w:left w:val="single" w:sz="18" w:space="0" w:color="auto"/>
              <w:bottom w:val="dotted" w:sz="4" w:space="0" w:color="808080" w:themeColor="background1" w:themeShade="80"/>
              <w:right w:val="single" w:sz="18" w:space="0" w:color="auto"/>
            </w:tcBorders>
            <w:shd w:val="clear" w:color="auto" w:fill="auto"/>
            <w:noWrap/>
            <w:vAlign w:val="center"/>
          </w:tcPr>
          <w:p w14:paraId="34EE2B84" w14:textId="77777777" w:rsidR="005A7A8E" w:rsidRPr="000A50C1" w:rsidRDefault="005A7A8E" w:rsidP="007D1CAC">
            <w:pPr>
              <w:jc w:val="left"/>
              <w:rPr>
                <w:rFonts w:ascii="Times New Roman" w:hAnsi="Times New Roman" w:cs="Times New Roman"/>
                <w:b/>
                <w:i/>
                <w:sz w:val="20"/>
                <w:szCs w:val="20"/>
              </w:rPr>
            </w:pPr>
            <w:r w:rsidRPr="000A50C1">
              <w:rPr>
                <w:rFonts w:ascii="Times New Roman" w:hAnsi="Times New Roman" w:cs="Times New Roman"/>
                <w:b/>
                <w:i/>
                <w:sz w:val="20"/>
                <w:szCs w:val="20"/>
              </w:rPr>
              <w:t>Endogenous variable</w:t>
            </w:r>
          </w:p>
        </w:tc>
        <w:tc>
          <w:tcPr>
            <w:tcW w:w="661" w:type="pct"/>
            <w:tcBorders>
              <w:top w:val="single" w:sz="18" w:space="0" w:color="auto"/>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30083149" w14:textId="77777777" w:rsidR="005A7A8E" w:rsidRPr="000A50C1" w:rsidRDefault="005A7A8E" w:rsidP="007D1CAC">
            <w:pPr>
              <w:jc w:val="center"/>
              <w:rPr>
                <w:rFonts w:ascii="Times New Roman" w:hAnsi="Times New Roman" w:cs="Times New Roman"/>
                <w:sz w:val="20"/>
                <w:szCs w:val="20"/>
              </w:rPr>
            </w:pPr>
          </w:p>
        </w:tc>
        <w:tc>
          <w:tcPr>
            <w:tcW w:w="661" w:type="pct"/>
            <w:tcBorders>
              <w:top w:val="single" w:sz="18" w:space="0" w:color="auto"/>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45577830" w14:textId="77777777" w:rsidR="005A7A8E" w:rsidRPr="000A50C1" w:rsidRDefault="005A7A8E" w:rsidP="007D1CAC">
            <w:pPr>
              <w:jc w:val="center"/>
              <w:rPr>
                <w:rFonts w:ascii="Times New Roman" w:hAnsi="Times New Roman" w:cs="Times New Roman"/>
                <w:sz w:val="20"/>
                <w:szCs w:val="20"/>
              </w:rPr>
            </w:pPr>
          </w:p>
        </w:tc>
        <w:tc>
          <w:tcPr>
            <w:tcW w:w="661" w:type="pct"/>
            <w:tcBorders>
              <w:top w:val="single" w:sz="18" w:space="0" w:color="auto"/>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47AAABE5" w14:textId="77777777" w:rsidR="005A7A8E" w:rsidRPr="000A50C1" w:rsidRDefault="005A7A8E" w:rsidP="007D1CAC">
            <w:pPr>
              <w:jc w:val="center"/>
              <w:rPr>
                <w:rFonts w:ascii="Times New Roman" w:hAnsi="Times New Roman" w:cs="Times New Roman"/>
                <w:sz w:val="20"/>
                <w:szCs w:val="20"/>
              </w:rPr>
            </w:pPr>
          </w:p>
        </w:tc>
        <w:tc>
          <w:tcPr>
            <w:tcW w:w="769" w:type="pct"/>
            <w:tcBorders>
              <w:top w:val="single" w:sz="18" w:space="0" w:color="auto"/>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79913D97" w14:textId="77777777" w:rsidR="005A7A8E" w:rsidRPr="000A50C1" w:rsidRDefault="005A7A8E" w:rsidP="007D1CAC">
            <w:pPr>
              <w:jc w:val="center"/>
              <w:rPr>
                <w:rFonts w:ascii="Times New Roman" w:hAnsi="Times New Roman" w:cs="Times New Roman"/>
                <w:sz w:val="20"/>
                <w:szCs w:val="20"/>
              </w:rPr>
            </w:pPr>
          </w:p>
        </w:tc>
      </w:tr>
      <w:tr w:rsidR="00B52032" w:rsidRPr="000A50C1" w14:paraId="3D68A120"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6EDEEB4D" w14:textId="793D81F0" w:rsidR="00B52032" w:rsidRPr="000A50C1" w:rsidRDefault="00B52032" w:rsidP="00B52032">
            <w:pPr>
              <w:jc w:val="left"/>
              <w:rPr>
                <w:rFonts w:ascii="Times New Roman" w:hAnsi="Times New Roman" w:cs="Times New Roman"/>
                <w:b/>
                <w:i/>
                <w:sz w:val="20"/>
                <w:szCs w:val="20"/>
              </w:rPr>
            </w:pPr>
            <w:r w:rsidRPr="000A50C1">
              <w:rPr>
                <w:rFonts w:ascii="Times New Roman" w:hAnsi="Times New Roman" w:cs="Times New Roman"/>
                <w:sz w:val="20"/>
                <w:szCs w:val="20"/>
              </w:rPr>
              <w:t xml:space="preserve">    Ridehailing use frequency</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78F5EC18" w14:textId="194A8FC0"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0D6F5021" w14:textId="3A958F18"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0261BBC3" w14:textId="7BF99144"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-0.17</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7A6CDD09" w14:textId="27015E62"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-10.59</w:t>
            </w:r>
          </w:p>
        </w:tc>
      </w:tr>
      <w:tr w:rsidR="00B248B4" w:rsidRPr="000A50C1" w14:paraId="35AF8FF7"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71FA26F5" w14:textId="395DF387"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b/>
                <w:i/>
                <w:sz w:val="20"/>
                <w:szCs w:val="20"/>
              </w:rPr>
              <w:t>Latent constructs</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24B57925"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60F548E5"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3CFA6BD5"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6E07A0C5" w14:textId="77777777" w:rsidR="00B248B4" w:rsidRPr="000A50C1" w:rsidRDefault="00B248B4" w:rsidP="00B248B4">
            <w:pPr>
              <w:jc w:val="center"/>
              <w:rPr>
                <w:rFonts w:ascii="Times New Roman" w:hAnsi="Times New Roman" w:cs="Times New Roman"/>
                <w:sz w:val="20"/>
                <w:szCs w:val="20"/>
              </w:rPr>
            </w:pPr>
          </w:p>
        </w:tc>
      </w:tr>
      <w:tr w:rsidR="00B248B4" w:rsidRPr="000A50C1" w14:paraId="536CDB89"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2B32CDE0" w14:textId="7AE4A323"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w:t>
            </w:r>
            <w:r w:rsidR="00B9113D" w:rsidRPr="000A50C1">
              <w:rPr>
                <w:rFonts w:ascii="Times New Roman" w:hAnsi="Times New Roman" w:cs="Times New Roman"/>
                <w:sz w:val="20"/>
                <w:szCs w:val="20"/>
              </w:rPr>
              <w:t>Pro-environment</w:t>
            </w:r>
            <w:r w:rsidR="00394197" w:rsidRPr="000A50C1">
              <w:rPr>
                <w:rFonts w:ascii="Times New Roman" w:hAnsi="Times New Roman" w:cs="Times New Roman"/>
                <w:sz w:val="20"/>
                <w:szCs w:val="20"/>
              </w:rPr>
              <w:t xml:space="preserve"> attitude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5710C75E" w14:textId="0F732B86"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-0.25</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39BD3572" w14:textId="50596D26"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-6.36</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2AB81727" w14:textId="11BD30DC"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735D0A9B" w14:textId="22082A89"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B248B4" w:rsidRPr="000A50C1" w14:paraId="096CC4D9"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122F0119" w14:textId="2E548F9B"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Mobility services perception</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3049C5E5" w14:textId="7D15EBDF"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0.07</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1939A34F" w14:textId="4D06BD8D"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1.29</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533ABB41" w14:textId="16A2A7A9"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-0.32</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0F2E973D" w14:textId="7906C546"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-9.25</w:t>
            </w:r>
          </w:p>
        </w:tc>
      </w:tr>
      <w:tr w:rsidR="00B248B4" w:rsidRPr="000A50C1" w14:paraId="6FFC0F6F"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2CC86976" w14:textId="13CB0831"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Transit-oriented lifestyle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1F82A94A" w14:textId="6F05F9B8"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0.46</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72A5320E" w14:textId="5349F158"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9.57</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467E2970" w14:textId="56BC8D37"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0.42</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71088C52" w14:textId="1A82656D"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10.99</w:t>
            </w:r>
          </w:p>
        </w:tc>
      </w:tr>
      <w:tr w:rsidR="00B248B4" w:rsidRPr="000A50C1" w14:paraId="7F4E8CBD"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33E91A06" w14:textId="1779D666"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b/>
                <w:i/>
                <w:sz w:val="20"/>
                <w:szCs w:val="20"/>
              </w:rPr>
              <w:t>Individual characteristics</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10982609"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37F7D02E"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38FA554B"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76A6FD41" w14:textId="77777777" w:rsidR="00B248B4" w:rsidRPr="000A50C1" w:rsidRDefault="00B248B4" w:rsidP="00B248B4">
            <w:pPr>
              <w:jc w:val="center"/>
              <w:rPr>
                <w:rFonts w:ascii="Times New Roman" w:hAnsi="Times New Roman" w:cs="Times New Roman"/>
                <w:sz w:val="20"/>
                <w:szCs w:val="20"/>
              </w:rPr>
            </w:pPr>
          </w:p>
        </w:tc>
      </w:tr>
      <w:tr w:rsidR="00B248B4" w:rsidRPr="000A50C1" w14:paraId="13FEF20B"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037A1EAF" w14:textId="211BA528"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i/>
                <w:sz w:val="20"/>
                <w:szCs w:val="20"/>
              </w:rPr>
              <w:t>Age (</w:t>
            </w:r>
            <w:r w:rsidR="001F6565" w:rsidRPr="000A50C1">
              <w:rPr>
                <w:rFonts w:ascii="Times New Roman" w:hAnsi="Times New Roman" w:cs="Times New Roman"/>
                <w:i/>
                <w:sz w:val="20"/>
                <w:szCs w:val="20"/>
              </w:rPr>
              <w:t>*</w:t>
            </w:r>
            <w:r w:rsidRPr="000A50C1">
              <w:rPr>
                <w:rFonts w:ascii="Times New Roman" w:hAnsi="Times New Roman" w:cs="Times New Roman"/>
                <w:i/>
                <w:sz w:val="20"/>
                <w:szCs w:val="20"/>
              </w:rPr>
              <w:t>)</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7EF7C1F6"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01D908E3"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7E368C28"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0DABD45F" w14:textId="77777777" w:rsidR="00B248B4" w:rsidRPr="000A50C1" w:rsidRDefault="00B248B4" w:rsidP="00B248B4">
            <w:pPr>
              <w:jc w:val="center"/>
              <w:rPr>
                <w:rFonts w:ascii="Times New Roman" w:hAnsi="Times New Roman" w:cs="Times New Roman"/>
                <w:sz w:val="20"/>
                <w:szCs w:val="20"/>
              </w:rPr>
            </w:pPr>
          </w:p>
        </w:tc>
      </w:tr>
      <w:tr w:rsidR="00B248B4" w:rsidRPr="000A50C1" w14:paraId="244BE7F0"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369845F2" w14:textId="29ED0777"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color w:val="000000"/>
                <w:sz w:val="20"/>
                <w:szCs w:val="20"/>
              </w:rPr>
              <w:t xml:space="preserve">    31-65 years</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0AC0265D" w14:textId="0544229F"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088C8246" w14:textId="21F0DEB1"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116E6BA8" w14:textId="309BF73B"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0.25</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5424D6A9" w14:textId="6A685E7C"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7.78</w:t>
            </w:r>
          </w:p>
        </w:tc>
      </w:tr>
      <w:tr w:rsidR="00B248B4" w:rsidRPr="000A50C1" w14:paraId="44FB9A2E"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0F0DB42A" w14:textId="40FDA2E6"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Over 65 years</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1BC557CC" w14:textId="5D5F21F4"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-0.75</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7CC5EAD9" w14:textId="25A663A9"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-14.85</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4FCF7A72" w14:textId="7B4A11F3"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65994BBE" w14:textId="639F8306"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B248B4" w:rsidRPr="000A50C1" w14:paraId="10B8280D"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0356AE9B" w14:textId="79725ECF"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i/>
                <w:sz w:val="20"/>
                <w:szCs w:val="20"/>
              </w:rPr>
              <w:t>Race (White)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2F752642" w14:textId="33AC1F0A"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3C49836D" w14:textId="6D2F9593"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6B43B114" w14:textId="3B5BFF8D"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1EED4D38" w14:textId="17588E69" w:rsidR="00B248B4" w:rsidRPr="000A50C1" w:rsidRDefault="00B248B4" w:rsidP="00B248B4">
            <w:pPr>
              <w:jc w:val="center"/>
              <w:rPr>
                <w:rFonts w:ascii="Times New Roman" w:hAnsi="Times New Roman" w:cs="Times New Roman"/>
                <w:sz w:val="20"/>
                <w:szCs w:val="20"/>
              </w:rPr>
            </w:pPr>
          </w:p>
        </w:tc>
      </w:tr>
      <w:tr w:rsidR="00B248B4" w:rsidRPr="000A50C1" w14:paraId="7BB1FCA2"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03E531E0" w14:textId="558A2B87"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Non-White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0AB705DE" w14:textId="30B4AF16"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-0.07</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2A68BE90" w14:textId="1EADBF0D"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-1.57</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0F635489" w14:textId="0A872A52"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70AEC46A" w14:textId="7E6F4209"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B248B4" w:rsidRPr="000A50C1" w14:paraId="495754D2"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7635C2DE" w14:textId="0D454098" w:rsidR="00B248B4" w:rsidRPr="000A50C1" w:rsidRDefault="00B248B4" w:rsidP="00B248B4">
            <w:pPr>
              <w:jc w:val="left"/>
              <w:rPr>
                <w:rFonts w:ascii="Times New Roman" w:hAnsi="Times New Roman" w:cs="Times New Roman"/>
                <w:i/>
                <w:sz w:val="20"/>
                <w:szCs w:val="20"/>
              </w:rPr>
            </w:pPr>
            <w:r w:rsidRPr="000A50C1">
              <w:rPr>
                <w:rFonts w:ascii="Times New Roman" w:hAnsi="Times New Roman" w:cs="Times New Roman"/>
                <w:i/>
                <w:sz w:val="20"/>
                <w:szCs w:val="20"/>
              </w:rPr>
              <w:t>Employment (not a student)</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0781ADC5"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14F4206E"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748CE8D6"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5CCD4184" w14:textId="77777777" w:rsidR="00B248B4" w:rsidRPr="000A50C1" w:rsidRDefault="00B248B4" w:rsidP="00B248B4">
            <w:pPr>
              <w:jc w:val="center"/>
              <w:rPr>
                <w:rFonts w:ascii="Times New Roman" w:hAnsi="Times New Roman" w:cs="Times New Roman"/>
                <w:sz w:val="20"/>
                <w:szCs w:val="20"/>
              </w:rPr>
            </w:pPr>
          </w:p>
        </w:tc>
      </w:tr>
      <w:tr w:rsidR="00B248B4" w:rsidRPr="000A50C1" w14:paraId="75ABA76C"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365DDD66" w14:textId="34CBBB4C" w:rsidR="00B248B4" w:rsidRPr="000A50C1" w:rsidRDefault="00B248B4" w:rsidP="00B248B4">
            <w:pPr>
              <w:jc w:val="left"/>
              <w:rPr>
                <w:rFonts w:ascii="Times New Roman" w:hAnsi="Times New Roman" w:cs="Times New Roman"/>
                <w:i/>
                <w:sz w:val="20"/>
                <w:szCs w:val="20"/>
              </w:rPr>
            </w:pPr>
            <w:r w:rsidRPr="000A50C1">
              <w:rPr>
                <w:rFonts w:ascii="Times New Roman" w:hAnsi="Times New Roman" w:cs="Times New Roman"/>
                <w:sz w:val="20"/>
                <w:szCs w:val="20"/>
              </w:rPr>
              <w:t xml:space="preserve">    Student</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4A03551D" w14:textId="06DD0F4E"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7CE5292D" w14:textId="69A0DBC1"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7E6995E9" w14:textId="5B1B72B3"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0.22</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33A90182" w14:textId="470C12F8"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7.46</w:t>
            </w:r>
          </w:p>
        </w:tc>
      </w:tr>
      <w:tr w:rsidR="00B248B4" w:rsidRPr="000A50C1" w14:paraId="7550CB3A"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5542DA36" w14:textId="35409B0C" w:rsidR="00B248B4" w:rsidRPr="000A50C1" w:rsidRDefault="00B248B4" w:rsidP="00B248B4">
            <w:pPr>
              <w:jc w:val="left"/>
              <w:rPr>
                <w:rFonts w:ascii="Times New Roman" w:hAnsi="Times New Roman" w:cs="Times New Roman"/>
                <w:i/>
                <w:sz w:val="20"/>
                <w:szCs w:val="20"/>
              </w:rPr>
            </w:pPr>
            <w:r w:rsidRPr="000A50C1">
              <w:rPr>
                <w:rFonts w:ascii="Times New Roman" w:hAnsi="Times New Roman" w:cs="Times New Roman"/>
                <w:b/>
                <w:i/>
                <w:sz w:val="20"/>
                <w:szCs w:val="20"/>
              </w:rPr>
              <w:t>Household characteristics</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00BA2CC0" w14:textId="356B8804"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01538125" w14:textId="2CAAF451"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7B8E0F2D" w14:textId="5B0A13EB"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13E93988" w14:textId="6E129C7B" w:rsidR="00B248B4" w:rsidRPr="000A50C1" w:rsidRDefault="00B248B4" w:rsidP="00B248B4">
            <w:pPr>
              <w:jc w:val="center"/>
              <w:rPr>
                <w:rFonts w:ascii="Times New Roman" w:hAnsi="Times New Roman" w:cs="Times New Roman"/>
                <w:sz w:val="20"/>
                <w:szCs w:val="20"/>
              </w:rPr>
            </w:pPr>
          </w:p>
        </w:tc>
      </w:tr>
      <w:tr w:rsidR="00B248B4" w:rsidRPr="000A50C1" w14:paraId="66A0C1F7"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37917272" w14:textId="0463E075"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i/>
                <w:sz w:val="20"/>
                <w:szCs w:val="20"/>
              </w:rPr>
              <w:t>Household income (</w:t>
            </w:r>
            <w:r w:rsidR="001F6565" w:rsidRPr="000A50C1">
              <w:rPr>
                <w:rFonts w:ascii="Times New Roman" w:hAnsi="Times New Roman" w:cs="Times New Roman"/>
                <w:i/>
                <w:sz w:val="20"/>
                <w:szCs w:val="20"/>
              </w:rPr>
              <w:t>*</w:t>
            </w: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61E05B59"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771D60A9"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3D1232D9"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7E35879E" w14:textId="77777777" w:rsidR="00B248B4" w:rsidRPr="000A50C1" w:rsidRDefault="00B248B4" w:rsidP="00B248B4">
            <w:pPr>
              <w:jc w:val="center"/>
              <w:rPr>
                <w:rFonts w:ascii="Times New Roman" w:hAnsi="Times New Roman" w:cs="Times New Roman"/>
                <w:sz w:val="20"/>
                <w:szCs w:val="20"/>
              </w:rPr>
            </w:pPr>
          </w:p>
        </w:tc>
      </w:tr>
      <w:tr w:rsidR="00B248B4" w:rsidRPr="000A50C1" w14:paraId="00A60299"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403E0D74" w14:textId="40C0D364"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$50,000 to $100,000</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2796E41F" w14:textId="407A8CC1"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62BA4FF4" w14:textId="38769165"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209A238D" w14:textId="37B49BE5"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0.22</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54529EE1" w14:textId="26CD6F9E"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7.22</w:t>
            </w:r>
          </w:p>
        </w:tc>
      </w:tr>
      <w:tr w:rsidR="00B248B4" w:rsidRPr="000A50C1" w14:paraId="4DE70BA1"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7BBE476C" w14:textId="323FC88E"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$150,000 or more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4DC70201" w14:textId="53FDC65A"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0.49</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66A4CAD6" w14:textId="49AF5192"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14.50</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5B0651DA" w14:textId="65D936F0"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1C7EF76F" w14:textId="591D7A6A"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B248B4" w:rsidRPr="000A50C1" w14:paraId="6EF93159"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33B60312" w14:textId="3DF1DDEE"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i/>
                <w:sz w:val="20"/>
                <w:szCs w:val="20"/>
              </w:rPr>
              <w:t>Household size (</w:t>
            </w:r>
            <w:r w:rsidR="001F6565" w:rsidRPr="000A50C1">
              <w:rPr>
                <w:rFonts w:ascii="Times New Roman" w:hAnsi="Times New Roman" w:cs="Times New Roman"/>
                <w:i/>
                <w:sz w:val="20"/>
                <w:szCs w:val="20"/>
              </w:rPr>
              <w:t>*</w:t>
            </w:r>
            <w:r w:rsidRPr="000A50C1">
              <w:rPr>
                <w:rFonts w:ascii="Times New Roman" w:hAnsi="Times New Roman" w:cs="Times New Roman"/>
                <w:i/>
                <w:sz w:val="20"/>
                <w:szCs w:val="20"/>
              </w:rPr>
              <w:t>)</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68A08C5F"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7236199C"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2081749A"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21630666" w14:textId="77777777" w:rsidR="00B248B4" w:rsidRPr="000A50C1" w:rsidRDefault="00B248B4" w:rsidP="00B248B4">
            <w:pPr>
              <w:jc w:val="center"/>
              <w:rPr>
                <w:rFonts w:ascii="Times New Roman" w:hAnsi="Times New Roman" w:cs="Times New Roman"/>
                <w:sz w:val="20"/>
                <w:szCs w:val="20"/>
              </w:rPr>
            </w:pPr>
          </w:p>
        </w:tc>
      </w:tr>
      <w:tr w:rsidR="00B248B4" w:rsidRPr="000A50C1" w14:paraId="37D24D40"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68E7094F" w14:textId="7BF0C3BF"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One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025CFDC9" w14:textId="5E927D8E"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0.22</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4480B294" w14:textId="34E7A480"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7.52</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184FB834" w14:textId="359E9C44"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455A649A" w14:textId="20DDA769"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B248B4" w:rsidRPr="000A50C1" w14:paraId="5DA29C81"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19EA59E8" w14:textId="726C1E4A"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Three or more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4E87E1F6" w14:textId="38D2F119"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4DF47B8C" w14:textId="0F781B6F"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37349A41" w14:textId="0DC13284"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0.20</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780E74C5" w14:textId="47BBA67A"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7.37</w:t>
            </w:r>
          </w:p>
        </w:tc>
      </w:tr>
      <w:tr w:rsidR="00B248B4" w:rsidRPr="000A50C1" w14:paraId="217256F6"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425AF347" w14:textId="04EE7CD3" w:rsidR="00B248B4" w:rsidRPr="000A50C1" w:rsidRDefault="00B248B4" w:rsidP="00B248B4">
            <w:pPr>
              <w:jc w:val="left"/>
              <w:rPr>
                <w:rFonts w:ascii="Times New Roman" w:hAnsi="Times New Roman" w:cs="Times New Roman"/>
                <w:i/>
                <w:sz w:val="20"/>
                <w:szCs w:val="20"/>
              </w:rPr>
            </w:pPr>
            <w:r w:rsidRPr="000A50C1">
              <w:rPr>
                <w:rFonts w:ascii="Times New Roman" w:hAnsi="Times New Roman" w:cs="Times New Roman"/>
                <w:i/>
                <w:sz w:val="20"/>
                <w:szCs w:val="20"/>
              </w:rPr>
              <w:t>Household vehicles (zero or at least two)</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3633D2A5"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7D24D456"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08F2E3A0"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691338AE" w14:textId="77777777" w:rsidR="00B248B4" w:rsidRPr="000A50C1" w:rsidRDefault="00B248B4" w:rsidP="00B248B4">
            <w:pPr>
              <w:jc w:val="center"/>
              <w:rPr>
                <w:rFonts w:ascii="Times New Roman" w:hAnsi="Times New Roman" w:cs="Times New Roman"/>
                <w:sz w:val="20"/>
                <w:szCs w:val="20"/>
              </w:rPr>
            </w:pPr>
          </w:p>
        </w:tc>
      </w:tr>
      <w:tr w:rsidR="00B248B4" w:rsidRPr="000A50C1" w14:paraId="6C36BB81"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3A7ED67C" w14:textId="4C3770B6" w:rsidR="00B248B4" w:rsidRPr="000A50C1" w:rsidRDefault="00B248B4" w:rsidP="00B248B4">
            <w:pPr>
              <w:jc w:val="left"/>
              <w:rPr>
                <w:rFonts w:ascii="Times New Roman" w:hAnsi="Times New Roman" w:cs="Times New Roman"/>
                <w:i/>
                <w:sz w:val="20"/>
                <w:szCs w:val="20"/>
              </w:rPr>
            </w:pPr>
            <w:r w:rsidRPr="000A50C1">
              <w:rPr>
                <w:rFonts w:ascii="Times New Roman" w:hAnsi="Times New Roman" w:cs="Times New Roman"/>
                <w:sz w:val="20"/>
                <w:szCs w:val="20"/>
              </w:rPr>
              <w:t xml:space="preserve">     One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2EF738F3" w14:textId="05EBC997"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5D509D50" w14:textId="41A166AB"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78AFFA7F" w14:textId="67EC8C87"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-0.14</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1229E4AF" w14:textId="78D81226"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-5.26</w:t>
            </w:r>
          </w:p>
        </w:tc>
      </w:tr>
      <w:tr w:rsidR="00B248B4" w:rsidRPr="000A50C1" w14:paraId="4DCAC708"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0AC42AF8" w14:textId="143D265B"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b/>
                <w:i/>
                <w:sz w:val="20"/>
                <w:szCs w:val="20"/>
              </w:rPr>
              <w:t>Travel &amp; built environment characteristics</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22B11D2D"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7FB8F9D9"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7655E401"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5818E309" w14:textId="77777777" w:rsidR="00B248B4" w:rsidRPr="000A50C1" w:rsidRDefault="00B248B4" w:rsidP="00B248B4">
            <w:pPr>
              <w:jc w:val="center"/>
              <w:rPr>
                <w:rFonts w:ascii="Times New Roman" w:hAnsi="Times New Roman" w:cs="Times New Roman"/>
                <w:sz w:val="20"/>
                <w:szCs w:val="20"/>
              </w:rPr>
            </w:pPr>
          </w:p>
        </w:tc>
      </w:tr>
      <w:tr w:rsidR="00B248B4" w:rsidRPr="000A50C1" w14:paraId="37F670CE"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774253EC" w14:textId="08F52FED"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i/>
                <w:sz w:val="20"/>
                <w:szCs w:val="20"/>
              </w:rPr>
              <w:t>Weekly VMT (up to 75 &amp; over 100 mi)</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469A72A7" w14:textId="522146FD"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2E2D5C7E" w14:textId="7F7F4FB1"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1D420FDD" w14:textId="73C8F581"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0A674CB5" w14:textId="5E22B00E" w:rsidR="00B248B4" w:rsidRPr="000A50C1" w:rsidRDefault="00B248B4" w:rsidP="00B248B4">
            <w:pPr>
              <w:jc w:val="center"/>
              <w:rPr>
                <w:rFonts w:ascii="Times New Roman" w:hAnsi="Times New Roman" w:cs="Times New Roman"/>
                <w:sz w:val="20"/>
                <w:szCs w:val="20"/>
              </w:rPr>
            </w:pPr>
          </w:p>
        </w:tc>
      </w:tr>
      <w:tr w:rsidR="00B248B4" w:rsidRPr="000A50C1" w14:paraId="439E9840"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04525965" w14:textId="413C59C9"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76 to 100 mi</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663C20E6" w14:textId="434D40D2"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2BC71403" w14:textId="05BC991A"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bottom"/>
          </w:tcPr>
          <w:p w14:paraId="0F57859E" w14:textId="2F4A21A2"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-0.31</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bottom"/>
          </w:tcPr>
          <w:p w14:paraId="2BADBFAA" w14:textId="49F91D9E"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-7.40</w:t>
            </w:r>
          </w:p>
        </w:tc>
      </w:tr>
      <w:tr w:rsidR="00B248B4" w:rsidRPr="000A50C1" w14:paraId="4C582EA2"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3643B1A2" w14:textId="74F20119" w:rsidR="00B248B4" w:rsidRPr="000A50C1" w:rsidRDefault="00B248B4" w:rsidP="00B248B4">
            <w:pPr>
              <w:jc w:val="left"/>
              <w:rPr>
                <w:rFonts w:ascii="Times New Roman" w:hAnsi="Times New Roman" w:cs="Times New Roman"/>
                <w:i/>
                <w:sz w:val="20"/>
                <w:szCs w:val="20"/>
              </w:rPr>
            </w:pPr>
            <w:r w:rsidRPr="000A50C1">
              <w:rPr>
                <w:rFonts w:ascii="Times New Roman" w:hAnsi="Times New Roman" w:cs="Times New Roman"/>
                <w:i/>
                <w:sz w:val="20"/>
                <w:szCs w:val="20"/>
              </w:rPr>
              <w:t>Population density (</w:t>
            </w:r>
            <m:oMath>
              <m:r>
                <w:rPr>
                  <w:rFonts w:ascii="Cambria Math" w:hAnsi="Cambria Math" w:cs="Times New Roman"/>
                  <w:sz w:val="20"/>
                  <w:szCs w:val="20"/>
                </w:rPr>
                <m:t>≥</m:t>
              </m:r>
            </m:oMath>
            <w:r w:rsidRPr="000A50C1">
              <w:rPr>
                <w:rFonts w:ascii="Times New Roman" w:hAnsi="Times New Roman" w:cs="Times New Roman"/>
                <w:sz w:val="20"/>
                <w:szCs w:val="20"/>
              </w:rPr>
              <w:t xml:space="preserve"> 3,000 person/sq mile</w:t>
            </w:r>
            <w:r w:rsidRPr="000A50C1">
              <w:rPr>
                <w:rFonts w:ascii="Times New Roman" w:hAnsi="Times New Roman" w:cs="Times New Roman"/>
                <w:i/>
                <w:sz w:val="20"/>
                <w:szCs w:val="20"/>
              </w:rPr>
              <w:t>)</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center"/>
          </w:tcPr>
          <w:p w14:paraId="5E025A48"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center"/>
          </w:tcPr>
          <w:p w14:paraId="1B4E7278"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2B8A382B"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7099838A" w14:textId="77777777" w:rsidR="00B248B4" w:rsidRPr="000A50C1" w:rsidRDefault="00B248B4" w:rsidP="00B248B4">
            <w:pPr>
              <w:jc w:val="center"/>
              <w:rPr>
                <w:rFonts w:ascii="Times New Roman" w:hAnsi="Times New Roman" w:cs="Times New Roman"/>
                <w:sz w:val="20"/>
                <w:szCs w:val="20"/>
              </w:rPr>
            </w:pPr>
          </w:p>
        </w:tc>
      </w:tr>
      <w:tr w:rsidR="00B248B4" w:rsidRPr="000A50C1" w14:paraId="3F7EDF40"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6E01CD19" w14:textId="03211FF6"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Low density (&lt; 3,000 person/sq mile)</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56262686" w14:textId="28D3C7DB"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-0.25</w:t>
            </w: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10A0D8FF" w14:textId="5FA6EBD5"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-10.51</w:t>
            </w: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05B15AD9" w14:textId="21B241F7"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7FF6F0BF" w14:textId="4E9976AC"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B248B4" w:rsidRPr="000A50C1" w14:paraId="307C5C87"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shd w:val="clear" w:color="auto" w:fill="auto"/>
            <w:noWrap/>
            <w:vAlign w:val="center"/>
          </w:tcPr>
          <w:p w14:paraId="01476A81" w14:textId="706A8B6F"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i/>
                <w:sz w:val="20"/>
                <w:szCs w:val="20"/>
              </w:rPr>
              <w:t>Location (Austin, Phoenix, Tampa)</w:t>
            </w:r>
          </w:p>
        </w:tc>
        <w:tc>
          <w:tcPr>
            <w:tcW w:w="661"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shd w:val="clear" w:color="auto" w:fill="auto"/>
            <w:noWrap/>
            <w:vAlign w:val="bottom"/>
          </w:tcPr>
          <w:p w14:paraId="2BCD7895"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shd w:val="clear" w:color="auto" w:fill="auto"/>
            <w:noWrap/>
            <w:vAlign w:val="bottom"/>
          </w:tcPr>
          <w:p w14:paraId="0497BBEF" w14:textId="77777777" w:rsidR="00B248B4" w:rsidRPr="000A50C1" w:rsidRDefault="00B248B4" w:rsidP="00B248B4">
            <w:pPr>
              <w:jc w:val="center"/>
              <w:rPr>
                <w:rFonts w:ascii="Times New Roman" w:hAnsi="Times New Roman" w:cs="Times New Roman"/>
                <w:sz w:val="20"/>
                <w:szCs w:val="20"/>
              </w:rPr>
            </w:pPr>
          </w:p>
        </w:tc>
        <w:tc>
          <w:tcPr>
            <w:tcW w:w="661"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auto"/>
            <w:noWrap/>
            <w:vAlign w:val="center"/>
          </w:tcPr>
          <w:p w14:paraId="4C116999" w14:textId="77777777" w:rsidR="00B248B4" w:rsidRPr="000A50C1" w:rsidRDefault="00B248B4" w:rsidP="00B248B4">
            <w:pPr>
              <w:jc w:val="center"/>
              <w:rPr>
                <w:rFonts w:ascii="Times New Roman" w:hAnsi="Times New Roman" w:cs="Times New Roman"/>
                <w:sz w:val="20"/>
                <w:szCs w:val="20"/>
              </w:rPr>
            </w:pPr>
          </w:p>
        </w:tc>
        <w:tc>
          <w:tcPr>
            <w:tcW w:w="76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shd w:val="clear" w:color="auto" w:fill="auto"/>
            <w:noWrap/>
            <w:vAlign w:val="center"/>
          </w:tcPr>
          <w:p w14:paraId="530CE364" w14:textId="77777777" w:rsidR="00B248B4" w:rsidRPr="000A50C1" w:rsidRDefault="00B248B4" w:rsidP="00B248B4">
            <w:pPr>
              <w:jc w:val="center"/>
              <w:rPr>
                <w:rFonts w:ascii="Times New Roman" w:hAnsi="Times New Roman" w:cs="Times New Roman"/>
                <w:sz w:val="20"/>
                <w:szCs w:val="20"/>
              </w:rPr>
            </w:pPr>
          </w:p>
        </w:tc>
      </w:tr>
      <w:tr w:rsidR="00B248B4" w:rsidRPr="000A50C1" w14:paraId="519E611C" w14:textId="77777777" w:rsidTr="0070270F">
        <w:trPr>
          <w:trHeight w:val="144"/>
        </w:trPr>
        <w:tc>
          <w:tcPr>
            <w:tcW w:w="2247" w:type="pct"/>
            <w:tcBorders>
              <w:top w:val="dotted" w:sz="4" w:space="0" w:color="808080" w:themeColor="background1" w:themeShade="80"/>
              <w:left w:val="single" w:sz="18" w:space="0" w:color="auto"/>
              <w:bottom w:val="double" w:sz="4" w:space="0" w:color="auto"/>
              <w:right w:val="single" w:sz="18" w:space="0" w:color="auto"/>
            </w:tcBorders>
            <w:shd w:val="clear" w:color="auto" w:fill="auto"/>
            <w:noWrap/>
            <w:vAlign w:val="center"/>
          </w:tcPr>
          <w:p w14:paraId="2DF681C8" w14:textId="42741131" w:rsidR="00B248B4" w:rsidRPr="000A50C1" w:rsidRDefault="00B248B4" w:rsidP="00B248B4">
            <w:pPr>
              <w:jc w:val="left"/>
              <w:rPr>
                <w:rFonts w:ascii="Times New Roman" w:hAnsi="Times New Roman" w:cs="Times New Roman"/>
                <w:sz w:val="20"/>
                <w:szCs w:val="20"/>
              </w:rPr>
            </w:pPr>
            <w:r w:rsidRPr="000A50C1">
              <w:rPr>
                <w:rFonts w:ascii="Times New Roman" w:hAnsi="Times New Roman" w:cs="Times New Roman"/>
                <w:sz w:val="20"/>
                <w:szCs w:val="20"/>
              </w:rPr>
              <w:t xml:space="preserve">     Atlanta</w:t>
            </w:r>
          </w:p>
        </w:tc>
        <w:tc>
          <w:tcPr>
            <w:tcW w:w="661" w:type="pct"/>
            <w:tcBorders>
              <w:top w:val="dotted" w:sz="4" w:space="0" w:color="808080" w:themeColor="background1" w:themeShade="80"/>
              <w:left w:val="single" w:sz="18" w:space="0" w:color="auto"/>
              <w:bottom w:val="double" w:sz="4" w:space="0" w:color="auto"/>
              <w:right w:val="dotted" w:sz="4" w:space="0" w:color="808080" w:themeColor="background1" w:themeShade="80"/>
            </w:tcBorders>
            <w:shd w:val="clear" w:color="auto" w:fill="auto"/>
            <w:noWrap/>
            <w:vAlign w:val="bottom"/>
          </w:tcPr>
          <w:p w14:paraId="64DDAE38" w14:textId="79C465FB"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0.15</w:t>
            </w:r>
          </w:p>
        </w:tc>
        <w:tc>
          <w:tcPr>
            <w:tcW w:w="661" w:type="pct"/>
            <w:tcBorders>
              <w:top w:val="dotted" w:sz="4" w:space="0" w:color="808080" w:themeColor="background1" w:themeShade="80"/>
              <w:left w:val="dotted" w:sz="4" w:space="0" w:color="808080" w:themeColor="background1" w:themeShade="80"/>
              <w:bottom w:val="double" w:sz="4" w:space="0" w:color="auto"/>
              <w:right w:val="single" w:sz="4" w:space="0" w:color="auto"/>
            </w:tcBorders>
            <w:shd w:val="clear" w:color="auto" w:fill="auto"/>
            <w:noWrap/>
            <w:vAlign w:val="bottom"/>
          </w:tcPr>
          <w:p w14:paraId="27718F02" w14:textId="7E893E93"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color w:val="000000"/>
                <w:sz w:val="20"/>
                <w:szCs w:val="20"/>
              </w:rPr>
              <w:t>5.59</w:t>
            </w:r>
          </w:p>
        </w:tc>
        <w:tc>
          <w:tcPr>
            <w:tcW w:w="661" w:type="pct"/>
            <w:tcBorders>
              <w:top w:val="dotted" w:sz="4" w:space="0" w:color="808080" w:themeColor="background1" w:themeShade="80"/>
              <w:left w:val="single" w:sz="4" w:space="0" w:color="auto"/>
              <w:bottom w:val="double" w:sz="4" w:space="0" w:color="auto"/>
              <w:right w:val="dotted" w:sz="4" w:space="0" w:color="808080" w:themeColor="background1" w:themeShade="80"/>
            </w:tcBorders>
            <w:shd w:val="clear" w:color="auto" w:fill="auto"/>
            <w:noWrap/>
            <w:vAlign w:val="center"/>
          </w:tcPr>
          <w:p w14:paraId="4A881272" w14:textId="723278EC"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769" w:type="pct"/>
            <w:tcBorders>
              <w:top w:val="dotted" w:sz="4" w:space="0" w:color="808080" w:themeColor="background1" w:themeShade="80"/>
              <w:left w:val="dotted" w:sz="4" w:space="0" w:color="808080" w:themeColor="background1" w:themeShade="80"/>
              <w:bottom w:val="double" w:sz="4" w:space="0" w:color="auto"/>
              <w:right w:val="single" w:sz="18" w:space="0" w:color="auto"/>
            </w:tcBorders>
            <w:shd w:val="clear" w:color="auto" w:fill="auto"/>
            <w:noWrap/>
            <w:vAlign w:val="center"/>
          </w:tcPr>
          <w:p w14:paraId="61388DA2" w14:textId="1555E8C1" w:rsidR="00B248B4" w:rsidRPr="000A50C1" w:rsidRDefault="00B248B4" w:rsidP="00B248B4">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5A7A8E" w:rsidRPr="000A50C1" w14:paraId="6139F7C6" w14:textId="77777777" w:rsidTr="0070270F">
        <w:trPr>
          <w:trHeight w:val="144"/>
        </w:trPr>
        <w:tc>
          <w:tcPr>
            <w:tcW w:w="2247" w:type="pct"/>
            <w:tcBorders>
              <w:top w:val="double" w:sz="4" w:space="0" w:color="auto"/>
              <w:left w:val="single" w:sz="18" w:space="0" w:color="auto"/>
              <w:bottom w:val="double" w:sz="4" w:space="0" w:color="auto"/>
              <w:right w:val="single" w:sz="18" w:space="0" w:color="auto"/>
            </w:tcBorders>
            <w:shd w:val="clear" w:color="auto" w:fill="auto"/>
            <w:noWrap/>
            <w:vAlign w:val="center"/>
          </w:tcPr>
          <w:p w14:paraId="74771BFA" w14:textId="77777777" w:rsidR="005A7A8E" w:rsidRPr="000A50C1" w:rsidRDefault="005A7A8E" w:rsidP="007D1CAC">
            <w:pPr>
              <w:jc w:val="left"/>
              <w:rPr>
                <w:rFonts w:ascii="Times New Roman" w:hAnsi="Times New Roman" w:cs="Times New Roman"/>
                <w:b/>
                <w:bCs/>
                <w:sz w:val="20"/>
                <w:szCs w:val="20"/>
              </w:rPr>
            </w:pPr>
            <w:r w:rsidRPr="000A50C1">
              <w:rPr>
                <w:rFonts w:ascii="Times New Roman" w:hAnsi="Times New Roman" w:cs="Times New Roman"/>
                <w:b/>
                <w:bCs/>
                <w:sz w:val="20"/>
                <w:szCs w:val="20"/>
              </w:rPr>
              <w:t>Thresholds</w:t>
            </w:r>
          </w:p>
        </w:tc>
        <w:tc>
          <w:tcPr>
            <w:tcW w:w="661" w:type="pct"/>
            <w:tcBorders>
              <w:top w:val="double" w:sz="4" w:space="0" w:color="auto"/>
              <w:left w:val="single" w:sz="18" w:space="0" w:color="auto"/>
              <w:bottom w:val="double" w:sz="4" w:space="0" w:color="auto"/>
              <w:right w:val="dotted" w:sz="4" w:space="0" w:color="808080" w:themeColor="background1" w:themeShade="80"/>
            </w:tcBorders>
            <w:shd w:val="clear" w:color="auto" w:fill="auto"/>
            <w:noWrap/>
            <w:vAlign w:val="center"/>
          </w:tcPr>
          <w:p w14:paraId="18794952" w14:textId="77777777" w:rsidR="005A7A8E" w:rsidRPr="000A50C1" w:rsidRDefault="005A7A8E" w:rsidP="007D1CAC">
            <w:pPr>
              <w:jc w:val="center"/>
              <w:rPr>
                <w:rFonts w:ascii="Times New Roman" w:hAnsi="Times New Roman" w:cs="Times New Roman"/>
                <w:sz w:val="20"/>
                <w:szCs w:val="20"/>
              </w:rPr>
            </w:pPr>
          </w:p>
        </w:tc>
        <w:tc>
          <w:tcPr>
            <w:tcW w:w="661" w:type="pct"/>
            <w:tcBorders>
              <w:top w:val="double" w:sz="4" w:space="0" w:color="auto"/>
              <w:left w:val="dotted" w:sz="4" w:space="0" w:color="808080" w:themeColor="background1" w:themeShade="80"/>
              <w:bottom w:val="double" w:sz="4" w:space="0" w:color="auto"/>
              <w:right w:val="single" w:sz="4" w:space="0" w:color="auto"/>
            </w:tcBorders>
            <w:shd w:val="clear" w:color="auto" w:fill="auto"/>
            <w:noWrap/>
            <w:vAlign w:val="center"/>
          </w:tcPr>
          <w:p w14:paraId="7FFEA03C" w14:textId="77777777" w:rsidR="005A7A8E" w:rsidRPr="000A50C1" w:rsidRDefault="005A7A8E" w:rsidP="007D1CAC">
            <w:pPr>
              <w:jc w:val="center"/>
              <w:rPr>
                <w:rFonts w:ascii="Times New Roman" w:hAnsi="Times New Roman" w:cs="Times New Roman"/>
                <w:sz w:val="20"/>
                <w:szCs w:val="20"/>
              </w:rPr>
            </w:pPr>
          </w:p>
        </w:tc>
        <w:tc>
          <w:tcPr>
            <w:tcW w:w="661" w:type="pct"/>
            <w:tcBorders>
              <w:top w:val="double" w:sz="4" w:space="0" w:color="auto"/>
              <w:left w:val="single" w:sz="4" w:space="0" w:color="auto"/>
              <w:bottom w:val="double" w:sz="4" w:space="0" w:color="auto"/>
              <w:right w:val="dotted" w:sz="4" w:space="0" w:color="808080" w:themeColor="background1" w:themeShade="80"/>
            </w:tcBorders>
            <w:shd w:val="clear" w:color="auto" w:fill="auto"/>
            <w:noWrap/>
            <w:vAlign w:val="center"/>
          </w:tcPr>
          <w:p w14:paraId="665608A5" w14:textId="77777777" w:rsidR="005A7A8E" w:rsidRPr="000A50C1" w:rsidRDefault="005A7A8E" w:rsidP="007D1CAC">
            <w:pPr>
              <w:jc w:val="center"/>
              <w:rPr>
                <w:rFonts w:ascii="Times New Roman" w:hAnsi="Times New Roman" w:cs="Times New Roman"/>
                <w:sz w:val="20"/>
                <w:szCs w:val="20"/>
              </w:rPr>
            </w:pPr>
          </w:p>
        </w:tc>
        <w:tc>
          <w:tcPr>
            <w:tcW w:w="769" w:type="pct"/>
            <w:tcBorders>
              <w:top w:val="double" w:sz="4" w:space="0" w:color="auto"/>
              <w:left w:val="dotted" w:sz="4" w:space="0" w:color="808080" w:themeColor="background1" w:themeShade="80"/>
              <w:bottom w:val="double" w:sz="4" w:space="0" w:color="auto"/>
              <w:right w:val="single" w:sz="18" w:space="0" w:color="auto"/>
            </w:tcBorders>
            <w:shd w:val="clear" w:color="auto" w:fill="auto"/>
            <w:noWrap/>
            <w:vAlign w:val="center"/>
          </w:tcPr>
          <w:p w14:paraId="0D967CAF" w14:textId="77777777" w:rsidR="005A7A8E" w:rsidRPr="000A50C1" w:rsidRDefault="005A7A8E" w:rsidP="007D1CAC">
            <w:pPr>
              <w:jc w:val="center"/>
              <w:rPr>
                <w:rFonts w:ascii="Times New Roman" w:hAnsi="Times New Roman" w:cs="Times New Roman"/>
                <w:sz w:val="20"/>
                <w:szCs w:val="20"/>
              </w:rPr>
            </w:pPr>
          </w:p>
        </w:tc>
      </w:tr>
      <w:tr w:rsidR="00B52032" w:rsidRPr="000A50C1" w14:paraId="583727E3" w14:textId="77777777" w:rsidTr="0070270F">
        <w:trPr>
          <w:trHeight w:val="144"/>
        </w:trPr>
        <w:tc>
          <w:tcPr>
            <w:tcW w:w="2247" w:type="pct"/>
            <w:tcBorders>
              <w:top w:val="double" w:sz="4" w:space="0" w:color="auto"/>
              <w:left w:val="single" w:sz="18" w:space="0" w:color="auto"/>
              <w:bottom w:val="dotted" w:sz="4" w:space="0" w:color="808080" w:themeColor="background1" w:themeShade="80"/>
              <w:right w:val="single" w:sz="18" w:space="0" w:color="auto"/>
            </w:tcBorders>
            <w:noWrap/>
            <w:vAlign w:val="center"/>
            <w:hideMark/>
          </w:tcPr>
          <w:p w14:paraId="07E35B99" w14:textId="059688E9" w:rsidR="00B52032" w:rsidRPr="000A50C1" w:rsidRDefault="00B52032" w:rsidP="00B52032">
            <w:pPr>
              <w:jc w:val="left"/>
              <w:rPr>
                <w:rFonts w:ascii="Times New Roman" w:hAnsi="Times New Roman" w:cs="Times New Roman"/>
                <w:sz w:val="20"/>
                <w:szCs w:val="20"/>
              </w:rPr>
            </w:pPr>
            <w:r w:rsidRPr="000A50C1">
              <w:rPr>
                <w:rFonts w:ascii="Times New Roman" w:hAnsi="Times New Roman" w:cs="Times New Roman"/>
                <w:sz w:val="20"/>
                <w:szCs w:val="20"/>
              </w:rPr>
              <w:t xml:space="preserve">    1|2</w:t>
            </w:r>
          </w:p>
        </w:tc>
        <w:tc>
          <w:tcPr>
            <w:tcW w:w="661" w:type="pct"/>
            <w:tcBorders>
              <w:top w:val="double" w:sz="4" w:space="0" w:color="auto"/>
              <w:left w:val="single" w:sz="18" w:space="0" w:color="auto"/>
              <w:bottom w:val="dotted" w:sz="4" w:space="0" w:color="808080" w:themeColor="background1" w:themeShade="80"/>
              <w:right w:val="dotted" w:sz="4" w:space="0" w:color="808080" w:themeColor="background1" w:themeShade="80"/>
            </w:tcBorders>
            <w:noWrap/>
            <w:vAlign w:val="bottom"/>
            <w:hideMark/>
          </w:tcPr>
          <w:p w14:paraId="383DA8F1" w14:textId="085F7C79"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0.44</w:t>
            </w:r>
          </w:p>
        </w:tc>
        <w:tc>
          <w:tcPr>
            <w:tcW w:w="661"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bottom"/>
            <w:hideMark/>
          </w:tcPr>
          <w:p w14:paraId="3086ED69" w14:textId="218C8D4E"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15.13</w:t>
            </w:r>
          </w:p>
        </w:tc>
        <w:tc>
          <w:tcPr>
            <w:tcW w:w="661"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bottom"/>
            <w:hideMark/>
          </w:tcPr>
          <w:p w14:paraId="434E900A" w14:textId="6221D2BB"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-1.08</w:t>
            </w:r>
          </w:p>
        </w:tc>
        <w:tc>
          <w:tcPr>
            <w:tcW w:w="769" w:type="pct"/>
            <w:tcBorders>
              <w:top w:val="double" w:sz="4" w:space="0" w:color="auto"/>
              <w:left w:val="dotted" w:sz="4" w:space="0" w:color="808080" w:themeColor="background1" w:themeShade="80"/>
              <w:bottom w:val="dotted" w:sz="4" w:space="0" w:color="808080" w:themeColor="background1" w:themeShade="80"/>
              <w:right w:val="single" w:sz="18" w:space="0" w:color="auto"/>
            </w:tcBorders>
            <w:noWrap/>
            <w:vAlign w:val="bottom"/>
            <w:hideMark/>
          </w:tcPr>
          <w:p w14:paraId="37F8A0A2" w14:textId="3E6A4EF2"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-26.59</w:t>
            </w:r>
          </w:p>
        </w:tc>
      </w:tr>
      <w:tr w:rsidR="00B52032" w:rsidRPr="000A50C1" w14:paraId="5E809D3A" w14:textId="77777777" w:rsidTr="0070270F">
        <w:trPr>
          <w:trHeight w:val="144"/>
        </w:trPr>
        <w:tc>
          <w:tcPr>
            <w:tcW w:w="2247" w:type="pct"/>
            <w:tcBorders>
              <w:top w:val="dotted" w:sz="4" w:space="0" w:color="808080" w:themeColor="background1" w:themeShade="80"/>
              <w:left w:val="single" w:sz="18" w:space="0" w:color="auto"/>
              <w:bottom w:val="double" w:sz="4" w:space="0" w:color="auto"/>
              <w:right w:val="single" w:sz="18" w:space="0" w:color="auto"/>
            </w:tcBorders>
            <w:noWrap/>
            <w:vAlign w:val="center"/>
            <w:hideMark/>
          </w:tcPr>
          <w:p w14:paraId="2688CBFD" w14:textId="73685B49" w:rsidR="00B52032" w:rsidRPr="000A50C1" w:rsidRDefault="00B52032" w:rsidP="00B52032">
            <w:pPr>
              <w:jc w:val="left"/>
              <w:rPr>
                <w:rFonts w:ascii="Times New Roman" w:hAnsi="Times New Roman" w:cs="Times New Roman"/>
                <w:sz w:val="20"/>
                <w:szCs w:val="20"/>
              </w:rPr>
            </w:pPr>
            <w:r w:rsidRPr="000A50C1">
              <w:rPr>
                <w:rFonts w:ascii="Times New Roman" w:hAnsi="Times New Roman" w:cs="Times New Roman"/>
                <w:sz w:val="20"/>
                <w:szCs w:val="20"/>
              </w:rPr>
              <w:t xml:space="preserve">    2|3</w:t>
            </w:r>
          </w:p>
        </w:tc>
        <w:tc>
          <w:tcPr>
            <w:tcW w:w="661" w:type="pct"/>
            <w:tcBorders>
              <w:top w:val="dotted" w:sz="4" w:space="0" w:color="808080" w:themeColor="background1" w:themeShade="80"/>
              <w:left w:val="single" w:sz="18" w:space="0" w:color="auto"/>
              <w:bottom w:val="double" w:sz="4" w:space="0" w:color="auto"/>
              <w:right w:val="dotted" w:sz="4" w:space="0" w:color="808080" w:themeColor="background1" w:themeShade="80"/>
            </w:tcBorders>
            <w:noWrap/>
            <w:vAlign w:val="bottom"/>
            <w:hideMark/>
          </w:tcPr>
          <w:p w14:paraId="69066646" w14:textId="0BC1C32B"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1.59</w:t>
            </w:r>
          </w:p>
        </w:tc>
        <w:tc>
          <w:tcPr>
            <w:tcW w:w="661" w:type="pct"/>
            <w:tcBorders>
              <w:top w:val="dotted" w:sz="4" w:space="0" w:color="808080" w:themeColor="background1" w:themeShade="80"/>
              <w:left w:val="dotted" w:sz="4" w:space="0" w:color="808080" w:themeColor="background1" w:themeShade="80"/>
              <w:bottom w:val="double" w:sz="4" w:space="0" w:color="auto"/>
              <w:right w:val="single" w:sz="4" w:space="0" w:color="auto"/>
            </w:tcBorders>
            <w:noWrap/>
            <w:vAlign w:val="bottom"/>
            <w:hideMark/>
          </w:tcPr>
          <w:p w14:paraId="358E8291" w14:textId="0C62CADB"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45.32</w:t>
            </w:r>
          </w:p>
        </w:tc>
        <w:tc>
          <w:tcPr>
            <w:tcW w:w="661" w:type="pct"/>
            <w:tcBorders>
              <w:top w:val="dotted" w:sz="4" w:space="0" w:color="808080" w:themeColor="background1" w:themeShade="80"/>
              <w:left w:val="single" w:sz="4" w:space="0" w:color="auto"/>
              <w:bottom w:val="double" w:sz="4" w:space="0" w:color="auto"/>
              <w:right w:val="dotted" w:sz="4" w:space="0" w:color="808080" w:themeColor="background1" w:themeShade="80"/>
            </w:tcBorders>
            <w:noWrap/>
            <w:vAlign w:val="bottom"/>
            <w:hideMark/>
          </w:tcPr>
          <w:p w14:paraId="3733C72C" w14:textId="194A89FD"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1.69</w:t>
            </w:r>
          </w:p>
        </w:tc>
        <w:tc>
          <w:tcPr>
            <w:tcW w:w="769" w:type="pct"/>
            <w:tcBorders>
              <w:top w:val="dotted" w:sz="4" w:space="0" w:color="808080" w:themeColor="background1" w:themeShade="80"/>
              <w:left w:val="dotted" w:sz="4" w:space="0" w:color="808080" w:themeColor="background1" w:themeShade="80"/>
              <w:bottom w:val="double" w:sz="4" w:space="0" w:color="auto"/>
              <w:right w:val="single" w:sz="18" w:space="0" w:color="auto"/>
            </w:tcBorders>
            <w:noWrap/>
            <w:vAlign w:val="bottom"/>
            <w:hideMark/>
          </w:tcPr>
          <w:p w14:paraId="586CBC4C" w14:textId="1D233759"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35.81</w:t>
            </w:r>
          </w:p>
        </w:tc>
      </w:tr>
      <w:tr w:rsidR="005A7A8E" w:rsidRPr="000A50C1" w14:paraId="50330D41" w14:textId="77777777" w:rsidTr="0070270F">
        <w:trPr>
          <w:trHeight w:val="144"/>
        </w:trPr>
        <w:tc>
          <w:tcPr>
            <w:tcW w:w="2247" w:type="pct"/>
            <w:tcBorders>
              <w:top w:val="double" w:sz="4" w:space="0" w:color="auto"/>
              <w:left w:val="single" w:sz="18" w:space="0" w:color="auto"/>
              <w:bottom w:val="double" w:sz="4" w:space="0" w:color="auto"/>
              <w:right w:val="single" w:sz="18" w:space="0" w:color="auto"/>
            </w:tcBorders>
            <w:noWrap/>
            <w:vAlign w:val="center"/>
          </w:tcPr>
          <w:p w14:paraId="071CB050" w14:textId="77777777" w:rsidR="005A7A8E" w:rsidRPr="000A50C1" w:rsidRDefault="005A7A8E" w:rsidP="007D1CAC">
            <w:pPr>
              <w:jc w:val="left"/>
              <w:rPr>
                <w:rFonts w:ascii="Times New Roman" w:hAnsi="Times New Roman" w:cs="Times New Roman"/>
                <w:b/>
                <w:bCs/>
                <w:sz w:val="20"/>
                <w:szCs w:val="20"/>
              </w:rPr>
            </w:pPr>
            <w:r w:rsidRPr="000A50C1">
              <w:rPr>
                <w:rFonts w:ascii="Times New Roman" w:hAnsi="Times New Roman" w:cs="Times New Roman"/>
                <w:b/>
                <w:bCs/>
                <w:sz w:val="20"/>
                <w:szCs w:val="20"/>
              </w:rPr>
              <w:t>Correlation</w:t>
            </w:r>
          </w:p>
        </w:tc>
        <w:tc>
          <w:tcPr>
            <w:tcW w:w="661" w:type="pct"/>
            <w:tcBorders>
              <w:top w:val="double" w:sz="4" w:space="0" w:color="auto"/>
              <w:left w:val="single" w:sz="18" w:space="0" w:color="auto"/>
              <w:bottom w:val="double" w:sz="4" w:space="0" w:color="auto"/>
              <w:right w:val="dotted" w:sz="4" w:space="0" w:color="808080" w:themeColor="background1" w:themeShade="80"/>
            </w:tcBorders>
            <w:noWrap/>
            <w:vAlign w:val="center"/>
          </w:tcPr>
          <w:p w14:paraId="72A4924D" w14:textId="77777777" w:rsidR="005A7A8E" w:rsidRPr="000A50C1" w:rsidRDefault="005A7A8E" w:rsidP="007D1CAC">
            <w:pPr>
              <w:jc w:val="center"/>
              <w:rPr>
                <w:rFonts w:ascii="Times New Roman" w:hAnsi="Times New Roman" w:cs="Times New Roman"/>
                <w:sz w:val="20"/>
                <w:szCs w:val="20"/>
              </w:rPr>
            </w:pPr>
          </w:p>
        </w:tc>
        <w:tc>
          <w:tcPr>
            <w:tcW w:w="661" w:type="pct"/>
            <w:tcBorders>
              <w:top w:val="double" w:sz="4" w:space="0" w:color="auto"/>
              <w:left w:val="dotted" w:sz="4" w:space="0" w:color="808080" w:themeColor="background1" w:themeShade="80"/>
              <w:bottom w:val="double" w:sz="4" w:space="0" w:color="auto"/>
              <w:right w:val="single" w:sz="4" w:space="0" w:color="auto"/>
            </w:tcBorders>
            <w:noWrap/>
            <w:vAlign w:val="center"/>
          </w:tcPr>
          <w:p w14:paraId="2E8D7861" w14:textId="77777777" w:rsidR="005A7A8E" w:rsidRPr="000A50C1" w:rsidRDefault="005A7A8E" w:rsidP="007D1CAC">
            <w:pPr>
              <w:jc w:val="center"/>
              <w:rPr>
                <w:rFonts w:ascii="Times New Roman" w:hAnsi="Times New Roman" w:cs="Times New Roman"/>
                <w:sz w:val="20"/>
                <w:szCs w:val="20"/>
              </w:rPr>
            </w:pPr>
          </w:p>
        </w:tc>
        <w:tc>
          <w:tcPr>
            <w:tcW w:w="661" w:type="pct"/>
            <w:tcBorders>
              <w:top w:val="double" w:sz="4" w:space="0" w:color="auto"/>
              <w:left w:val="single" w:sz="4" w:space="0" w:color="auto"/>
              <w:bottom w:val="double" w:sz="4" w:space="0" w:color="auto"/>
              <w:right w:val="dotted" w:sz="4" w:space="0" w:color="808080" w:themeColor="background1" w:themeShade="80"/>
            </w:tcBorders>
            <w:noWrap/>
            <w:vAlign w:val="center"/>
          </w:tcPr>
          <w:p w14:paraId="044FE401" w14:textId="77777777" w:rsidR="005A7A8E" w:rsidRPr="000A50C1" w:rsidRDefault="005A7A8E" w:rsidP="007D1CAC">
            <w:pPr>
              <w:jc w:val="center"/>
              <w:rPr>
                <w:rFonts w:ascii="Times New Roman" w:hAnsi="Times New Roman" w:cs="Times New Roman"/>
                <w:sz w:val="20"/>
                <w:szCs w:val="20"/>
              </w:rPr>
            </w:pPr>
          </w:p>
        </w:tc>
        <w:tc>
          <w:tcPr>
            <w:tcW w:w="769" w:type="pct"/>
            <w:tcBorders>
              <w:top w:val="double" w:sz="4" w:space="0" w:color="auto"/>
              <w:left w:val="dotted" w:sz="4" w:space="0" w:color="808080" w:themeColor="background1" w:themeShade="80"/>
              <w:bottom w:val="double" w:sz="4" w:space="0" w:color="auto"/>
              <w:right w:val="single" w:sz="18" w:space="0" w:color="auto"/>
            </w:tcBorders>
            <w:noWrap/>
            <w:vAlign w:val="center"/>
          </w:tcPr>
          <w:p w14:paraId="07EAA7C6" w14:textId="77777777" w:rsidR="005A7A8E" w:rsidRPr="000A50C1" w:rsidRDefault="005A7A8E" w:rsidP="007D1CAC">
            <w:pPr>
              <w:jc w:val="center"/>
              <w:rPr>
                <w:rFonts w:ascii="Times New Roman" w:hAnsi="Times New Roman" w:cs="Times New Roman"/>
                <w:sz w:val="20"/>
                <w:szCs w:val="20"/>
              </w:rPr>
            </w:pPr>
          </w:p>
        </w:tc>
      </w:tr>
      <w:tr w:rsidR="00B52032" w:rsidRPr="000A50C1" w14:paraId="06601246" w14:textId="77777777" w:rsidTr="0070270F">
        <w:trPr>
          <w:trHeight w:val="144"/>
        </w:trPr>
        <w:tc>
          <w:tcPr>
            <w:tcW w:w="2247" w:type="pct"/>
            <w:tcBorders>
              <w:top w:val="double" w:sz="4" w:space="0" w:color="auto"/>
              <w:left w:val="single" w:sz="18" w:space="0" w:color="auto"/>
              <w:bottom w:val="single" w:sz="18" w:space="0" w:color="auto"/>
              <w:right w:val="single" w:sz="18" w:space="0" w:color="auto"/>
            </w:tcBorders>
            <w:noWrap/>
            <w:vAlign w:val="center"/>
          </w:tcPr>
          <w:p w14:paraId="5190448A" w14:textId="472A5AED" w:rsidR="00B52032" w:rsidRPr="000A50C1" w:rsidRDefault="00B52032" w:rsidP="00B52032">
            <w:pPr>
              <w:jc w:val="left"/>
              <w:rPr>
                <w:rFonts w:ascii="Times New Roman" w:hAnsi="Times New Roman" w:cs="Times New Roman"/>
                <w:sz w:val="20"/>
                <w:szCs w:val="20"/>
              </w:rPr>
            </w:pPr>
            <w:r w:rsidRPr="000A50C1">
              <w:rPr>
                <w:rFonts w:ascii="Times New Roman" w:hAnsi="Times New Roman" w:cs="Times New Roman"/>
                <w:sz w:val="20"/>
                <w:szCs w:val="20"/>
              </w:rPr>
              <w:t xml:space="preserve">    Ridehailing use </w:t>
            </w:r>
          </w:p>
        </w:tc>
        <w:tc>
          <w:tcPr>
            <w:tcW w:w="661" w:type="pct"/>
            <w:tcBorders>
              <w:top w:val="double" w:sz="4" w:space="0" w:color="auto"/>
              <w:left w:val="single" w:sz="18" w:space="0" w:color="auto"/>
              <w:bottom w:val="single" w:sz="18" w:space="0" w:color="auto"/>
              <w:right w:val="dotted" w:sz="4" w:space="0" w:color="808080" w:themeColor="background1" w:themeShade="80"/>
            </w:tcBorders>
            <w:noWrap/>
            <w:vAlign w:val="center"/>
          </w:tcPr>
          <w:p w14:paraId="26A23861" w14:textId="541BE453"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uble" w:sz="4" w:space="0" w:color="auto"/>
              <w:left w:val="dotted" w:sz="4" w:space="0" w:color="808080" w:themeColor="background1" w:themeShade="80"/>
              <w:bottom w:val="single" w:sz="18" w:space="0" w:color="auto"/>
              <w:right w:val="single" w:sz="4" w:space="0" w:color="auto"/>
            </w:tcBorders>
            <w:noWrap/>
            <w:vAlign w:val="center"/>
          </w:tcPr>
          <w:p w14:paraId="38599756" w14:textId="73AE7135"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sz w:val="20"/>
                <w:szCs w:val="20"/>
              </w:rPr>
              <w:t>––</w:t>
            </w:r>
          </w:p>
        </w:tc>
        <w:tc>
          <w:tcPr>
            <w:tcW w:w="661" w:type="pct"/>
            <w:tcBorders>
              <w:top w:val="double" w:sz="4" w:space="0" w:color="auto"/>
              <w:left w:val="single" w:sz="4" w:space="0" w:color="auto"/>
              <w:bottom w:val="single" w:sz="18" w:space="0" w:color="auto"/>
              <w:right w:val="dotted" w:sz="4" w:space="0" w:color="808080" w:themeColor="background1" w:themeShade="80"/>
            </w:tcBorders>
            <w:noWrap/>
            <w:vAlign w:val="bottom"/>
          </w:tcPr>
          <w:p w14:paraId="600F9DA0" w14:textId="4B03F1CE"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color w:val="000000"/>
                <w:sz w:val="20"/>
                <w:szCs w:val="20"/>
              </w:rPr>
              <w:t>0.03</w:t>
            </w:r>
          </w:p>
        </w:tc>
        <w:tc>
          <w:tcPr>
            <w:tcW w:w="769" w:type="pct"/>
            <w:tcBorders>
              <w:top w:val="double" w:sz="4" w:space="0" w:color="auto"/>
              <w:left w:val="dotted" w:sz="4" w:space="0" w:color="808080" w:themeColor="background1" w:themeShade="80"/>
              <w:bottom w:val="single" w:sz="18" w:space="0" w:color="auto"/>
              <w:right w:val="single" w:sz="18" w:space="0" w:color="auto"/>
            </w:tcBorders>
            <w:noWrap/>
            <w:vAlign w:val="center"/>
          </w:tcPr>
          <w:p w14:paraId="521EE5BB" w14:textId="77777777" w:rsidR="00B52032" w:rsidRPr="000A50C1" w:rsidRDefault="00B52032" w:rsidP="00B52032">
            <w:pPr>
              <w:jc w:val="center"/>
              <w:rPr>
                <w:rFonts w:ascii="Times New Roman" w:hAnsi="Times New Roman" w:cs="Times New Roman"/>
                <w:sz w:val="20"/>
                <w:szCs w:val="20"/>
              </w:rPr>
            </w:pPr>
            <w:r w:rsidRPr="000A50C1">
              <w:rPr>
                <w:rFonts w:ascii="Times New Roman" w:hAnsi="Times New Roman" w:cs="Times New Roman"/>
                <w:sz w:val="20"/>
                <w:szCs w:val="20"/>
              </w:rPr>
              <w:t>––</w:t>
            </w:r>
          </w:p>
        </w:tc>
      </w:tr>
      <w:tr w:rsidR="000A50C1" w:rsidRPr="000A50C1" w14:paraId="0FF1A010" w14:textId="77777777" w:rsidTr="0070270F">
        <w:trPr>
          <w:trHeight w:val="144"/>
        </w:trPr>
        <w:tc>
          <w:tcPr>
            <w:tcW w:w="2247" w:type="pct"/>
            <w:tcBorders>
              <w:top w:val="single" w:sz="18" w:space="0" w:color="auto"/>
              <w:left w:val="single" w:sz="18" w:space="0" w:color="auto"/>
              <w:bottom w:val="single" w:sz="18" w:space="0" w:color="auto"/>
              <w:right w:val="single" w:sz="18" w:space="0" w:color="auto"/>
            </w:tcBorders>
            <w:noWrap/>
            <w:vAlign w:val="center"/>
          </w:tcPr>
          <w:p w14:paraId="6B5001A9" w14:textId="7394E437" w:rsidR="000A50C1" w:rsidRPr="000A50C1" w:rsidRDefault="000A50C1" w:rsidP="000A50C1">
            <w:pPr>
              <w:jc w:val="left"/>
              <w:rPr>
                <w:rFonts w:ascii="Times New Roman" w:hAnsi="Times New Roman" w:cs="Times New Roman"/>
                <w:sz w:val="20"/>
                <w:szCs w:val="20"/>
              </w:rPr>
            </w:pPr>
            <w:r w:rsidRPr="000A50C1">
              <w:rPr>
                <w:rFonts w:ascii="Times New Roman" w:hAnsi="Times New Roman" w:cs="Times New Roman"/>
                <w:b/>
                <w:bCs/>
                <w:sz w:val="20"/>
                <w:szCs w:val="20"/>
              </w:rPr>
              <w:t>Data Fit Measures</w:t>
            </w:r>
          </w:p>
        </w:tc>
        <w:tc>
          <w:tcPr>
            <w:tcW w:w="1323" w:type="pct"/>
            <w:gridSpan w:val="2"/>
            <w:tcBorders>
              <w:top w:val="single" w:sz="18" w:space="0" w:color="auto"/>
              <w:left w:val="single" w:sz="18" w:space="0" w:color="auto"/>
              <w:bottom w:val="single" w:sz="18" w:space="0" w:color="auto"/>
              <w:right w:val="single" w:sz="4" w:space="0" w:color="auto"/>
            </w:tcBorders>
            <w:noWrap/>
            <w:vAlign w:val="center"/>
          </w:tcPr>
          <w:p w14:paraId="39BBF1A8" w14:textId="5F44BD82" w:rsidR="000A50C1" w:rsidRPr="000A50C1" w:rsidRDefault="000A50C1" w:rsidP="000A50C1">
            <w:pPr>
              <w:jc w:val="center"/>
              <w:rPr>
                <w:rFonts w:ascii="Times New Roman" w:hAnsi="Times New Roman" w:cs="Times New Roman"/>
                <w:sz w:val="20"/>
                <w:szCs w:val="20"/>
              </w:rPr>
            </w:pPr>
            <w:r w:rsidRPr="000A50C1">
              <w:rPr>
                <w:rFonts w:ascii="Times New Roman" w:hAnsi="Times New Roman" w:cs="Times New Roman"/>
                <w:b/>
                <w:bCs/>
                <w:sz w:val="20"/>
                <w:szCs w:val="20"/>
              </w:rPr>
              <w:t>Joint (GHDM) Model</w:t>
            </w:r>
          </w:p>
        </w:tc>
        <w:tc>
          <w:tcPr>
            <w:tcW w:w="1431" w:type="pct"/>
            <w:gridSpan w:val="2"/>
            <w:tcBorders>
              <w:top w:val="single" w:sz="18" w:space="0" w:color="auto"/>
              <w:left w:val="single" w:sz="4" w:space="0" w:color="auto"/>
              <w:bottom w:val="single" w:sz="18" w:space="0" w:color="auto"/>
              <w:right w:val="single" w:sz="18" w:space="0" w:color="auto"/>
            </w:tcBorders>
            <w:noWrap/>
            <w:vAlign w:val="center"/>
          </w:tcPr>
          <w:p w14:paraId="01FADCB4" w14:textId="4AA78ED2" w:rsidR="000A50C1" w:rsidRPr="000A50C1" w:rsidRDefault="000A50C1" w:rsidP="000A50C1">
            <w:pPr>
              <w:jc w:val="center"/>
              <w:rPr>
                <w:rFonts w:ascii="Times New Roman" w:hAnsi="Times New Roman" w:cs="Times New Roman"/>
                <w:sz w:val="20"/>
                <w:szCs w:val="20"/>
              </w:rPr>
            </w:pPr>
            <w:r w:rsidRPr="000A50C1">
              <w:rPr>
                <w:rFonts w:ascii="Times New Roman" w:hAnsi="Times New Roman" w:cs="Times New Roman"/>
                <w:b/>
                <w:bCs/>
                <w:sz w:val="20"/>
                <w:szCs w:val="20"/>
              </w:rPr>
              <w:t>Independent (IOP) Model</w:t>
            </w:r>
          </w:p>
        </w:tc>
      </w:tr>
      <w:tr w:rsidR="000A50C1" w:rsidRPr="000A50C1" w14:paraId="358044AC" w14:textId="77777777" w:rsidTr="0070270F">
        <w:trPr>
          <w:trHeight w:val="144"/>
        </w:trPr>
        <w:tc>
          <w:tcPr>
            <w:tcW w:w="2247" w:type="pct"/>
            <w:tcBorders>
              <w:top w:val="single" w:sz="18" w:space="0" w:color="auto"/>
              <w:left w:val="single" w:sz="18" w:space="0" w:color="auto"/>
              <w:bottom w:val="dotted" w:sz="4" w:space="0" w:color="808080" w:themeColor="background1" w:themeShade="80"/>
              <w:right w:val="single" w:sz="18" w:space="0" w:color="auto"/>
            </w:tcBorders>
            <w:noWrap/>
            <w:vAlign w:val="center"/>
          </w:tcPr>
          <w:p w14:paraId="7508C75E" w14:textId="2CFAC1F8" w:rsidR="000A50C1" w:rsidRPr="000A50C1" w:rsidRDefault="000A50C1" w:rsidP="000A50C1">
            <w:pPr>
              <w:jc w:val="left"/>
              <w:rPr>
                <w:rFonts w:ascii="Times New Roman" w:hAnsi="Times New Roman" w:cs="Times New Roman"/>
                <w:sz w:val="20"/>
                <w:szCs w:val="20"/>
              </w:rPr>
            </w:pPr>
            <w:r w:rsidRPr="000A50C1">
              <w:rPr>
                <w:rFonts w:ascii="Times New Roman" w:hAnsi="Times New Roman" w:cs="Times New Roman"/>
                <w:sz w:val="20"/>
                <w:szCs w:val="20"/>
              </w:rPr>
              <w:t>Log-likelihood at convergence</w:t>
            </w:r>
          </w:p>
        </w:tc>
        <w:tc>
          <w:tcPr>
            <w:tcW w:w="1323" w:type="pct"/>
            <w:gridSpan w:val="2"/>
            <w:tcBorders>
              <w:top w:val="single" w:sz="18" w:space="0" w:color="auto"/>
              <w:left w:val="single" w:sz="18" w:space="0" w:color="auto"/>
              <w:bottom w:val="dotted" w:sz="4" w:space="0" w:color="808080" w:themeColor="background1" w:themeShade="80"/>
              <w:right w:val="single" w:sz="4" w:space="0" w:color="auto"/>
            </w:tcBorders>
            <w:noWrap/>
            <w:vAlign w:val="center"/>
          </w:tcPr>
          <w:p w14:paraId="5185E58C" w14:textId="378F5A76" w:rsidR="000A50C1" w:rsidRPr="000A50C1" w:rsidRDefault="000A50C1" w:rsidP="000A50C1">
            <w:pPr>
              <w:jc w:val="center"/>
              <w:rPr>
                <w:rFonts w:ascii="Times New Roman" w:hAnsi="Times New Roman" w:cs="Times New Roman"/>
                <w:sz w:val="20"/>
                <w:szCs w:val="20"/>
              </w:rPr>
            </w:pPr>
            <w:r w:rsidRPr="000A50C1">
              <w:rPr>
                <w:rFonts w:ascii="Times New Roman" w:hAnsi="Times New Roman" w:cs="Times New Roman"/>
                <w:sz w:val="20"/>
                <w:szCs w:val="20"/>
              </w:rPr>
              <w:t>-1838.49</w:t>
            </w:r>
          </w:p>
        </w:tc>
        <w:tc>
          <w:tcPr>
            <w:tcW w:w="1431" w:type="pct"/>
            <w:gridSpan w:val="2"/>
            <w:tcBorders>
              <w:top w:val="single" w:sz="18" w:space="0" w:color="auto"/>
              <w:left w:val="single" w:sz="4" w:space="0" w:color="auto"/>
              <w:bottom w:val="dotted" w:sz="4" w:space="0" w:color="808080" w:themeColor="background1" w:themeShade="80"/>
              <w:right w:val="single" w:sz="18" w:space="0" w:color="auto"/>
            </w:tcBorders>
            <w:noWrap/>
            <w:vAlign w:val="bottom"/>
          </w:tcPr>
          <w:p w14:paraId="34016B5B" w14:textId="38FBD64C" w:rsidR="000A50C1" w:rsidRPr="000A50C1" w:rsidRDefault="000A50C1" w:rsidP="000A50C1">
            <w:pPr>
              <w:jc w:val="center"/>
              <w:rPr>
                <w:rFonts w:ascii="Times New Roman" w:hAnsi="Times New Roman" w:cs="Times New Roman"/>
                <w:sz w:val="20"/>
                <w:szCs w:val="20"/>
              </w:rPr>
            </w:pPr>
            <w:r w:rsidRPr="000A50C1">
              <w:rPr>
                <w:rFonts w:ascii="Times New Roman" w:hAnsi="Times New Roman" w:cs="Times New Roman"/>
                <w:sz w:val="20"/>
                <w:szCs w:val="20"/>
              </w:rPr>
              <w:t>-1850.23</w:t>
            </w:r>
          </w:p>
        </w:tc>
      </w:tr>
      <w:tr w:rsidR="000A50C1" w:rsidRPr="000A50C1" w14:paraId="075CA139"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0C1920FE" w14:textId="2AF006EF" w:rsidR="000A50C1" w:rsidRPr="000A50C1" w:rsidRDefault="000A50C1" w:rsidP="000A50C1">
            <w:pPr>
              <w:jc w:val="left"/>
              <w:rPr>
                <w:rFonts w:ascii="Times New Roman" w:hAnsi="Times New Roman" w:cs="Times New Roman"/>
                <w:sz w:val="20"/>
                <w:szCs w:val="20"/>
              </w:rPr>
            </w:pPr>
            <w:r w:rsidRPr="000A50C1">
              <w:rPr>
                <w:rFonts w:ascii="Times New Roman" w:hAnsi="Times New Roman" w:cs="Times New Roman"/>
                <w:sz w:val="20"/>
                <w:szCs w:val="20"/>
              </w:rPr>
              <w:t>Log-likelihood at constants</w:t>
            </w:r>
          </w:p>
        </w:tc>
        <w:tc>
          <w:tcPr>
            <w:tcW w:w="2753" w:type="pct"/>
            <w:gridSpan w:val="4"/>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1D52AA51" w14:textId="6ECF5DAE" w:rsidR="000A50C1" w:rsidRPr="000A50C1" w:rsidRDefault="000A50C1" w:rsidP="000A50C1">
            <w:pPr>
              <w:jc w:val="center"/>
              <w:rPr>
                <w:rFonts w:ascii="Times New Roman" w:hAnsi="Times New Roman" w:cs="Times New Roman"/>
                <w:sz w:val="20"/>
                <w:szCs w:val="20"/>
              </w:rPr>
            </w:pPr>
            <w:r w:rsidRPr="000A50C1">
              <w:rPr>
                <w:rFonts w:ascii="Times New Roman" w:hAnsi="Times New Roman" w:cs="Times New Roman"/>
                <w:sz w:val="20"/>
                <w:szCs w:val="20"/>
              </w:rPr>
              <w:t>-1925.09</w:t>
            </w:r>
          </w:p>
        </w:tc>
      </w:tr>
      <w:tr w:rsidR="000A50C1" w:rsidRPr="000A50C1" w14:paraId="1EB0E1E0"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29C2AD33" w14:textId="5546CF5F" w:rsidR="000A50C1" w:rsidRPr="000A50C1" w:rsidRDefault="000A50C1" w:rsidP="000A50C1">
            <w:pPr>
              <w:jc w:val="left"/>
              <w:rPr>
                <w:rFonts w:ascii="Times New Roman" w:hAnsi="Times New Roman" w:cs="Times New Roman"/>
                <w:sz w:val="20"/>
                <w:szCs w:val="20"/>
              </w:rPr>
            </w:pPr>
            <w:r w:rsidRPr="000A50C1">
              <w:rPr>
                <w:rFonts w:ascii="Times New Roman" w:hAnsi="Times New Roman" w:cs="Times New Roman"/>
                <w:sz w:val="20"/>
                <w:szCs w:val="20"/>
              </w:rPr>
              <w:t>Number of parameters</w:t>
            </w:r>
          </w:p>
        </w:tc>
        <w:tc>
          <w:tcPr>
            <w:tcW w:w="1323" w:type="pct"/>
            <w:gridSpan w:val="2"/>
            <w:tcBorders>
              <w:top w:val="dotted" w:sz="4" w:space="0" w:color="808080" w:themeColor="background1" w:themeShade="80"/>
              <w:left w:val="single" w:sz="18" w:space="0" w:color="auto"/>
              <w:bottom w:val="dotted" w:sz="4" w:space="0" w:color="808080" w:themeColor="background1" w:themeShade="80"/>
              <w:right w:val="single" w:sz="4" w:space="0" w:color="auto"/>
            </w:tcBorders>
            <w:noWrap/>
            <w:vAlign w:val="center"/>
          </w:tcPr>
          <w:p w14:paraId="12048C23" w14:textId="3D91832C" w:rsidR="000A50C1" w:rsidRPr="000A50C1" w:rsidRDefault="000A50C1" w:rsidP="000A50C1">
            <w:pPr>
              <w:jc w:val="center"/>
              <w:rPr>
                <w:rFonts w:ascii="Times New Roman" w:hAnsi="Times New Roman" w:cs="Times New Roman"/>
                <w:sz w:val="20"/>
                <w:szCs w:val="20"/>
              </w:rPr>
            </w:pPr>
            <w:r>
              <w:rPr>
                <w:rFonts w:ascii="Times New Roman" w:hAnsi="Times New Roman" w:cs="Times New Roman"/>
                <w:sz w:val="20"/>
                <w:szCs w:val="20"/>
              </w:rPr>
              <w:t>82</w:t>
            </w:r>
          </w:p>
        </w:tc>
        <w:tc>
          <w:tcPr>
            <w:tcW w:w="1431" w:type="pct"/>
            <w:gridSpan w:val="2"/>
            <w:tcBorders>
              <w:top w:val="dotted" w:sz="4" w:space="0" w:color="808080" w:themeColor="background1" w:themeShade="80"/>
              <w:left w:val="single" w:sz="4" w:space="0" w:color="auto"/>
              <w:bottom w:val="dotted" w:sz="4" w:space="0" w:color="808080" w:themeColor="background1" w:themeShade="80"/>
              <w:right w:val="single" w:sz="18" w:space="0" w:color="auto"/>
            </w:tcBorders>
            <w:noWrap/>
            <w:vAlign w:val="bottom"/>
          </w:tcPr>
          <w:p w14:paraId="0DDAD1D7" w14:textId="56F92CD0" w:rsidR="000A50C1" w:rsidRPr="000A50C1" w:rsidRDefault="000A50C1" w:rsidP="000A50C1">
            <w:pPr>
              <w:jc w:val="center"/>
              <w:rPr>
                <w:rFonts w:ascii="Times New Roman" w:hAnsi="Times New Roman" w:cs="Times New Roman"/>
                <w:sz w:val="20"/>
                <w:szCs w:val="20"/>
              </w:rPr>
            </w:pPr>
            <w:r>
              <w:rPr>
                <w:rFonts w:ascii="Times New Roman" w:hAnsi="Times New Roman" w:cs="Times New Roman"/>
                <w:sz w:val="20"/>
                <w:szCs w:val="20"/>
              </w:rPr>
              <w:t>32</w:t>
            </w:r>
          </w:p>
        </w:tc>
      </w:tr>
      <w:tr w:rsidR="000A50C1" w:rsidRPr="000A50C1" w14:paraId="04990016" w14:textId="77777777" w:rsidTr="0070270F">
        <w:trPr>
          <w:trHeight w:val="144"/>
        </w:trPr>
        <w:tc>
          <w:tcPr>
            <w:tcW w:w="2247" w:type="pct"/>
            <w:tcBorders>
              <w:top w:val="dotted" w:sz="4" w:space="0" w:color="808080" w:themeColor="background1" w:themeShade="80"/>
              <w:left w:val="single" w:sz="18" w:space="0" w:color="auto"/>
              <w:bottom w:val="dotted" w:sz="4" w:space="0" w:color="808080" w:themeColor="background1" w:themeShade="80"/>
              <w:right w:val="single" w:sz="18" w:space="0" w:color="auto"/>
            </w:tcBorders>
            <w:noWrap/>
            <w:vAlign w:val="center"/>
          </w:tcPr>
          <w:p w14:paraId="0375E8F1" w14:textId="188E5378" w:rsidR="000A50C1" w:rsidRPr="000A50C1" w:rsidRDefault="000A50C1" w:rsidP="000A50C1">
            <w:pPr>
              <w:jc w:val="left"/>
              <w:rPr>
                <w:rFonts w:ascii="Times New Roman" w:hAnsi="Times New Roman" w:cs="Times New Roman"/>
                <w:sz w:val="20"/>
                <w:szCs w:val="20"/>
              </w:rPr>
            </w:pPr>
            <w:r w:rsidRPr="000A50C1">
              <w:rPr>
                <w:rFonts w:ascii="Times New Roman" w:hAnsi="Times New Roman" w:cs="Times New Roman"/>
                <w:sz w:val="20"/>
                <w:szCs w:val="20"/>
              </w:rPr>
              <w:t>Likelihood ratio test</w:t>
            </w:r>
          </w:p>
        </w:tc>
        <w:tc>
          <w:tcPr>
            <w:tcW w:w="1323" w:type="pct"/>
            <w:gridSpan w:val="2"/>
            <w:tcBorders>
              <w:top w:val="dotted" w:sz="4" w:space="0" w:color="808080" w:themeColor="background1" w:themeShade="80"/>
              <w:left w:val="single" w:sz="18" w:space="0" w:color="auto"/>
              <w:bottom w:val="dotted" w:sz="4" w:space="0" w:color="808080" w:themeColor="background1" w:themeShade="80"/>
              <w:right w:val="single" w:sz="4" w:space="0" w:color="auto"/>
            </w:tcBorders>
            <w:noWrap/>
            <w:vAlign w:val="center"/>
          </w:tcPr>
          <w:p w14:paraId="165A76D7" w14:textId="2267229A" w:rsidR="000A50C1" w:rsidRPr="000A50C1" w:rsidRDefault="000A50C1" w:rsidP="000A50C1">
            <w:pPr>
              <w:jc w:val="center"/>
              <w:rPr>
                <w:rFonts w:ascii="Times New Roman" w:hAnsi="Times New Roman" w:cs="Times New Roman"/>
                <w:sz w:val="20"/>
                <w:szCs w:val="20"/>
              </w:rPr>
            </w:pPr>
            <w:r>
              <w:rPr>
                <w:rFonts w:ascii="Times New Roman" w:hAnsi="Times New Roman" w:cs="Times New Roman"/>
                <w:sz w:val="20"/>
                <w:szCs w:val="20"/>
              </w:rPr>
              <w:t>0.045</w:t>
            </w:r>
          </w:p>
        </w:tc>
        <w:tc>
          <w:tcPr>
            <w:tcW w:w="1431" w:type="pct"/>
            <w:gridSpan w:val="2"/>
            <w:tcBorders>
              <w:top w:val="dotted" w:sz="4" w:space="0" w:color="808080" w:themeColor="background1" w:themeShade="80"/>
              <w:left w:val="single" w:sz="4" w:space="0" w:color="auto"/>
              <w:bottom w:val="dotted" w:sz="4" w:space="0" w:color="808080" w:themeColor="background1" w:themeShade="80"/>
              <w:right w:val="single" w:sz="18" w:space="0" w:color="auto"/>
            </w:tcBorders>
            <w:noWrap/>
            <w:vAlign w:val="bottom"/>
          </w:tcPr>
          <w:p w14:paraId="05756B10" w14:textId="4B7E1815" w:rsidR="000A50C1" w:rsidRPr="000A50C1" w:rsidRDefault="000A50C1" w:rsidP="000A50C1">
            <w:pPr>
              <w:jc w:val="center"/>
              <w:rPr>
                <w:rFonts w:ascii="Times New Roman" w:hAnsi="Times New Roman" w:cs="Times New Roman"/>
                <w:sz w:val="20"/>
                <w:szCs w:val="20"/>
              </w:rPr>
            </w:pPr>
            <w:r>
              <w:rPr>
                <w:rFonts w:ascii="Times New Roman" w:hAnsi="Times New Roman" w:cs="Times New Roman"/>
                <w:sz w:val="20"/>
                <w:szCs w:val="20"/>
              </w:rPr>
              <w:t>0.039</w:t>
            </w:r>
          </w:p>
        </w:tc>
      </w:tr>
      <w:tr w:rsidR="000A50C1" w:rsidRPr="000A50C1" w14:paraId="2FF5132C" w14:textId="77777777" w:rsidTr="0070270F">
        <w:trPr>
          <w:trHeight w:val="144"/>
        </w:trPr>
        <w:tc>
          <w:tcPr>
            <w:tcW w:w="2247" w:type="pct"/>
            <w:tcBorders>
              <w:top w:val="dotted" w:sz="4" w:space="0" w:color="808080" w:themeColor="background1" w:themeShade="80"/>
              <w:left w:val="single" w:sz="18" w:space="0" w:color="auto"/>
              <w:bottom w:val="single" w:sz="18" w:space="0" w:color="auto"/>
              <w:right w:val="single" w:sz="18" w:space="0" w:color="auto"/>
            </w:tcBorders>
            <w:noWrap/>
            <w:vAlign w:val="center"/>
          </w:tcPr>
          <w:p w14:paraId="2CCF4AE6" w14:textId="2724E1E9" w:rsidR="000A50C1" w:rsidRPr="000A50C1" w:rsidRDefault="000A50C1" w:rsidP="000A50C1">
            <w:pPr>
              <w:jc w:val="left"/>
              <w:rPr>
                <w:rFonts w:ascii="Times New Roman" w:hAnsi="Times New Roman" w:cs="Times New Roman"/>
                <w:sz w:val="20"/>
                <w:szCs w:val="20"/>
              </w:rPr>
            </w:pPr>
            <w:r w:rsidRPr="000A50C1">
              <w:rPr>
                <w:rFonts w:ascii="Times New Roman" w:hAnsi="Times New Roman" w:cs="Times New Roman"/>
                <w:sz w:val="20"/>
                <w:szCs w:val="20"/>
              </w:rPr>
              <w:t>Average probability of correct prediction</w:t>
            </w:r>
          </w:p>
        </w:tc>
        <w:tc>
          <w:tcPr>
            <w:tcW w:w="1323" w:type="pct"/>
            <w:gridSpan w:val="2"/>
            <w:tcBorders>
              <w:top w:val="dotted" w:sz="4" w:space="0" w:color="808080" w:themeColor="background1" w:themeShade="80"/>
              <w:left w:val="single" w:sz="18" w:space="0" w:color="auto"/>
              <w:bottom w:val="single" w:sz="18" w:space="0" w:color="auto"/>
              <w:right w:val="single" w:sz="4" w:space="0" w:color="auto"/>
            </w:tcBorders>
            <w:noWrap/>
            <w:vAlign w:val="center"/>
          </w:tcPr>
          <w:p w14:paraId="6B5D0D69" w14:textId="6E264B88" w:rsidR="000A50C1" w:rsidRPr="000A50C1" w:rsidRDefault="000A50C1" w:rsidP="000A50C1">
            <w:pPr>
              <w:jc w:val="center"/>
              <w:rPr>
                <w:rFonts w:ascii="Times New Roman" w:hAnsi="Times New Roman" w:cs="Times New Roman"/>
                <w:sz w:val="20"/>
                <w:szCs w:val="20"/>
              </w:rPr>
            </w:pPr>
            <w:r>
              <w:rPr>
                <w:rFonts w:ascii="Times New Roman" w:hAnsi="Times New Roman" w:cs="Times New Roman"/>
                <w:sz w:val="20"/>
                <w:szCs w:val="20"/>
              </w:rPr>
              <w:t>0.361</w:t>
            </w:r>
          </w:p>
        </w:tc>
        <w:tc>
          <w:tcPr>
            <w:tcW w:w="1431" w:type="pct"/>
            <w:gridSpan w:val="2"/>
            <w:tcBorders>
              <w:top w:val="dotted" w:sz="4" w:space="0" w:color="808080" w:themeColor="background1" w:themeShade="80"/>
              <w:left w:val="single" w:sz="4" w:space="0" w:color="auto"/>
              <w:bottom w:val="single" w:sz="18" w:space="0" w:color="auto"/>
              <w:right w:val="single" w:sz="18" w:space="0" w:color="auto"/>
            </w:tcBorders>
            <w:noWrap/>
            <w:vAlign w:val="bottom"/>
          </w:tcPr>
          <w:p w14:paraId="6793E640" w14:textId="645C9143" w:rsidR="000A50C1" w:rsidRPr="000A50C1" w:rsidRDefault="000A50C1" w:rsidP="000A50C1">
            <w:pPr>
              <w:jc w:val="center"/>
              <w:rPr>
                <w:rFonts w:ascii="Times New Roman" w:hAnsi="Times New Roman" w:cs="Times New Roman"/>
                <w:sz w:val="20"/>
                <w:szCs w:val="20"/>
              </w:rPr>
            </w:pPr>
            <w:r>
              <w:rPr>
                <w:rFonts w:ascii="Times New Roman" w:hAnsi="Times New Roman" w:cs="Times New Roman"/>
                <w:sz w:val="20"/>
                <w:szCs w:val="20"/>
              </w:rPr>
              <w:t>0.359</w:t>
            </w:r>
          </w:p>
        </w:tc>
      </w:tr>
    </w:tbl>
    <w:p w14:paraId="0E26BD7A" w14:textId="66FF6255" w:rsidR="00F936EB" w:rsidRPr="0070270F" w:rsidRDefault="004F6522" w:rsidP="0070270F">
      <w:pPr>
        <w:spacing w:after="0"/>
        <w:rPr>
          <w:rFonts w:ascii="Times New Roman" w:hAnsi="Times New Roman" w:cs="Times New Roman"/>
          <w:sz w:val="20"/>
          <w:szCs w:val="20"/>
        </w:rPr>
      </w:pPr>
      <w:r w:rsidRPr="00A26878">
        <w:rPr>
          <w:rFonts w:ascii="Times New Roman" w:hAnsi="Times New Roman" w:cs="Times New Roman"/>
          <w:sz w:val="20"/>
          <w:szCs w:val="20"/>
        </w:rPr>
        <w:t>Note: Base categories for attributes (*) are identif</w:t>
      </w:r>
      <w:r w:rsidR="008120C0">
        <w:rPr>
          <w:rFonts w:ascii="Times New Roman" w:hAnsi="Times New Roman" w:cs="Times New Roman"/>
          <w:sz w:val="20"/>
          <w:szCs w:val="20"/>
        </w:rPr>
        <w:t>ied by</w:t>
      </w:r>
      <w:r w:rsidRPr="00A26878">
        <w:rPr>
          <w:rFonts w:ascii="Times New Roman" w:hAnsi="Times New Roman" w:cs="Times New Roman"/>
          <w:sz w:val="20"/>
          <w:szCs w:val="20"/>
        </w:rPr>
        <w:t xml:space="preserve"> the excluded categories.</w:t>
      </w:r>
    </w:p>
    <w:p w14:paraId="062F6D99" w14:textId="77777777" w:rsidR="000E2CEF" w:rsidRDefault="000E2CEF" w:rsidP="00D620D8">
      <w:pPr>
        <w:spacing w:after="0" w:line="240" w:lineRule="auto"/>
        <w:rPr>
          <w:rFonts w:ascii="Times New Roman" w:hAnsi="Times New Roman" w:cs="Times New Roman"/>
          <w:bCs/>
          <w:sz w:val="24"/>
          <w:szCs w:val="24"/>
        </w:rPr>
      </w:pPr>
    </w:p>
    <w:p w14:paraId="4B78982D" w14:textId="1B539986" w:rsidR="00CA367C" w:rsidRDefault="00CA367C" w:rsidP="00CA367C">
      <w:pPr>
        <w:spacing w:after="0" w:line="240" w:lineRule="auto"/>
        <w:ind w:firstLine="720"/>
        <w:rPr>
          <w:rFonts w:ascii="Times New Roman" w:hAnsi="Times New Roman" w:cs="Times New Roman"/>
          <w:bCs/>
          <w:sz w:val="24"/>
          <w:szCs w:val="24"/>
        </w:rPr>
      </w:pPr>
      <w:r w:rsidRPr="00E02451">
        <w:rPr>
          <w:rFonts w:ascii="Times New Roman" w:hAnsi="Times New Roman" w:cs="Times New Roman"/>
          <w:bCs/>
          <w:sz w:val="24"/>
          <w:szCs w:val="24"/>
        </w:rPr>
        <w:t>There is a modest race effect with non-whites likely to use ridehailing services on a less frequent basis</w:t>
      </w:r>
      <w:r w:rsidRPr="007D7A15">
        <w:rPr>
          <w:rFonts w:ascii="Times New Roman" w:hAnsi="Times New Roman" w:cs="Times New Roman"/>
          <w:bCs/>
          <w:sz w:val="24"/>
          <w:szCs w:val="24"/>
        </w:rPr>
        <w:t xml:space="preserve">. This finding is somewhat contradictory to findings reported in the literature where it has been found that minority groups use ride-hailing services to a greater degree than Whites, </w:t>
      </w:r>
      <w:r w:rsidRPr="007D7A15">
        <w:rPr>
          <w:rFonts w:ascii="Times New Roman" w:hAnsi="Times New Roman" w:cs="Times New Roman"/>
          <w:bCs/>
          <w:sz w:val="24"/>
          <w:szCs w:val="24"/>
        </w:rPr>
        <w:lastRenderedPageBreak/>
        <w:t>even after controlling for income (</w:t>
      </w:r>
      <w:proofErr w:type="spellStart"/>
      <w:r w:rsidRPr="007D7A15">
        <w:rPr>
          <w:rFonts w:ascii="Times New Roman" w:hAnsi="Times New Roman" w:cs="Times New Roman"/>
          <w:bCs/>
          <w:sz w:val="24"/>
          <w:szCs w:val="24"/>
        </w:rPr>
        <w:t>Clewlow</w:t>
      </w:r>
      <w:proofErr w:type="spellEnd"/>
      <w:r w:rsidRPr="007D7A15">
        <w:rPr>
          <w:rFonts w:ascii="Times New Roman" w:hAnsi="Times New Roman" w:cs="Times New Roman"/>
          <w:bCs/>
          <w:sz w:val="24"/>
          <w:szCs w:val="24"/>
        </w:rPr>
        <w:t xml:space="preserve"> and Mishra</w:t>
      </w:r>
      <w:r>
        <w:rPr>
          <w:rFonts w:ascii="Times New Roman" w:hAnsi="Times New Roman" w:cs="Times New Roman"/>
          <w:bCs/>
          <w:sz w:val="24"/>
          <w:szCs w:val="24"/>
        </w:rPr>
        <w:t>, 2017; Deka and Fei, 2019</w:t>
      </w:r>
      <w:r w:rsidRPr="00E02451">
        <w:rPr>
          <w:rFonts w:ascii="Times New Roman" w:hAnsi="Times New Roman" w:cs="Times New Roman"/>
          <w:bCs/>
          <w:sz w:val="24"/>
          <w:szCs w:val="24"/>
        </w:rPr>
        <w:t>). It should be noted that this data set is derived from four automobile-oriented sprawled metropolitan regions; as such, some findings may not be perfectly comparable to those reported in the literature</w:t>
      </w:r>
      <w:r w:rsidR="00A26F24">
        <w:rPr>
          <w:rFonts w:ascii="Times New Roman" w:hAnsi="Times New Roman" w:cs="Times New Roman"/>
          <w:bCs/>
          <w:sz w:val="24"/>
          <w:szCs w:val="24"/>
        </w:rPr>
        <w:t xml:space="preserve"> as many prior studies have been undertaken in denser and more transit-rich metropolitan areas</w:t>
      </w:r>
      <w:r w:rsidRPr="00E02451">
        <w:rPr>
          <w:rFonts w:ascii="Times New Roman" w:hAnsi="Times New Roman" w:cs="Times New Roman"/>
          <w:bCs/>
          <w:sz w:val="24"/>
          <w:szCs w:val="24"/>
        </w:rPr>
        <w:t xml:space="preserve">. In a sprawled region, non-whites are likely to find it challenging to use mobility services on a frequent basis due to poor transit services (hence limited opportunities to use mobility services as first-mile/last-mile connectors) and </w:t>
      </w:r>
      <w:r>
        <w:rPr>
          <w:rFonts w:ascii="Times New Roman" w:hAnsi="Times New Roman" w:cs="Times New Roman"/>
          <w:bCs/>
          <w:sz w:val="24"/>
          <w:szCs w:val="24"/>
        </w:rPr>
        <w:t xml:space="preserve">higher </w:t>
      </w:r>
      <w:r w:rsidRPr="00E02451">
        <w:rPr>
          <w:rFonts w:ascii="Times New Roman" w:hAnsi="Times New Roman" w:cs="Times New Roman"/>
          <w:bCs/>
          <w:sz w:val="24"/>
          <w:szCs w:val="24"/>
        </w:rPr>
        <w:t>cost</w:t>
      </w:r>
      <w:r>
        <w:rPr>
          <w:rFonts w:ascii="Times New Roman" w:hAnsi="Times New Roman" w:cs="Times New Roman"/>
          <w:bCs/>
          <w:sz w:val="24"/>
          <w:szCs w:val="24"/>
        </w:rPr>
        <w:t>s</w:t>
      </w:r>
      <w:r w:rsidRPr="00E02451">
        <w:rPr>
          <w:rFonts w:ascii="Times New Roman" w:hAnsi="Times New Roman" w:cs="Times New Roman"/>
          <w:bCs/>
          <w:sz w:val="24"/>
          <w:szCs w:val="24"/>
        </w:rPr>
        <w:t xml:space="preserve"> associated with the need to traverse longer distances.</w:t>
      </w:r>
      <w:r>
        <w:rPr>
          <w:rFonts w:ascii="Times New Roman" w:hAnsi="Times New Roman" w:cs="Times New Roman"/>
          <w:bCs/>
          <w:sz w:val="24"/>
          <w:szCs w:val="24"/>
        </w:rPr>
        <w:t xml:space="preserve"> </w:t>
      </w:r>
      <w:r w:rsidRPr="00E02451">
        <w:rPr>
          <w:rFonts w:ascii="Times New Roman" w:hAnsi="Times New Roman" w:cs="Times New Roman"/>
          <w:bCs/>
          <w:sz w:val="24"/>
          <w:szCs w:val="24"/>
        </w:rPr>
        <w:t>Students on the other hand are likely to use ridehailing services to connect with transit; they report a higher level of transit use after using ridehailing services.</w:t>
      </w:r>
    </w:p>
    <w:p w14:paraId="5BB52C17" w14:textId="300F582B" w:rsidR="00D620D8" w:rsidRDefault="00D620D8" w:rsidP="00D620D8">
      <w:pPr>
        <w:spacing w:after="0" w:line="240" w:lineRule="auto"/>
        <w:ind w:firstLine="720"/>
        <w:rPr>
          <w:rFonts w:ascii="Times New Roman" w:hAnsi="Times New Roman" w:cs="Times New Roman"/>
          <w:bCs/>
          <w:sz w:val="24"/>
          <w:szCs w:val="24"/>
        </w:rPr>
      </w:pPr>
      <w:r w:rsidRPr="00E02451">
        <w:rPr>
          <w:rFonts w:ascii="Times New Roman" w:hAnsi="Times New Roman" w:cs="Times New Roman"/>
          <w:bCs/>
          <w:sz w:val="24"/>
          <w:szCs w:val="24"/>
        </w:rPr>
        <w:t xml:space="preserve">A higher income is associated with </w:t>
      </w:r>
      <w:r w:rsidR="00A26F24">
        <w:rPr>
          <w:rFonts w:ascii="Times New Roman" w:hAnsi="Times New Roman" w:cs="Times New Roman"/>
          <w:bCs/>
          <w:sz w:val="24"/>
          <w:szCs w:val="24"/>
        </w:rPr>
        <w:t xml:space="preserve">a </w:t>
      </w:r>
      <w:r w:rsidRPr="00E02451">
        <w:rPr>
          <w:rFonts w:ascii="Times New Roman" w:hAnsi="Times New Roman" w:cs="Times New Roman"/>
          <w:bCs/>
          <w:sz w:val="24"/>
          <w:szCs w:val="24"/>
        </w:rPr>
        <w:t>higher frequency of ridehailing use, a finding that mirrors the literature (e.g.,</w:t>
      </w:r>
      <w:r>
        <w:rPr>
          <w:rFonts w:ascii="Times New Roman" w:hAnsi="Times New Roman" w:cs="Times New Roman"/>
          <w:bCs/>
          <w:sz w:val="24"/>
          <w:szCs w:val="24"/>
        </w:rPr>
        <w:t xml:space="preserve"> Lavieri and Bhat, 2019; Dong, 2020</w:t>
      </w:r>
      <w:r w:rsidRPr="00E02451">
        <w:rPr>
          <w:rFonts w:ascii="Times New Roman" w:hAnsi="Times New Roman" w:cs="Times New Roman"/>
          <w:bCs/>
          <w:sz w:val="24"/>
          <w:szCs w:val="24"/>
        </w:rPr>
        <w:t>).</w:t>
      </w:r>
      <w:r>
        <w:rPr>
          <w:rFonts w:ascii="Times New Roman" w:hAnsi="Times New Roman" w:cs="Times New Roman"/>
          <w:bCs/>
          <w:sz w:val="24"/>
          <w:szCs w:val="24"/>
        </w:rPr>
        <w:t xml:space="preserve"> T</w:t>
      </w:r>
      <w:r w:rsidRPr="00E02451">
        <w:rPr>
          <w:rFonts w:ascii="Times New Roman" w:hAnsi="Times New Roman" w:cs="Times New Roman"/>
          <w:bCs/>
          <w:sz w:val="24"/>
          <w:szCs w:val="24"/>
        </w:rPr>
        <w:t>he middle</w:t>
      </w:r>
      <w:r>
        <w:rPr>
          <w:rFonts w:ascii="Times New Roman" w:hAnsi="Times New Roman" w:cs="Times New Roman"/>
          <w:bCs/>
          <w:sz w:val="24"/>
          <w:szCs w:val="24"/>
        </w:rPr>
        <w:t>-</w:t>
      </w:r>
      <w:r w:rsidRPr="00E02451">
        <w:rPr>
          <w:rFonts w:ascii="Times New Roman" w:hAnsi="Times New Roman" w:cs="Times New Roman"/>
          <w:bCs/>
          <w:sz w:val="24"/>
          <w:szCs w:val="24"/>
        </w:rPr>
        <w:t xml:space="preserve">income </w:t>
      </w:r>
      <w:r>
        <w:rPr>
          <w:rFonts w:ascii="Times New Roman" w:hAnsi="Times New Roman" w:cs="Times New Roman"/>
          <w:bCs/>
          <w:sz w:val="24"/>
          <w:szCs w:val="24"/>
        </w:rPr>
        <w:t>group</w:t>
      </w:r>
      <w:r w:rsidRPr="00E02451">
        <w:rPr>
          <w:rFonts w:ascii="Times New Roman" w:hAnsi="Times New Roman" w:cs="Times New Roman"/>
          <w:bCs/>
          <w:sz w:val="24"/>
          <w:szCs w:val="24"/>
        </w:rPr>
        <w:t xml:space="preserve"> appear</w:t>
      </w:r>
      <w:r>
        <w:rPr>
          <w:rFonts w:ascii="Times New Roman" w:hAnsi="Times New Roman" w:cs="Times New Roman"/>
          <w:bCs/>
          <w:sz w:val="24"/>
          <w:szCs w:val="24"/>
        </w:rPr>
        <w:t>s</w:t>
      </w:r>
      <w:r w:rsidRPr="00E02451">
        <w:rPr>
          <w:rFonts w:ascii="Times New Roman" w:hAnsi="Times New Roman" w:cs="Times New Roman"/>
          <w:bCs/>
          <w:sz w:val="24"/>
          <w:szCs w:val="24"/>
        </w:rPr>
        <w:t xml:space="preserve"> to show a tendency to increase bus use after ridehailing adoption. This is because they are able to use the service to connect to transit, particularly for commuting; </w:t>
      </w:r>
      <w:r w:rsidR="00F02CFE">
        <w:rPr>
          <w:rFonts w:ascii="Times New Roman" w:hAnsi="Times New Roman" w:cs="Times New Roman"/>
          <w:bCs/>
          <w:sz w:val="24"/>
          <w:szCs w:val="24"/>
        </w:rPr>
        <w:t>ridehailing services are likely to be cost-effective</w:t>
      </w:r>
      <w:r w:rsidRPr="00E02451">
        <w:rPr>
          <w:rFonts w:ascii="Times New Roman" w:hAnsi="Times New Roman" w:cs="Times New Roman"/>
          <w:bCs/>
          <w:sz w:val="24"/>
          <w:szCs w:val="24"/>
        </w:rPr>
        <w:t xml:space="preserve"> as a first-mile/last-mile connector, but </w:t>
      </w:r>
      <w:r w:rsidR="00F02CFE">
        <w:rPr>
          <w:rFonts w:ascii="Times New Roman" w:hAnsi="Times New Roman" w:cs="Times New Roman"/>
          <w:bCs/>
          <w:sz w:val="24"/>
          <w:szCs w:val="24"/>
        </w:rPr>
        <w:t xml:space="preserve">cost-prohibitive to </w:t>
      </w:r>
      <w:r w:rsidRPr="00E02451">
        <w:rPr>
          <w:rFonts w:ascii="Times New Roman" w:hAnsi="Times New Roman" w:cs="Times New Roman"/>
          <w:bCs/>
          <w:sz w:val="24"/>
          <w:szCs w:val="24"/>
        </w:rPr>
        <w:t xml:space="preserve">undertake the entire commute journey by ridehailing. Individuals living alone show a greater </w:t>
      </w:r>
      <w:r w:rsidR="00F02CFE">
        <w:rPr>
          <w:rFonts w:ascii="Times New Roman" w:hAnsi="Times New Roman" w:cs="Times New Roman"/>
          <w:bCs/>
          <w:sz w:val="24"/>
          <w:szCs w:val="24"/>
        </w:rPr>
        <w:t>inclination</w:t>
      </w:r>
      <w:r w:rsidRPr="00E02451">
        <w:rPr>
          <w:rFonts w:ascii="Times New Roman" w:hAnsi="Times New Roman" w:cs="Times New Roman"/>
          <w:bCs/>
          <w:sz w:val="24"/>
          <w:szCs w:val="24"/>
        </w:rPr>
        <w:t xml:space="preserve"> to use ridehailing services more frequently, while those in larger households show a propensity to increase bus use after ridehailing adoption. The former finding is consistent with that reported </w:t>
      </w:r>
      <w:r>
        <w:rPr>
          <w:rFonts w:ascii="Times New Roman" w:hAnsi="Times New Roman" w:cs="Times New Roman"/>
          <w:bCs/>
          <w:sz w:val="24"/>
          <w:szCs w:val="24"/>
        </w:rPr>
        <w:t>by</w:t>
      </w:r>
      <w:r w:rsidRPr="00E02451">
        <w:rPr>
          <w:rFonts w:ascii="Times New Roman" w:hAnsi="Times New Roman" w:cs="Times New Roman"/>
          <w:bCs/>
          <w:sz w:val="24"/>
          <w:szCs w:val="24"/>
        </w:rPr>
        <w:t xml:space="preserve"> </w:t>
      </w:r>
      <w:r>
        <w:rPr>
          <w:rFonts w:ascii="Times New Roman" w:hAnsi="Times New Roman" w:cs="Times New Roman"/>
          <w:bCs/>
          <w:sz w:val="24"/>
          <w:szCs w:val="24"/>
        </w:rPr>
        <w:t>Sikder (2019</w:t>
      </w:r>
      <w:r w:rsidRPr="00E02451">
        <w:rPr>
          <w:rFonts w:ascii="Times New Roman" w:hAnsi="Times New Roman" w:cs="Times New Roman"/>
          <w:bCs/>
          <w:sz w:val="24"/>
          <w:szCs w:val="24"/>
        </w:rPr>
        <w:t>), and the latter finding reflects the fact that not all individuals in larger households have access to an automobile and are now able to leverage ridehailing services to complement and elevate their bus use.</w:t>
      </w:r>
    </w:p>
    <w:p w14:paraId="6BFA9674" w14:textId="337A907F" w:rsidR="00E02451" w:rsidRDefault="00E02451" w:rsidP="00E02451">
      <w:pPr>
        <w:spacing w:after="0" w:line="240" w:lineRule="auto"/>
        <w:ind w:firstLine="720"/>
        <w:rPr>
          <w:rFonts w:ascii="Times New Roman" w:hAnsi="Times New Roman" w:cs="Times New Roman"/>
          <w:bCs/>
          <w:sz w:val="24"/>
          <w:szCs w:val="24"/>
        </w:rPr>
      </w:pPr>
      <w:r w:rsidRPr="00E02451">
        <w:rPr>
          <w:rFonts w:ascii="Times New Roman" w:hAnsi="Times New Roman" w:cs="Times New Roman"/>
          <w:bCs/>
          <w:sz w:val="24"/>
          <w:szCs w:val="24"/>
        </w:rPr>
        <w:t xml:space="preserve">In one-vehicle households (which are generally vehicle-deficient households where one or more household members </w:t>
      </w:r>
      <w:r w:rsidR="005C6F93">
        <w:rPr>
          <w:rFonts w:ascii="Times New Roman" w:hAnsi="Times New Roman" w:cs="Times New Roman"/>
          <w:bCs/>
          <w:sz w:val="24"/>
          <w:szCs w:val="24"/>
        </w:rPr>
        <w:t xml:space="preserve">often </w:t>
      </w:r>
      <w:r w:rsidRPr="00E02451">
        <w:rPr>
          <w:rFonts w:ascii="Times New Roman" w:hAnsi="Times New Roman" w:cs="Times New Roman"/>
          <w:bCs/>
          <w:sz w:val="24"/>
          <w:szCs w:val="24"/>
        </w:rPr>
        <w:t xml:space="preserve">depend on bus service to meet mobility needs), the greater use of ridehailing services is associated with a propensity to reduce bus use. Individuals in these households have clearly substituted the use of bus transit with ridehailing service. The amount of weekly travel influences bus use change. Those who have a large travel footprint (76-100 miles per week) depict a tendency to reduce bus use and substitute bus use with ridehailing services. In the four metro regions covered by this survey sample, meeting such extensive mobility needs </w:t>
      </w:r>
      <w:r w:rsidR="008120C0" w:rsidRPr="00E02451">
        <w:rPr>
          <w:rFonts w:ascii="Times New Roman" w:hAnsi="Times New Roman" w:cs="Times New Roman"/>
          <w:bCs/>
          <w:sz w:val="24"/>
          <w:szCs w:val="24"/>
        </w:rPr>
        <w:t>using</w:t>
      </w:r>
      <w:r w:rsidRPr="00E02451">
        <w:rPr>
          <w:rFonts w:ascii="Times New Roman" w:hAnsi="Times New Roman" w:cs="Times New Roman"/>
          <w:bCs/>
          <w:sz w:val="24"/>
          <w:szCs w:val="24"/>
        </w:rPr>
        <w:t xml:space="preserve"> bus service is challenging, and hence ridehailing services </w:t>
      </w:r>
      <w:r w:rsidR="008120C0">
        <w:rPr>
          <w:rFonts w:ascii="Times New Roman" w:hAnsi="Times New Roman" w:cs="Times New Roman"/>
          <w:bCs/>
          <w:sz w:val="24"/>
          <w:szCs w:val="24"/>
        </w:rPr>
        <w:t>are</w:t>
      </w:r>
      <w:r w:rsidRPr="00E02451">
        <w:rPr>
          <w:rFonts w:ascii="Times New Roman" w:hAnsi="Times New Roman" w:cs="Times New Roman"/>
          <w:bCs/>
          <w:sz w:val="24"/>
          <w:szCs w:val="24"/>
        </w:rPr>
        <w:t xml:space="preserve"> a superior alternative (thus leading to a </w:t>
      </w:r>
      <w:r w:rsidR="006F6052">
        <w:rPr>
          <w:rFonts w:ascii="Times New Roman" w:hAnsi="Times New Roman" w:cs="Times New Roman"/>
          <w:bCs/>
          <w:sz w:val="24"/>
          <w:szCs w:val="24"/>
        </w:rPr>
        <w:t>tendency</w:t>
      </w:r>
      <w:r w:rsidRPr="00E02451">
        <w:rPr>
          <w:rFonts w:ascii="Times New Roman" w:hAnsi="Times New Roman" w:cs="Times New Roman"/>
          <w:bCs/>
          <w:sz w:val="24"/>
          <w:szCs w:val="24"/>
        </w:rPr>
        <w:t xml:space="preserve"> to reduce bus use). Lower density living is associated with a higher probability of using ridehailing services less frequently; those in low density neighborhoods are likely to own cars and would find regular use of ridehailing cost prohibitive due to distances that need to be traversed. Respondents from Atlanta report a </w:t>
      </w:r>
      <w:r w:rsidR="006F6052">
        <w:rPr>
          <w:rFonts w:ascii="Times New Roman" w:hAnsi="Times New Roman" w:cs="Times New Roman"/>
          <w:bCs/>
          <w:sz w:val="24"/>
          <w:szCs w:val="24"/>
        </w:rPr>
        <w:t>tendency</w:t>
      </w:r>
      <w:r w:rsidRPr="00E02451">
        <w:rPr>
          <w:rFonts w:ascii="Times New Roman" w:hAnsi="Times New Roman" w:cs="Times New Roman"/>
          <w:bCs/>
          <w:sz w:val="24"/>
          <w:szCs w:val="24"/>
        </w:rPr>
        <w:t xml:space="preserve"> to use ridehailing services more frequently, presumably due to high density pockets, severe traffic congestion, and opportunities to connect to </w:t>
      </w:r>
      <w:r w:rsidR="005C6F93">
        <w:rPr>
          <w:rFonts w:ascii="Times New Roman" w:hAnsi="Times New Roman" w:cs="Times New Roman"/>
          <w:bCs/>
          <w:sz w:val="24"/>
          <w:szCs w:val="24"/>
        </w:rPr>
        <w:t xml:space="preserve">major </w:t>
      </w:r>
      <w:r w:rsidRPr="00E02451">
        <w:rPr>
          <w:rFonts w:ascii="Times New Roman" w:hAnsi="Times New Roman" w:cs="Times New Roman"/>
          <w:bCs/>
          <w:sz w:val="24"/>
          <w:szCs w:val="24"/>
        </w:rPr>
        <w:t xml:space="preserve">transit (e.g., MARTA rail lines). The error correlation across the dependent variables of interest is very small, suggesting that the inclusion of the direct effect of ridehailing use frequency on bus use change captures the relationship between them </w:t>
      </w:r>
      <w:r w:rsidR="005C6F93">
        <w:rPr>
          <w:rFonts w:ascii="Times New Roman" w:hAnsi="Times New Roman" w:cs="Times New Roman"/>
          <w:bCs/>
          <w:sz w:val="24"/>
          <w:szCs w:val="24"/>
        </w:rPr>
        <w:t>quite effectively</w:t>
      </w:r>
      <w:r w:rsidRPr="00E02451">
        <w:rPr>
          <w:rFonts w:ascii="Times New Roman" w:hAnsi="Times New Roman" w:cs="Times New Roman"/>
          <w:bCs/>
          <w:sz w:val="24"/>
          <w:szCs w:val="24"/>
        </w:rPr>
        <w:t>. Consequently, the remaining error correlation that would arise from the presence of correlated unobserved attributes that affect both endogenous variables is modest.</w:t>
      </w:r>
    </w:p>
    <w:p w14:paraId="25599C01" w14:textId="3D6F9CB9" w:rsidR="00E02451" w:rsidRDefault="0063765D" w:rsidP="007D080C">
      <w:pPr>
        <w:spacing w:after="0" w:line="240" w:lineRule="auto"/>
        <w:ind w:firstLine="720"/>
        <w:rPr>
          <w:rFonts w:ascii="Times New Roman" w:hAnsi="Times New Roman" w:cs="Times New Roman"/>
          <w:bCs/>
          <w:sz w:val="24"/>
          <w:szCs w:val="24"/>
        </w:rPr>
      </w:pPr>
      <w:r w:rsidRPr="0063765D">
        <w:rPr>
          <w:rFonts w:ascii="Times New Roman" w:hAnsi="Times New Roman" w:cs="Times New Roman"/>
          <w:bCs/>
          <w:sz w:val="24"/>
          <w:szCs w:val="24"/>
        </w:rPr>
        <w:t>From a goodness-of-fit standpoint, the joint model is found to offe</w:t>
      </w:r>
      <w:r w:rsidRPr="005C6F93">
        <w:rPr>
          <w:rFonts w:ascii="Times New Roman" w:hAnsi="Times New Roman" w:cs="Times New Roman"/>
          <w:bCs/>
          <w:sz w:val="24"/>
          <w:szCs w:val="24"/>
        </w:rPr>
        <w:t>r significantly bet</w:t>
      </w:r>
      <w:r w:rsidRPr="0063765D">
        <w:rPr>
          <w:rFonts w:ascii="Times New Roman" w:hAnsi="Times New Roman" w:cs="Times New Roman"/>
          <w:bCs/>
          <w:sz w:val="24"/>
          <w:szCs w:val="24"/>
        </w:rPr>
        <w:t>ter fit than a corresponding independent model system in which error correlations engendered through the endogenous treatment of latent attitudinal constructs are ignored (restricted to zero by virtue of treating attitudinal variables as exogenous variables, similar to socio-economic and demographic variables). This shows that modeling latent attitudinal constructs and behavioral outcomes of interest in an integrated framework that recognizes endogeneity is critical to capturing the jointness in attitudes and behaviors.</w:t>
      </w:r>
    </w:p>
    <w:p w14:paraId="418ABDC9" w14:textId="1516B37D" w:rsidR="00CB0832" w:rsidRDefault="00CB0832" w:rsidP="00AD3B73">
      <w:pPr>
        <w:spacing w:after="0" w:line="240" w:lineRule="auto"/>
        <w:rPr>
          <w:rFonts w:ascii="Times New Roman" w:hAnsi="Times New Roman" w:cs="Times New Roman"/>
          <w:bCs/>
          <w:sz w:val="24"/>
          <w:szCs w:val="24"/>
        </w:rPr>
      </w:pPr>
    </w:p>
    <w:p w14:paraId="16808814" w14:textId="1863A445" w:rsidR="005D603C" w:rsidRPr="00B058AB" w:rsidRDefault="005D603C" w:rsidP="005D603C">
      <w:pPr>
        <w:spacing w:after="0" w:line="240" w:lineRule="auto"/>
        <w:rPr>
          <w:rFonts w:ascii="Times New Roman" w:hAnsi="Times New Roman" w:cs="Times New Roman"/>
          <w:b/>
          <w:color w:val="000000" w:themeColor="text1"/>
          <w:sz w:val="24"/>
          <w:szCs w:val="24"/>
        </w:rPr>
      </w:pPr>
      <w:r w:rsidRPr="00B058AB">
        <w:rPr>
          <w:rFonts w:ascii="Times New Roman" w:hAnsi="Times New Roman" w:cs="Times New Roman"/>
          <w:b/>
          <w:color w:val="000000" w:themeColor="text1"/>
          <w:sz w:val="24"/>
          <w:szCs w:val="24"/>
        </w:rPr>
        <w:lastRenderedPageBreak/>
        <w:t xml:space="preserve">5.3. Average Treatment Effects </w:t>
      </w:r>
    </w:p>
    <w:p w14:paraId="1C1D7D5E" w14:textId="0D33A66B" w:rsidR="00E95551" w:rsidRPr="00B058AB" w:rsidRDefault="001E5E84" w:rsidP="00AD3B73">
      <w:pPr>
        <w:spacing w:after="0" w:line="240" w:lineRule="auto"/>
        <w:rPr>
          <w:rFonts w:ascii="Times New Roman" w:hAnsi="Times New Roman" w:cs="Times New Roman"/>
          <w:bCs/>
          <w:color w:val="000000" w:themeColor="text1"/>
          <w:sz w:val="24"/>
          <w:szCs w:val="24"/>
        </w:rPr>
      </w:pPr>
      <w:r w:rsidRPr="00B058AB">
        <w:rPr>
          <w:rFonts w:ascii="Times New Roman" w:hAnsi="Times New Roman" w:cs="Times New Roman"/>
          <w:bCs/>
          <w:color w:val="000000" w:themeColor="text1"/>
          <w:sz w:val="24"/>
          <w:szCs w:val="24"/>
        </w:rPr>
        <w:t xml:space="preserve">The results </w:t>
      </w:r>
      <w:r w:rsidR="0077535C" w:rsidRPr="00B058AB">
        <w:rPr>
          <w:rFonts w:ascii="Times New Roman" w:hAnsi="Times New Roman" w:cs="Times New Roman"/>
          <w:bCs/>
          <w:color w:val="000000" w:themeColor="text1"/>
          <w:sz w:val="24"/>
          <w:szCs w:val="24"/>
        </w:rPr>
        <w:t>presented in the previous section</w:t>
      </w:r>
      <w:r w:rsidRPr="00B058AB">
        <w:rPr>
          <w:rFonts w:ascii="Times New Roman" w:hAnsi="Times New Roman" w:cs="Times New Roman"/>
          <w:bCs/>
          <w:color w:val="000000" w:themeColor="text1"/>
          <w:sz w:val="24"/>
          <w:szCs w:val="24"/>
        </w:rPr>
        <w:t xml:space="preserve"> </w:t>
      </w:r>
      <w:r w:rsidR="0077535C" w:rsidRPr="00B058AB">
        <w:rPr>
          <w:rFonts w:ascii="Times New Roman" w:hAnsi="Times New Roman" w:cs="Times New Roman"/>
          <w:bCs/>
          <w:color w:val="000000" w:themeColor="text1"/>
          <w:sz w:val="24"/>
          <w:szCs w:val="24"/>
        </w:rPr>
        <w:t>can be used to compute</w:t>
      </w:r>
      <w:r w:rsidRPr="00B058AB">
        <w:rPr>
          <w:rFonts w:ascii="Times New Roman" w:hAnsi="Times New Roman" w:cs="Times New Roman"/>
          <w:bCs/>
          <w:color w:val="000000" w:themeColor="text1"/>
          <w:sz w:val="24"/>
          <w:szCs w:val="24"/>
        </w:rPr>
        <w:t xml:space="preserve"> the </w:t>
      </w:r>
      <w:r w:rsidR="0077535C" w:rsidRPr="00B058AB">
        <w:rPr>
          <w:rFonts w:ascii="Times New Roman" w:hAnsi="Times New Roman" w:cs="Times New Roman"/>
          <w:bCs/>
          <w:color w:val="000000" w:themeColor="text1"/>
          <w:sz w:val="24"/>
          <w:szCs w:val="24"/>
        </w:rPr>
        <w:t>treatment</w:t>
      </w:r>
      <w:r w:rsidRPr="00B058AB">
        <w:rPr>
          <w:rFonts w:ascii="Times New Roman" w:hAnsi="Times New Roman" w:cs="Times New Roman"/>
          <w:bCs/>
          <w:color w:val="000000" w:themeColor="text1"/>
          <w:sz w:val="24"/>
          <w:szCs w:val="24"/>
        </w:rPr>
        <w:t xml:space="preserve"> </w:t>
      </w:r>
      <w:r w:rsidR="009F4B0E" w:rsidRPr="00B058AB">
        <w:rPr>
          <w:rFonts w:ascii="Times New Roman" w:hAnsi="Times New Roman" w:cs="Times New Roman"/>
          <w:bCs/>
          <w:color w:val="000000" w:themeColor="text1"/>
          <w:sz w:val="24"/>
          <w:szCs w:val="24"/>
        </w:rPr>
        <w:t>effects</w:t>
      </w:r>
      <w:r w:rsidR="00FD6DC1" w:rsidRPr="00B058AB">
        <w:rPr>
          <w:rFonts w:ascii="Times New Roman" w:hAnsi="Times New Roman" w:cs="Times New Roman"/>
          <w:bCs/>
          <w:color w:val="000000" w:themeColor="text1"/>
          <w:sz w:val="24"/>
          <w:szCs w:val="24"/>
        </w:rPr>
        <w:t xml:space="preserve"> of</w:t>
      </w:r>
      <w:r w:rsidRPr="00B058AB">
        <w:rPr>
          <w:rFonts w:ascii="Times New Roman" w:hAnsi="Times New Roman" w:cs="Times New Roman"/>
          <w:bCs/>
          <w:color w:val="000000" w:themeColor="text1"/>
          <w:sz w:val="24"/>
          <w:szCs w:val="24"/>
        </w:rPr>
        <w:t xml:space="preserve"> specific explanatory variable</w:t>
      </w:r>
      <w:r w:rsidR="0077535C" w:rsidRPr="00B058AB">
        <w:rPr>
          <w:rFonts w:ascii="Times New Roman" w:hAnsi="Times New Roman" w:cs="Times New Roman"/>
          <w:bCs/>
          <w:color w:val="000000" w:themeColor="text1"/>
          <w:sz w:val="24"/>
          <w:szCs w:val="24"/>
        </w:rPr>
        <w:t>s</w:t>
      </w:r>
      <w:r w:rsidRPr="00B058AB">
        <w:rPr>
          <w:rFonts w:ascii="Times New Roman" w:hAnsi="Times New Roman" w:cs="Times New Roman"/>
          <w:bCs/>
          <w:color w:val="000000" w:themeColor="text1"/>
          <w:sz w:val="24"/>
          <w:szCs w:val="24"/>
        </w:rPr>
        <w:t xml:space="preserve"> </w:t>
      </w:r>
      <w:r w:rsidR="00FD6DC1" w:rsidRPr="00B058AB">
        <w:rPr>
          <w:rFonts w:ascii="Times New Roman" w:hAnsi="Times New Roman" w:cs="Times New Roman"/>
          <w:bCs/>
          <w:color w:val="000000" w:themeColor="text1"/>
          <w:sz w:val="24"/>
          <w:szCs w:val="24"/>
        </w:rPr>
        <w:t>on</w:t>
      </w:r>
      <w:r w:rsidRPr="00B058AB">
        <w:rPr>
          <w:rFonts w:ascii="Times New Roman" w:hAnsi="Times New Roman" w:cs="Times New Roman"/>
          <w:bCs/>
          <w:color w:val="000000" w:themeColor="text1"/>
          <w:sz w:val="24"/>
          <w:szCs w:val="24"/>
        </w:rPr>
        <w:t xml:space="preserve"> the</w:t>
      </w:r>
      <w:r w:rsidR="00A90F3B" w:rsidRPr="00B058AB">
        <w:rPr>
          <w:rFonts w:ascii="Times New Roman" w:hAnsi="Times New Roman" w:cs="Times New Roman"/>
          <w:bCs/>
          <w:color w:val="000000" w:themeColor="text1"/>
          <w:sz w:val="24"/>
          <w:szCs w:val="24"/>
        </w:rPr>
        <w:t xml:space="preserve"> main</w:t>
      </w:r>
      <w:r w:rsidRPr="00B058AB">
        <w:rPr>
          <w:rFonts w:ascii="Times New Roman" w:hAnsi="Times New Roman" w:cs="Times New Roman"/>
          <w:bCs/>
          <w:color w:val="000000" w:themeColor="text1"/>
          <w:sz w:val="24"/>
          <w:szCs w:val="24"/>
        </w:rPr>
        <w:t xml:space="preserve"> </w:t>
      </w:r>
      <w:r w:rsidR="00A90F3B" w:rsidRPr="00B058AB">
        <w:rPr>
          <w:rFonts w:ascii="Times New Roman" w:hAnsi="Times New Roman" w:cs="Times New Roman"/>
          <w:bCs/>
          <w:color w:val="000000" w:themeColor="text1"/>
          <w:sz w:val="24"/>
          <w:szCs w:val="24"/>
        </w:rPr>
        <w:t>outcome</w:t>
      </w:r>
      <w:r w:rsidRPr="00B058AB">
        <w:rPr>
          <w:rFonts w:ascii="Times New Roman" w:hAnsi="Times New Roman" w:cs="Times New Roman"/>
          <w:bCs/>
          <w:color w:val="000000" w:themeColor="text1"/>
          <w:sz w:val="24"/>
          <w:szCs w:val="24"/>
        </w:rPr>
        <w:t xml:space="preserve"> variables</w:t>
      </w:r>
      <w:r w:rsidR="0077535C" w:rsidRPr="00B058AB">
        <w:rPr>
          <w:rFonts w:ascii="Times New Roman" w:hAnsi="Times New Roman" w:cs="Times New Roman"/>
          <w:bCs/>
          <w:color w:val="000000" w:themeColor="text1"/>
          <w:sz w:val="24"/>
          <w:szCs w:val="24"/>
        </w:rPr>
        <w:t xml:space="preserve"> of interest</w:t>
      </w:r>
      <w:r w:rsidRPr="00B058AB">
        <w:rPr>
          <w:rFonts w:ascii="Times New Roman" w:hAnsi="Times New Roman" w:cs="Times New Roman"/>
          <w:bCs/>
          <w:color w:val="000000" w:themeColor="text1"/>
          <w:sz w:val="24"/>
          <w:szCs w:val="24"/>
        </w:rPr>
        <w:t xml:space="preserve">. </w:t>
      </w:r>
      <w:r w:rsidR="0077535C" w:rsidRPr="00B058AB">
        <w:rPr>
          <w:rFonts w:ascii="Times New Roman" w:hAnsi="Times New Roman" w:cs="Times New Roman"/>
          <w:bCs/>
          <w:color w:val="000000" w:themeColor="text1"/>
          <w:sz w:val="24"/>
          <w:szCs w:val="24"/>
        </w:rPr>
        <w:t xml:space="preserve">This is important because the total effect of a variable on an endogenous variable of interest may comprise both a direct effect as well as any </w:t>
      </w:r>
      <w:r w:rsidRPr="00B058AB">
        <w:rPr>
          <w:rFonts w:ascii="Times New Roman" w:hAnsi="Times New Roman" w:cs="Times New Roman"/>
          <w:bCs/>
          <w:color w:val="000000" w:themeColor="text1"/>
          <w:sz w:val="24"/>
          <w:szCs w:val="24"/>
        </w:rPr>
        <w:t xml:space="preserve">indirect effects </w:t>
      </w:r>
      <w:r w:rsidR="0077535C" w:rsidRPr="00B058AB">
        <w:rPr>
          <w:rFonts w:ascii="Times New Roman" w:hAnsi="Times New Roman" w:cs="Times New Roman"/>
          <w:bCs/>
          <w:color w:val="000000" w:themeColor="text1"/>
          <w:sz w:val="24"/>
          <w:szCs w:val="24"/>
        </w:rPr>
        <w:t xml:space="preserve">engendered </w:t>
      </w:r>
      <w:r w:rsidRPr="00B058AB">
        <w:rPr>
          <w:rFonts w:ascii="Times New Roman" w:hAnsi="Times New Roman" w:cs="Times New Roman"/>
          <w:bCs/>
          <w:color w:val="000000" w:themeColor="text1"/>
          <w:sz w:val="24"/>
          <w:szCs w:val="24"/>
        </w:rPr>
        <w:t xml:space="preserve">through </w:t>
      </w:r>
      <w:r w:rsidR="009800F1" w:rsidRPr="00B058AB">
        <w:rPr>
          <w:rFonts w:ascii="Times New Roman" w:hAnsi="Times New Roman" w:cs="Times New Roman"/>
          <w:bCs/>
          <w:color w:val="000000" w:themeColor="text1"/>
          <w:sz w:val="24"/>
          <w:szCs w:val="24"/>
        </w:rPr>
        <w:t xml:space="preserve">latent </w:t>
      </w:r>
      <w:r w:rsidRPr="00B058AB">
        <w:rPr>
          <w:rFonts w:ascii="Times New Roman" w:hAnsi="Times New Roman" w:cs="Times New Roman"/>
          <w:bCs/>
          <w:color w:val="000000" w:themeColor="text1"/>
          <w:sz w:val="24"/>
          <w:szCs w:val="24"/>
        </w:rPr>
        <w:t xml:space="preserve">constructs. </w:t>
      </w:r>
      <w:r w:rsidR="0077535C" w:rsidRPr="00B058AB">
        <w:rPr>
          <w:rFonts w:ascii="Times New Roman" w:hAnsi="Times New Roman" w:cs="Times New Roman"/>
          <w:bCs/>
          <w:color w:val="000000" w:themeColor="text1"/>
          <w:sz w:val="24"/>
          <w:szCs w:val="24"/>
        </w:rPr>
        <w:t xml:space="preserve">This section is devoted to presenting </w:t>
      </w:r>
      <w:r w:rsidRPr="00B058AB">
        <w:rPr>
          <w:rFonts w:ascii="Times New Roman" w:hAnsi="Times New Roman" w:cs="Times New Roman"/>
          <w:bCs/>
          <w:color w:val="000000" w:themeColor="text1"/>
          <w:sz w:val="24"/>
          <w:szCs w:val="24"/>
        </w:rPr>
        <w:t>average treatment effects</w:t>
      </w:r>
      <w:r w:rsidR="009F4B0E" w:rsidRPr="00B058AB">
        <w:rPr>
          <w:rFonts w:ascii="Times New Roman" w:hAnsi="Times New Roman" w:cs="Times New Roman"/>
          <w:bCs/>
          <w:color w:val="000000" w:themeColor="text1"/>
          <w:sz w:val="24"/>
          <w:szCs w:val="24"/>
        </w:rPr>
        <w:t xml:space="preserve"> (ATEs)</w:t>
      </w:r>
      <w:r w:rsidR="0077535C" w:rsidRPr="00B058AB">
        <w:rPr>
          <w:rFonts w:ascii="Times New Roman" w:hAnsi="Times New Roman" w:cs="Times New Roman"/>
          <w:bCs/>
          <w:color w:val="000000" w:themeColor="text1"/>
          <w:sz w:val="24"/>
          <w:szCs w:val="24"/>
        </w:rPr>
        <w:t xml:space="preserve"> for different variables with a view to shed additional insights on the influence of different factors in shaping the endogenous variables of interest</w:t>
      </w:r>
      <w:r w:rsidR="001B224A" w:rsidRPr="00B058AB">
        <w:rPr>
          <w:rFonts w:ascii="Times New Roman" w:hAnsi="Times New Roman" w:cs="Times New Roman"/>
          <w:bCs/>
          <w:color w:val="000000" w:themeColor="text1"/>
          <w:sz w:val="24"/>
          <w:szCs w:val="24"/>
        </w:rPr>
        <w:t>.</w:t>
      </w:r>
    </w:p>
    <w:p w14:paraId="20214DDD" w14:textId="6D518936" w:rsidR="001B224A" w:rsidRPr="00B058AB" w:rsidRDefault="001B224A" w:rsidP="001B224A">
      <w:pPr>
        <w:spacing w:after="0" w:line="240" w:lineRule="auto"/>
        <w:ind w:firstLine="720"/>
        <w:rPr>
          <w:rFonts w:ascii="Times New Roman" w:hAnsi="Times New Roman" w:cs="Times New Roman"/>
          <w:bCs/>
          <w:color w:val="000000" w:themeColor="text1"/>
          <w:sz w:val="24"/>
          <w:szCs w:val="24"/>
        </w:rPr>
      </w:pPr>
      <w:r w:rsidRPr="00B058AB">
        <w:rPr>
          <w:rFonts w:ascii="Times New Roman" w:hAnsi="Times New Roman" w:cs="Times New Roman"/>
          <w:bCs/>
          <w:color w:val="000000" w:themeColor="text1"/>
          <w:sz w:val="24"/>
          <w:szCs w:val="24"/>
        </w:rPr>
        <w:t xml:space="preserve">When translating the estimated </w:t>
      </w:r>
      <w:r w:rsidR="0077535C" w:rsidRPr="00B058AB">
        <w:rPr>
          <w:rFonts w:ascii="Times New Roman" w:hAnsi="Times New Roman" w:cs="Times New Roman"/>
          <w:bCs/>
          <w:color w:val="000000" w:themeColor="text1"/>
          <w:sz w:val="24"/>
          <w:szCs w:val="24"/>
        </w:rPr>
        <w:t xml:space="preserve">model </w:t>
      </w:r>
      <w:r w:rsidRPr="00B058AB">
        <w:rPr>
          <w:rFonts w:ascii="Times New Roman" w:hAnsi="Times New Roman" w:cs="Times New Roman"/>
          <w:bCs/>
          <w:color w:val="000000" w:themeColor="text1"/>
          <w:sz w:val="24"/>
          <w:szCs w:val="24"/>
        </w:rPr>
        <w:t xml:space="preserve">coefficients into actual </w:t>
      </w:r>
      <w:r w:rsidR="0077535C" w:rsidRPr="00B058AB">
        <w:rPr>
          <w:rFonts w:ascii="Times New Roman" w:hAnsi="Times New Roman" w:cs="Times New Roman"/>
          <w:bCs/>
          <w:color w:val="000000" w:themeColor="text1"/>
          <w:sz w:val="24"/>
          <w:szCs w:val="24"/>
        </w:rPr>
        <w:t xml:space="preserve">treatment </w:t>
      </w:r>
      <w:r w:rsidRPr="00B058AB">
        <w:rPr>
          <w:rFonts w:ascii="Times New Roman" w:hAnsi="Times New Roman" w:cs="Times New Roman"/>
          <w:bCs/>
          <w:color w:val="000000" w:themeColor="text1"/>
          <w:sz w:val="24"/>
          <w:szCs w:val="24"/>
        </w:rPr>
        <w:t xml:space="preserve">effects, it should be noted that the </w:t>
      </w:r>
      <w:r w:rsidR="0077535C" w:rsidRPr="00B058AB">
        <w:rPr>
          <w:rFonts w:ascii="Times New Roman" w:hAnsi="Times New Roman" w:cs="Times New Roman"/>
          <w:bCs/>
          <w:color w:val="000000" w:themeColor="text1"/>
          <w:sz w:val="24"/>
          <w:szCs w:val="24"/>
        </w:rPr>
        <w:t xml:space="preserve">magnitude of the </w:t>
      </w:r>
      <w:r w:rsidRPr="00B058AB">
        <w:rPr>
          <w:rFonts w:ascii="Times New Roman" w:hAnsi="Times New Roman" w:cs="Times New Roman"/>
          <w:bCs/>
          <w:color w:val="000000" w:themeColor="text1"/>
          <w:sz w:val="24"/>
          <w:szCs w:val="24"/>
        </w:rPr>
        <w:t>effects will vary across individuals due to the non-linear nature of the model</w:t>
      </w:r>
      <w:r w:rsidR="0077535C" w:rsidRPr="00B058AB">
        <w:rPr>
          <w:rFonts w:ascii="Times New Roman" w:hAnsi="Times New Roman" w:cs="Times New Roman"/>
          <w:bCs/>
          <w:color w:val="000000" w:themeColor="text1"/>
          <w:sz w:val="24"/>
          <w:szCs w:val="24"/>
        </w:rPr>
        <w:t xml:space="preserve"> specification</w:t>
      </w:r>
      <w:r w:rsidRPr="00B058AB">
        <w:rPr>
          <w:rFonts w:ascii="Times New Roman" w:hAnsi="Times New Roman" w:cs="Times New Roman"/>
          <w:bCs/>
          <w:color w:val="000000" w:themeColor="text1"/>
          <w:sz w:val="24"/>
          <w:szCs w:val="24"/>
        </w:rPr>
        <w:t xml:space="preserve">. To account for this, average effects are </w:t>
      </w:r>
      <w:r w:rsidR="0077535C" w:rsidRPr="00B058AB">
        <w:rPr>
          <w:rFonts w:ascii="Times New Roman" w:hAnsi="Times New Roman" w:cs="Times New Roman"/>
          <w:bCs/>
          <w:color w:val="000000" w:themeColor="text1"/>
          <w:sz w:val="24"/>
          <w:szCs w:val="24"/>
        </w:rPr>
        <w:t>estimated</w:t>
      </w:r>
      <w:r w:rsidRPr="00B058AB">
        <w:rPr>
          <w:rFonts w:ascii="Times New Roman" w:hAnsi="Times New Roman" w:cs="Times New Roman"/>
          <w:bCs/>
          <w:color w:val="000000" w:themeColor="text1"/>
          <w:sz w:val="24"/>
          <w:szCs w:val="24"/>
        </w:rPr>
        <w:t xml:space="preserve"> by </w:t>
      </w:r>
      <w:r w:rsidR="0077535C" w:rsidRPr="00B058AB">
        <w:rPr>
          <w:rFonts w:ascii="Times New Roman" w:hAnsi="Times New Roman" w:cs="Times New Roman"/>
          <w:bCs/>
          <w:color w:val="000000" w:themeColor="text1"/>
          <w:sz w:val="24"/>
          <w:szCs w:val="24"/>
        </w:rPr>
        <w:t>calculating</w:t>
      </w:r>
      <w:r w:rsidRPr="00B058AB">
        <w:rPr>
          <w:rFonts w:ascii="Times New Roman" w:hAnsi="Times New Roman" w:cs="Times New Roman"/>
          <w:bCs/>
          <w:color w:val="000000" w:themeColor="text1"/>
          <w:sz w:val="24"/>
          <w:szCs w:val="24"/>
        </w:rPr>
        <w:t xml:space="preserve"> the mean of the effect of a variable across </w:t>
      </w:r>
      <w:r w:rsidR="0077535C" w:rsidRPr="00B058AB">
        <w:rPr>
          <w:rFonts w:ascii="Times New Roman" w:hAnsi="Times New Roman" w:cs="Times New Roman"/>
          <w:bCs/>
          <w:color w:val="000000" w:themeColor="text1"/>
          <w:sz w:val="24"/>
          <w:szCs w:val="24"/>
        </w:rPr>
        <w:t xml:space="preserve">all </w:t>
      </w:r>
      <w:r w:rsidRPr="00B058AB">
        <w:rPr>
          <w:rFonts w:ascii="Times New Roman" w:hAnsi="Times New Roman" w:cs="Times New Roman"/>
          <w:bCs/>
          <w:color w:val="000000" w:themeColor="text1"/>
          <w:sz w:val="24"/>
          <w:szCs w:val="24"/>
        </w:rPr>
        <w:t>individuals</w:t>
      </w:r>
      <w:r w:rsidR="0077535C" w:rsidRPr="00B058AB">
        <w:rPr>
          <w:rFonts w:ascii="Times New Roman" w:hAnsi="Times New Roman" w:cs="Times New Roman"/>
          <w:bCs/>
          <w:color w:val="000000" w:themeColor="text1"/>
          <w:sz w:val="24"/>
          <w:szCs w:val="24"/>
        </w:rPr>
        <w:t xml:space="preserve"> in the sample.</w:t>
      </w:r>
      <w:r w:rsidRPr="00B058AB">
        <w:rPr>
          <w:rFonts w:ascii="Times New Roman" w:hAnsi="Times New Roman" w:cs="Times New Roman"/>
          <w:bCs/>
          <w:color w:val="000000" w:themeColor="text1"/>
          <w:sz w:val="24"/>
          <w:szCs w:val="24"/>
        </w:rPr>
        <w:t xml:space="preserve"> </w:t>
      </w:r>
      <w:r w:rsidR="0077535C" w:rsidRPr="00B058AB">
        <w:rPr>
          <w:rFonts w:ascii="Times New Roman" w:hAnsi="Times New Roman" w:cs="Times New Roman"/>
          <w:bCs/>
          <w:color w:val="000000" w:themeColor="text1"/>
          <w:sz w:val="24"/>
          <w:szCs w:val="24"/>
        </w:rPr>
        <w:t>A</w:t>
      </w:r>
      <w:r w:rsidRPr="00B058AB">
        <w:rPr>
          <w:rFonts w:ascii="Times New Roman" w:hAnsi="Times New Roman" w:cs="Times New Roman"/>
          <w:bCs/>
          <w:color w:val="000000" w:themeColor="text1"/>
          <w:sz w:val="24"/>
          <w:szCs w:val="24"/>
        </w:rPr>
        <w:t>verage treatment effects</w:t>
      </w:r>
      <w:r w:rsidR="0077535C" w:rsidRPr="00B058AB">
        <w:rPr>
          <w:rFonts w:ascii="Times New Roman" w:hAnsi="Times New Roman" w:cs="Times New Roman"/>
          <w:bCs/>
          <w:color w:val="000000" w:themeColor="text1"/>
          <w:sz w:val="24"/>
          <w:szCs w:val="24"/>
        </w:rPr>
        <w:t xml:space="preserve"> (ATEs)</w:t>
      </w:r>
      <w:r w:rsidRPr="00B058AB">
        <w:rPr>
          <w:rFonts w:ascii="Times New Roman" w:hAnsi="Times New Roman" w:cs="Times New Roman"/>
          <w:bCs/>
          <w:color w:val="000000" w:themeColor="text1"/>
          <w:sz w:val="24"/>
          <w:szCs w:val="24"/>
        </w:rPr>
        <w:t xml:space="preserve"> can then be determined by computing the difference in mean outcomes between those assigned to the treatment group and those assigned to the control (base) group for each explanatory variable. In the context of the modeling framework adopted in this study, ATEs show the impact on a downstream posterior variable of interest due to a treatment that alters an antecedent variable from </w:t>
      </w:r>
      <w:r w:rsidR="00570DC2" w:rsidRPr="00B058AB">
        <w:rPr>
          <w:rFonts w:ascii="Times New Roman" w:hAnsi="Times New Roman" w:cs="Times New Roman"/>
          <w:bCs/>
          <w:color w:val="000000" w:themeColor="text1"/>
          <w:sz w:val="24"/>
          <w:szCs w:val="24"/>
        </w:rPr>
        <w:t>one state to another</w:t>
      </w:r>
      <w:r w:rsidRPr="00B058AB">
        <w:rPr>
          <w:rFonts w:ascii="Times New Roman" w:hAnsi="Times New Roman" w:cs="Times New Roman"/>
          <w:bCs/>
          <w:color w:val="000000" w:themeColor="text1"/>
          <w:sz w:val="24"/>
          <w:szCs w:val="24"/>
        </w:rPr>
        <w:t xml:space="preserve">. For instance, if the goal is to determine the effect of population density on the frequency of ridehailing use, </w:t>
      </w:r>
      <w:r w:rsidR="00570DC2" w:rsidRPr="00B058AB">
        <w:rPr>
          <w:rFonts w:ascii="Times New Roman" w:hAnsi="Times New Roman" w:cs="Times New Roman"/>
          <w:bCs/>
          <w:color w:val="000000" w:themeColor="text1"/>
          <w:sz w:val="24"/>
          <w:szCs w:val="24"/>
        </w:rPr>
        <w:t xml:space="preserve">one </w:t>
      </w:r>
      <w:r w:rsidRPr="00B058AB">
        <w:rPr>
          <w:rFonts w:ascii="Times New Roman" w:hAnsi="Times New Roman" w:cs="Times New Roman"/>
          <w:bCs/>
          <w:color w:val="000000" w:themeColor="text1"/>
          <w:sz w:val="24"/>
          <w:szCs w:val="24"/>
        </w:rPr>
        <w:t xml:space="preserve">state </w:t>
      </w:r>
      <w:r w:rsidR="00570DC2" w:rsidRPr="00B058AB">
        <w:rPr>
          <w:rFonts w:ascii="Times New Roman" w:hAnsi="Times New Roman" w:cs="Times New Roman"/>
          <w:bCs/>
          <w:color w:val="000000" w:themeColor="text1"/>
          <w:sz w:val="24"/>
          <w:szCs w:val="24"/>
        </w:rPr>
        <w:t xml:space="preserve">corresponds to </w:t>
      </w:r>
      <w:r w:rsidRPr="00B058AB">
        <w:rPr>
          <w:rFonts w:ascii="Times New Roman" w:hAnsi="Times New Roman" w:cs="Times New Roman"/>
          <w:bCs/>
          <w:color w:val="000000" w:themeColor="text1"/>
          <w:sz w:val="24"/>
          <w:szCs w:val="24"/>
        </w:rPr>
        <w:t xml:space="preserve">individuals </w:t>
      </w:r>
      <w:r w:rsidR="00570DC2" w:rsidRPr="00B058AB">
        <w:rPr>
          <w:rFonts w:ascii="Times New Roman" w:hAnsi="Times New Roman" w:cs="Times New Roman"/>
          <w:bCs/>
          <w:color w:val="000000" w:themeColor="text1"/>
          <w:sz w:val="24"/>
          <w:szCs w:val="24"/>
        </w:rPr>
        <w:t>residing</w:t>
      </w:r>
      <w:r w:rsidRPr="00B058AB">
        <w:rPr>
          <w:rFonts w:ascii="Times New Roman" w:hAnsi="Times New Roman" w:cs="Times New Roman"/>
          <w:bCs/>
          <w:color w:val="000000" w:themeColor="text1"/>
          <w:sz w:val="24"/>
          <w:szCs w:val="24"/>
        </w:rPr>
        <w:t xml:space="preserve"> in low-density areas, and </w:t>
      </w:r>
      <w:r w:rsidR="00570DC2" w:rsidRPr="00B058AB">
        <w:rPr>
          <w:rFonts w:ascii="Times New Roman" w:hAnsi="Times New Roman" w:cs="Times New Roman"/>
          <w:bCs/>
          <w:color w:val="000000" w:themeColor="text1"/>
          <w:sz w:val="24"/>
          <w:szCs w:val="24"/>
        </w:rPr>
        <w:t xml:space="preserve">a different state is one where </w:t>
      </w:r>
      <w:r w:rsidRPr="00B058AB">
        <w:rPr>
          <w:rFonts w:ascii="Times New Roman" w:hAnsi="Times New Roman" w:cs="Times New Roman"/>
          <w:bCs/>
          <w:color w:val="000000" w:themeColor="text1"/>
          <w:sz w:val="24"/>
          <w:szCs w:val="24"/>
        </w:rPr>
        <w:t xml:space="preserve">individuals reside in high-density areas. The impact of this change in state is </w:t>
      </w:r>
      <w:r w:rsidR="00570DC2" w:rsidRPr="00B058AB">
        <w:rPr>
          <w:rFonts w:ascii="Times New Roman" w:hAnsi="Times New Roman" w:cs="Times New Roman"/>
          <w:bCs/>
          <w:color w:val="000000" w:themeColor="text1"/>
          <w:sz w:val="24"/>
          <w:szCs w:val="24"/>
        </w:rPr>
        <w:t>represented</w:t>
      </w:r>
      <w:r w:rsidRPr="00B058AB">
        <w:rPr>
          <w:rFonts w:ascii="Times New Roman" w:hAnsi="Times New Roman" w:cs="Times New Roman"/>
          <w:bCs/>
          <w:color w:val="000000" w:themeColor="text1"/>
          <w:sz w:val="24"/>
          <w:szCs w:val="24"/>
        </w:rPr>
        <w:t xml:space="preserve"> </w:t>
      </w:r>
      <w:r w:rsidR="00570DC2" w:rsidRPr="00B058AB">
        <w:rPr>
          <w:rFonts w:ascii="Times New Roman" w:hAnsi="Times New Roman" w:cs="Times New Roman"/>
          <w:bCs/>
          <w:color w:val="000000" w:themeColor="text1"/>
          <w:sz w:val="24"/>
          <w:szCs w:val="24"/>
        </w:rPr>
        <w:t>by</w:t>
      </w:r>
      <w:r w:rsidRPr="00B058AB">
        <w:rPr>
          <w:rFonts w:ascii="Times New Roman" w:hAnsi="Times New Roman" w:cs="Times New Roman"/>
          <w:bCs/>
          <w:color w:val="000000" w:themeColor="text1"/>
          <w:sz w:val="24"/>
          <w:szCs w:val="24"/>
        </w:rPr>
        <w:t xml:space="preserve"> the change in expected ridehailing use frequency. Additionally, if an exogenous variable influences the outcome variables through one or more mediating latent </w:t>
      </w:r>
      <w:r w:rsidR="0013597C" w:rsidRPr="00B058AB">
        <w:rPr>
          <w:rFonts w:ascii="Times New Roman" w:hAnsi="Times New Roman" w:cs="Times New Roman"/>
          <w:bCs/>
          <w:color w:val="000000" w:themeColor="text1"/>
          <w:sz w:val="24"/>
          <w:szCs w:val="24"/>
        </w:rPr>
        <w:t>constructs</w:t>
      </w:r>
      <w:r w:rsidRPr="00B058AB">
        <w:rPr>
          <w:rFonts w:ascii="Times New Roman" w:hAnsi="Times New Roman" w:cs="Times New Roman"/>
          <w:bCs/>
          <w:color w:val="000000" w:themeColor="text1"/>
          <w:sz w:val="24"/>
          <w:szCs w:val="24"/>
        </w:rPr>
        <w:t xml:space="preserve">, then the coefficient estimates </w:t>
      </w:r>
      <w:r w:rsidR="0013597C" w:rsidRPr="00B058AB">
        <w:rPr>
          <w:rFonts w:ascii="Times New Roman" w:hAnsi="Times New Roman" w:cs="Times New Roman"/>
          <w:bCs/>
          <w:color w:val="000000" w:themeColor="text1"/>
          <w:sz w:val="24"/>
          <w:szCs w:val="24"/>
        </w:rPr>
        <w:t>associated with</w:t>
      </w:r>
      <w:r w:rsidRPr="00B058AB">
        <w:rPr>
          <w:rFonts w:ascii="Times New Roman" w:hAnsi="Times New Roman" w:cs="Times New Roman"/>
          <w:bCs/>
          <w:color w:val="000000" w:themeColor="text1"/>
          <w:sz w:val="24"/>
          <w:szCs w:val="24"/>
        </w:rPr>
        <w:t xml:space="preserve"> this </w:t>
      </w:r>
      <w:r w:rsidR="0013597C" w:rsidRPr="00B058AB">
        <w:rPr>
          <w:rFonts w:ascii="Times New Roman" w:hAnsi="Times New Roman" w:cs="Times New Roman"/>
          <w:bCs/>
          <w:color w:val="000000" w:themeColor="text1"/>
          <w:sz w:val="24"/>
          <w:szCs w:val="24"/>
        </w:rPr>
        <w:t xml:space="preserve">(exogenous) </w:t>
      </w:r>
      <w:r w:rsidRPr="00B058AB">
        <w:rPr>
          <w:rFonts w:ascii="Times New Roman" w:hAnsi="Times New Roman" w:cs="Times New Roman"/>
          <w:bCs/>
          <w:color w:val="000000" w:themeColor="text1"/>
          <w:sz w:val="24"/>
          <w:szCs w:val="24"/>
        </w:rPr>
        <w:t xml:space="preserve">variable can be used to partition out the corresponding ATE into its </w:t>
      </w:r>
      <w:proofErr w:type="spellStart"/>
      <w:r w:rsidRPr="00B058AB">
        <w:rPr>
          <w:rFonts w:ascii="Times New Roman" w:hAnsi="Times New Roman" w:cs="Times New Roman"/>
          <w:bCs/>
          <w:color w:val="000000" w:themeColor="text1"/>
          <w:sz w:val="24"/>
          <w:szCs w:val="24"/>
        </w:rPr>
        <w:t>subeffects</w:t>
      </w:r>
      <w:proofErr w:type="spellEnd"/>
      <w:r w:rsidRPr="00B058AB">
        <w:rPr>
          <w:rFonts w:ascii="Times New Roman" w:hAnsi="Times New Roman" w:cs="Times New Roman"/>
          <w:bCs/>
          <w:color w:val="000000" w:themeColor="text1"/>
          <w:sz w:val="24"/>
          <w:szCs w:val="24"/>
        </w:rPr>
        <w:t xml:space="preserve"> in percentage terms. Further information about the calculation of ATEs, including mathematical formulations, can be found elsewhere (Bhat and Eluru, 2009; Blazanin et al., 2022).</w:t>
      </w:r>
    </w:p>
    <w:p w14:paraId="38B4D63A" w14:textId="76EEDDBC" w:rsidR="001B224A" w:rsidRPr="00B058AB" w:rsidRDefault="0013597C" w:rsidP="001B224A">
      <w:pPr>
        <w:spacing w:after="0" w:line="240" w:lineRule="auto"/>
        <w:ind w:firstLine="720"/>
        <w:rPr>
          <w:rFonts w:ascii="Times New Roman" w:hAnsi="Times New Roman" w:cs="Times New Roman"/>
          <w:bCs/>
          <w:color w:val="000000" w:themeColor="text1"/>
          <w:sz w:val="24"/>
          <w:szCs w:val="24"/>
        </w:rPr>
      </w:pPr>
      <w:r w:rsidRPr="00B058AB">
        <w:rPr>
          <w:rFonts w:ascii="Times New Roman" w:hAnsi="Times New Roman" w:cs="Times New Roman"/>
          <w:bCs/>
          <w:color w:val="000000" w:themeColor="text1"/>
          <w:sz w:val="24"/>
          <w:szCs w:val="24"/>
        </w:rPr>
        <w:t xml:space="preserve">For ease of interpretation, </w:t>
      </w:r>
      <w:r w:rsidR="001B224A" w:rsidRPr="00B058AB">
        <w:rPr>
          <w:rFonts w:ascii="Times New Roman" w:hAnsi="Times New Roman" w:cs="Times New Roman"/>
          <w:bCs/>
          <w:color w:val="000000" w:themeColor="text1"/>
          <w:sz w:val="24"/>
          <w:szCs w:val="24"/>
        </w:rPr>
        <w:t>the two main outcome variables (ridehailing use frequency and bus use change) are transformed into binary variables</w:t>
      </w:r>
      <w:r w:rsidRPr="00B058AB">
        <w:rPr>
          <w:rFonts w:ascii="Times New Roman" w:hAnsi="Times New Roman" w:cs="Times New Roman"/>
          <w:bCs/>
          <w:color w:val="000000" w:themeColor="text1"/>
          <w:sz w:val="24"/>
          <w:szCs w:val="24"/>
        </w:rPr>
        <w:t xml:space="preserve"> before computing the average treatment effects</w:t>
      </w:r>
      <w:r w:rsidR="001B224A" w:rsidRPr="00B058AB">
        <w:rPr>
          <w:rFonts w:ascii="Times New Roman" w:hAnsi="Times New Roman" w:cs="Times New Roman"/>
          <w:bCs/>
          <w:color w:val="000000" w:themeColor="text1"/>
          <w:sz w:val="24"/>
          <w:szCs w:val="24"/>
        </w:rPr>
        <w:t>. The binary categories for ridehailing use are weekly and non-weekly</w:t>
      </w:r>
      <w:r w:rsidRPr="00B058AB">
        <w:rPr>
          <w:rFonts w:ascii="Times New Roman" w:hAnsi="Times New Roman" w:cs="Times New Roman"/>
          <w:bCs/>
          <w:color w:val="000000" w:themeColor="text1"/>
          <w:sz w:val="24"/>
          <w:szCs w:val="24"/>
        </w:rPr>
        <w:t>;</w:t>
      </w:r>
      <w:r w:rsidR="001B224A" w:rsidRPr="00B058AB">
        <w:rPr>
          <w:rFonts w:ascii="Times New Roman" w:hAnsi="Times New Roman" w:cs="Times New Roman"/>
          <w:bCs/>
          <w:color w:val="000000" w:themeColor="text1"/>
          <w:sz w:val="24"/>
          <w:szCs w:val="24"/>
        </w:rPr>
        <w:t xml:space="preserve"> and for bus use change, the categories </w:t>
      </w:r>
      <w:r w:rsidRPr="00B058AB">
        <w:rPr>
          <w:rFonts w:ascii="Times New Roman" w:hAnsi="Times New Roman" w:cs="Times New Roman"/>
          <w:bCs/>
          <w:color w:val="000000" w:themeColor="text1"/>
          <w:sz w:val="24"/>
          <w:szCs w:val="24"/>
        </w:rPr>
        <w:t>correspond to an</w:t>
      </w:r>
      <w:r w:rsidR="001B224A" w:rsidRPr="00B058AB">
        <w:rPr>
          <w:rFonts w:ascii="Times New Roman" w:hAnsi="Times New Roman" w:cs="Times New Roman"/>
          <w:bCs/>
          <w:color w:val="000000" w:themeColor="text1"/>
          <w:sz w:val="24"/>
          <w:szCs w:val="24"/>
        </w:rPr>
        <w:t xml:space="preserve"> increase</w:t>
      </w:r>
      <w:r w:rsidRPr="00B058AB">
        <w:rPr>
          <w:rFonts w:ascii="Times New Roman" w:hAnsi="Times New Roman" w:cs="Times New Roman"/>
          <w:bCs/>
          <w:color w:val="000000" w:themeColor="text1"/>
          <w:sz w:val="24"/>
          <w:szCs w:val="24"/>
        </w:rPr>
        <w:t xml:space="preserve"> in</w:t>
      </w:r>
      <w:r w:rsidR="001B224A" w:rsidRPr="00B058AB">
        <w:rPr>
          <w:rFonts w:ascii="Times New Roman" w:hAnsi="Times New Roman" w:cs="Times New Roman"/>
          <w:bCs/>
          <w:color w:val="000000" w:themeColor="text1"/>
          <w:sz w:val="24"/>
          <w:szCs w:val="24"/>
        </w:rPr>
        <w:t xml:space="preserve"> bus use </w:t>
      </w:r>
      <w:r w:rsidRPr="00B058AB">
        <w:rPr>
          <w:rFonts w:ascii="Times New Roman" w:hAnsi="Times New Roman" w:cs="Times New Roman"/>
          <w:bCs/>
          <w:color w:val="000000" w:themeColor="text1"/>
          <w:sz w:val="24"/>
          <w:szCs w:val="24"/>
        </w:rPr>
        <w:t>and no increase in bus use</w:t>
      </w:r>
      <w:r w:rsidR="001B224A" w:rsidRPr="00B058AB">
        <w:rPr>
          <w:rFonts w:ascii="Times New Roman" w:hAnsi="Times New Roman" w:cs="Times New Roman"/>
          <w:bCs/>
          <w:color w:val="000000" w:themeColor="text1"/>
          <w:sz w:val="24"/>
          <w:szCs w:val="24"/>
        </w:rPr>
        <w:t>. With this transformation, the ATE values are calculated</w:t>
      </w:r>
      <w:r w:rsidRPr="00B058AB">
        <w:rPr>
          <w:rFonts w:ascii="Times New Roman" w:hAnsi="Times New Roman" w:cs="Times New Roman"/>
          <w:bCs/>
          <w:color w:val="000000" w:themeColor="text1"/>
          <w:sz w:val="24"/>
          <w:szCs w:val="24"/>
        </w:rPr>
        <w:t xml:space="preserve"> and presented in Table 4. F</w:t>
      </w:r>
      <w:r w:rsidR="001B224A" w:rsidRPr="00B058AB">
        <w:rPr>
          <w:rFonts w:ascii="Times New Roman" w:hAnsi="Times New Roman" w:cs="Times New Roman"/>
          <w:bCs/>
          <w:color w:val="000000" w:themeColor="text1"/>
          <w:sz w:val="24"/>
          <w:szCs w:val="24"/>
        </w:rPr>
        <w:t xml:space="preserve">or ease of presentation, only two extreme categories are considered in each of the exogenous variables. The ATE values, </w:t>
      </w:r>
      <w:r w:rsidRPr="00B058AB">
        <w:rPr>
          <w:rFonts w:ascii="Times New Roman" w:hAnsi="Times New Roman" w:cs="Times New Roman"/>
          <w:bCs/>
          <w:color w:val="000000" w:themeColor="text1"/>
          <w:sz w:val="24"/>
          <w:szCs w:val="24"/>
        </w:rPr>
        <w:t>including</w:t>
      </w:r>
      <w:r w:rsidR="001B224A" w:rsidRPr="00B058AB">
        <w:rPr>
          <w:rFonts w:ascii="Times New Roman" w:hAnsi="Times New Roman" w:cs="Times New Roman"/>
          <w:bCs/>
          <w:color w:val="000000" w:themeColor="text1"/>
          <w:sz w:val="24"/>
          <w:szCs w:val="24"/>
        </w:rPr>
        <w:t xml:space="preserve"> direct and indirect effects through latent constructs, are </w:t>
      </w:r>
      <w:r w:rsidRPr="00B058AB">
        <w:rPr>
          <w:rFonts w:ascii="Times New Roman" w:hAnsi="Times New Roman" w:cs="Times New Roman"/>
          <w:bCs/>
          <w:color w:val="000000" w:themeColor="text1"/>
          <w:sz w:val="24"/>
          <w:szCs w:val="24"/>
        </w:rPr>
        <w:t>shown in the table</w:t>
      </w:r>
      <w:r w:rsidR="001B224A" w:rsidRPr="00B058AB">
        <w:rPr>
          <w:rFonts w:ascii="Times New Roman" w:hAnsi="Times New Roman" w:cs="Times New Roman"/>
          <w:bCs/>
          <w:color w:val="000000" w:themeColor="text1"/>
          <w:sz w:val="24"/>
          <w:szCs w:val="24"/>
        </w:rPr>
        <w:t xml:space="preserve">. It is important to recognize that </w:t>
      </w:r>
      <w:r w:rsidRPr="00B058AB">
        <w:rPr>
          <w:rFonts w:ascii="Times New Roman" w:hAnsi="Times New Roman" w:cs="Times New Roman"/>
          <w:bCs/>
          <w:color w:val="000000" w:themeColor="text1"/>
          <w:sz w:val="24"/>
          <w:szCs w:val="24"/>
        </w:rPr>
        <w:t xml:space="preserve">the ATE values are quite modest </w:t>
      </w:r>
      <w:r w:rsidR="001B224A" w:rsidRPr="00B058AB">
        <w:rPr>
          <w:rFonts w:ascii="Times New Roman" w:hAnsi="Times New Roman" w:cs="Times New Roman"/>
          <w:bCs/>
          <w:color w:val="000000" w:themeColor="text1"/>
          <w:sz w:val="24"/>
          <w:szCs w:val="24"/>
        </w:rPr>
        <w:t xml:space="preserve">due to the </w:t>
      </w:r>
      <w:r w:rsidRPr="00B058AB">
        <w:rPr>
          <w:rFonts w:ascii="Times New Roman" w:hAnsi="Times New Roman" w:cs="Times New Roman"/>
          <w:bCs/>
          <w:color w:val="000000" w:themeColor="text1"/>
          <w:sz w:val="24"/>
          <w:szCs w:val="24"/>
        </w:rPr>
        <w:t>small numbers of individuals in the sample who are</w:t>
      </w:r>
      <w:r w:rsidR="001B224A" w:rsidRPr="00B058AB">
        <w:rPr>
          <w:rFonts w:ascii="Times New Roman" w:hAnsi="Times New Roman" w:cs="Times New Roman"/>
          <w:bCs/>
          <w:color w:val="000000" w:themeColor="text1"/>
          <w:sz w:val="24"/>
          <w:szCs w:val="24"/>
        </w:rPr>
        <w:t xml:space="preserve"> weekly ridehailing users and who increased their bus use. </w:t>
      </w:r>
      <w:r w:rsidRPr="00B058AB">
        <w:rPr>
          <w:rFonts w:ascii="Times New Roman" w:hAnsi="Times New Roman" w:cs="Times New Roman"/>
          <w:bCs/>
          <w:color w:val="000000" w:themeColor="text1"/>
          <w:sz w:val="24"/>
          <w:szCs w:val="24"/>
        </w:rPr>
        <w:t>T</w:t>
      </w:r>
      <w:r w:rsidR="001B224A" w:rsidRPr="00B058AB">
        <w:rPr>
          <w:rFonts w:ascii="Times New Roman" w:hAnsi="Times New Roman" w:cs="Times New Roman"/>
          <w:bCs/>
          <w:color w:val="000000" w:themeColor="text1"/>
          <w:sz w:val="24"/>
          <w:szCs w:val="24"/>
        </w:rPr>
        <w:t xml:space="preserve">o provide a clearer interpretation of these values, Table 4 also presents the percent average treatment effects (PATEs). These PATEs indicate the </w:t>
      </w:r>
      <w:r w:rsidRPr="00B058AB">
        <w:rPr>
          <w:rFonts w:ascii="Times New Roman" w:hAnsi="Times New Roman" w:cs="Times New Roman"/>
          <w:bCs/>
          <w:color w:val="000000" w:themeColor="text1"/>
          <w:sz w:val="24"/>
          <w:szCs w:val="24"/>
        </w:rPr>
        <w:t xml:space="preserve">relative </w:t>
      </w:r>
      <w:r w:rsidR="001B224A" w:rsidRPr="00B058AB">
        <w:rPr>
          <w:rFonts w:ascii="Times New Roman" w:hAnsi="Times New Roman" w:cs="Times New Roman"/>
          <w:bCs/>
          <w:color w:val="000000" w:themeColor="text1"/>
          <w:sz w:val="24"/>
          <w:szCs w:val="24"/>
        </w:rPr>
        <w:t>magnitude of change in the outcome variables due to the treatment, relative to the base group.</w:t>
      </w:r>
    </w:p>
    <w:p w14:paraId="47948FFD" w14:textId="77777777" w:rsidR="001B224A" w:rsidRPr="00B058AB" w:rsidRDefault="001B224A" w:rsidP="00AD3B73">
      <w:pPr>
        <w:spacing w:after="0" w:line="240" w:lineRule="auto"/>
        <w:rPr>
          <w:rFonts w:ascii="Times New Roman" w:hAnsi="Times New Roman" w:cs="Times New Roman"/>
          <w:bCs/>
          <w:color w:val="000000" w:themeColor="text1"/>
          <w:sz w:val="24"/>
          <w:szCs w:val="24"/>
        </w:rPr>
      </w:pPr>
    </w:p>
    <w:p w14:paraId="2B8B98F2" w14:textId="77777777" w:rsidR="001B224A" w:rsidRPr="00B058AB" w:rsidRDefault="001B224A" w:rsidP="00AD3B73">
      <w:pPr>
        <w:spacing w:after="0" w:line="240" w:lineRule="auto"/>
        <w:rPr>
          <w:rFonts w:ascii="Times New Roman" w:hAnsi="Times New Roman" w:cs="Times New Roman"/>
          <w:bCs/>
          <w:color w:val="000000" w:themeColor="text1"/>
          <w:sz w:val="24"/>
          <w:szCs w:val="24"/>
        </w:rPr>
      </w:pPr>
    </w:p>
    <w:p w14:paraId="7537B132" w14:textId="77777777" w:rsidR="001B224A" w:rsidRPr="00B058AB" w:rsidRDefault="001B224A" w:rsidP="00AD3B73">
      <w:pPr>
        <w:spacing w:after="0" w:line="240" w:lineRule="auto"/>
        <w:rPr>
          <w:rFonts w:ascii="Times New Roman" w:hAnsi="Times New Roman" w:cs="Times New Roman"/>
          <w:bCs/>
          <w:color w:val="000000" w:themeColor="text1"/>
          <w:sz w:val="24"/>
          <w:szCs w:val="24"/>
        </w:rPr>
      </w:pPr>
    </w:p>
    <w:p w14:paraId="1D5FFB01" w14:textId="2AA41EA0" w:rsidR="001B224A" w:rsidRPr="00B058AB" w:rsidRDefault="001B224A" w:rsidP="00AD3B73">
      <w:pPr>
        <w:spacing w:after="0" w:line="240" w:lineRule="auto"/>
        <w:rPr>
          <w:rFonts w:ascii="Times New Roman" w:hAnsi="Times New Roman" w:cs="Times New Roman"/>
          <w:bCs/>
          <w:color w:val="000000" w:themeColor="text1"/>
          <w:sz w:val="24"/>
          <w:szCs w:val="24"/>
        </w:rPr>
        <w:sectPr w:rsidR="001B224A" w:rsidRPr="00B058AB" w:rsidSect="00DD5054">
          <w:pgSz w:w="12240" w:h="15840"/>
          <w:pgMar w:top="1440" w:right="1440" w:bottom="1440" w:left="1440" w:header="720" w:footer="720" w:gutter="0"/>
          <w:cols w:space="720"/>
          <w:docGrid w:linePitch="360"/>
        </w:sectPr>
      </w:pPr>
    </w:p>
    <w:p w14:paraId="34E54598" w14:textId="292EB4CE" w:rsidR="00E95551" w:rsidRPr="00B058AB" w:rsidRDefault="00E95551" w:rsidP="00E95551">
      <w:pPr>
        <w:pStyle w:val="Caption"/>
        <w:spacing w:after="0"/>
        <w:rPr>
          <w:rFonts w:ascii="Times New Roman" w:hAnsi="Times New Roman" w:cs="Times New Roman"/>
          <w:b/>
          <w:bCs/>
          <w:i w:val="0"/>
          <w:color w:val="000000" w:themeColor="text1"/>
          <w:sz w:val="22"/>
          <w:szCs w:val="22"/>
        </w:rPr>
      </w:pPr>
      <w:r w:rsidRPr="00B058AB">
        <w:rPr>
          <w:rFonts w:ascii="Times New Roman" w:hAnsi="Times New Roman" w:cs="Times New Roman"/>
          <w:b/>
          <w:i w:val="0"/>
          <w:color w:val="000000" w:themeColor="text1"/>
          <w:sz w:val="22"/>
          <w:szCs w:val="22"/>
        </w:rPr>
        <w:lastRenderedPageBreak/>
        <w:t>TABLE 4</w:t>
      </w:r>
      <w:r w:rsidRPr="00B058AB">
        <w:rPr>
          <w:rFonts w:ascii="Times New Roman" w:hAnsi="Times New Roman" w:cs="Times New Roman"/>
          <w:i w:val="0"/>
          <w:color w:val="000000" w:themeColor="text1"/>
          <w:sz w:val="22"/>
          <w:szCs w:val="22"/>
        </w:rPr>
        <w:t xml:space="preserve"> </w:t>
      </w:r>
      <w:r w:rsidRPr="00B058AB">
        <w:rPr>
          <w:rFonts w:ascii="Times New Roman" w:hAnsi="Times New Roman" w:cs="Times New Roman"/>
          <w:b/>
          <w:bCs/>
          <w:i w:val="0"/>
          <w:color w:val="000000" w:themeColor="text1"/>
          <w:sz w:val="22"/>
          <w:szCs w:val="22"/>
        </w:rPr>
        <w:t xml:space="preserve">Average Treatment Effects (ATEs) for Ridehailing Use and Bus Use Change </w:t>
      </w:r>
      <w:r w:rsidRPr="00B058AB">
        <w:rPr>
          <w:rFonts w:ascii="Times New Roman" w:hAnsi="Times New Roman" w:cs="Times New Roman"/>
          <w:b/>
          <w:bCs/>
          <w:i w:val="0"/>
          <w:iCs w:val="0"/>
          <w:color w:val="000000" w:themeColor="text1"/>
          <w:sz w:val="22"/>
          <w:szCs w:val="22"/>
        </w:rPr>
        <w:t>(N = 1,336)</w:t>
      </w:r>
    </w:p>
    <w:tbl>
      <w:tblPr>
        <w:tblStyle w:val="TableGrid"/>
        <w:tblW w:w="5000" w:type="pct"/>
        <w:tblInd w:w="0" w:type="dxa"/>
        <w:tblLayout w:type="fixed"/>
        <w:tblLook w:val="04A0" w:firstRow="1" w:lastRow="0" w:firstColumn="1" w:lastColumn="0" w:noHBand="0" w:noVBand="1"/>
      </w:tblPr>
      <w:tblGrid>
        <w:gridCol w:w="1864"/>
        <w:gridCol w:w="2161"/>
        <w:gridCol w:w="1890"/>
        <w:gridCol w:w="1328"/>
        <w:gridCol w:w="1328"/>
        <w:gridCol w:w="1328"/>
        <w:gridCol w:w="1328"/>
        <w:gridCol w:w="899"/>
        <w:gridCol w:w="788"/>
      </w:tblGrid>
      <w:tr w:rsidR="00FE58C4" w:rsidRPr="00B058AB" w14:paraId="06E51B68" w14:textId="77777777" w:rsidTr="00E049C7">
        <w:trPr>
          <w:trHeight w:val="288"/>
        </w:trPr>
        <w:tc>
          <w:tcPr>
            <w:tcW w:w="722" w:type="pct"/>
            <w:vMerge w:val="restart"/>
            <w:tcBorders>
              <w:top w:val="single" w:sz="18" w:space="0" w:color="auto"/>
              <w:left w:val="single" w:sz="18" w:space="0" w:color="auto"/>
            </w:tcBorders>
            <w:noWrap/>
            <w:vAlign w:val="center"/>
            <w:hideMark/>
          </w:tcPr>
          <w:p w14:paraId="5AABB1E8"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b/>
                <w:bCs/>
                <w:color w:val="000000" w:themeColor="text1"/>
                <w:sz w:val="20"/>
                <w:szCs w:val="20"/>
              </w:rPr>
              <w:t>Variable</w:t>
            </w:r>
          </w:p>
        </w:tc>
        <w:tc>
          <w:tcPr>
            <w:tcW w:w="837" w:type="pct"/>
            <w:vMerge w:val="restart"/>
            <w:tcBorders>
              <w:top w:val="single" w:sz="18" w:space="0" w:color="auto"/>
            </w:tcBorders>
            <w:noWrap/>
            <w:vAlign w:val="center"/>
            <w:hideMark/>
          </w:tcPr>
          <w:p w14:paraId="07D4FB62"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b/>
                <w:bCs/>
                <w:color w:val="000000" w:themeColor="text1"/>
                <w:sz w:val="20"/>
                <w:szCs w:val="20"/>
              </w:rPr>
              <w:t>Base level</w:t>
            </w:r>
          </w:p>
        </w:tc>
        <w:tc>
          <w:tcPr>
            <w:tcW w:w="732" w:type="pct"/>
            <w:vMerge w:val="restart"/>
            <w:tcBorders>
              <w:top w:val="single" w:sz="18" w:space="0" w:color="auto"/>
            </w:tcBorders>
            <w:noWrap/>
            <w:vAlign w:val="center"/>
            <w:hideMark/>
          </w:tcPr>
          <w:p w14:paraId="10BC99E0"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b/>
                <w:bCs/>
                <w:color w:val="000000" w:themeColor="text1"/>
                <w:sz w:val="20"/>
                <w:szCs w:val="20"/>
              </w:rPr>
              <w:t>Treatment</w:t>
            </w:r>
          </w:p>
        </w:tc>
        <w:tc>
          <w:tcPr>
            <w:tcW w:w="2055" w:type="pct"/>
            <w:gridSpan w:val="4"/>
            <w:tcBorders>
              <w:top w:val="single" w:sz="18" w:space="0" w:color="auto"/>
            </w:tcBorders>
            <w:noWrap/>
            <w:vAlign w:val="center"/>
            <w:hideMark/>
          </w:tcPr>
          <w:p w14:paraId="2E67CD7D" w14:textId="2CFD55B9" w:rsidR="00E95551" w:rsidRPr="00B058AB" w:rsidRDefault="00E95551" w:rsidP="00087288">
            <w:pPr>
              <w:jc w:val="center"/>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 xml:space="preserve">Contribution through </w:t>
            </w:r>
            <w:r w:rsidR="00E049C7" w:rsidRPr="00B058AB">
              <w:rPr>
                <w:rFonts w:ascii="Times New Roman" w:hAnsi="Times New Roman" w:cs="Times New Roman"/>
                <w:b/>
                <w:bCs/>
                <w:color w:val="000000" w:themeColor="text1"/>
                <w:sz w:val="20"/>
                <w:szCs w:val="20"/>
              </w:rPr>
              <w:t>latent constructs</w:t>
            </w:r>
            <w:r w:rsidRPr="00B058AB">
              <w:rPr>
                <w:rFonts w:ascii="Times New Roman" w:hAnsi="Times New Roman" w:cs="Times New Roman"/>
                <w:b/>
                <w:bCs/>
                <w:color w:val="000000" w:themeColor="text1"/>
                <w:sz w:val="20"/>
                <w:szCs w:val="20"/>
              </w:rPr>
              <w:t xml:space="preserve"> or direct effect (%)</w:t>
            </w:r>
          </w:p>
        </w:tc>
        <w:tc>
          <w:tcPr>
            <w:tcW w:w="348" w:type="pct"/>
            <w:vMerge w:val="restart"/>
            <w:tcBorders>
              <w:top w:val="single" w:sz="18" w:space="0" w:color="auto"/>
            </w:tcBorders>
            <w:noWrap/>
            <w:vAlign w:val="center"/>
            <w:hideMark/>
          </w:tcPr>
          <w:p w14:paraId="5F430734" w14:textId="77777777" w:rsidR="00E95551" w:rsidRPr="00B058AB" w:rsidRDefault="00E95551" w:rsidP="00087288">
            <w:pPr>
              <w:jc w:val="center"/>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ATE</w:t>
            </w:r>
          </w:p>
        </w:tc>
        <w:tc>
          <w:tcPr>
            <w:tcW w:w="306" w:type="pct"/>
            <w:vMerge w:val="restart"/>
            <w:tcBorders>
              <w:top w:val="single" w:sz="18" w:space="0" w:color="auto"/>
              <w:right w:val="single" w:sz="18" w:space="0" w:color="auto"/>
            </w:tcBorders>
            <w:noWrap/>
            <w:vAlign w:val="center"/>
            <w:hideMark/>
          </w:tcPr>
          <w:p w14:paraId="29784B15" w14:textId="0DCE5BB3" w:rsidR="00E95551" w:rsidRPr="00B058AB" w:rsidRDefault="00E049C7" w:rsidP="00087288">
            <w:pPr>
              <w:jc w:val="center"/>
              <w:rPr>
                <w:rFonts w:ascii="Times New Roman" w:hAnsi="Times New Roman" w:cs="Times New Roman"/>
                <w:color w:val="000000" w:themeColor="text1"/>
                <w:sz w:val="20"/>
                <w:szCs w:val="20"/>
              </w:rPr>
            </w:pPr>
            <w:r w:rsidRPr="00B058AB">
              <w:rPr>
                <w:rFonts w:ascii="Times New Roman" w:hAnsi="Times New Roman" w:cs="Times New Roman"/>
                <w:b/>
                <w:bCs/>
                <w:color w:val="000000" w:themeColor="text1"/>
                <w:sz w:val="20"/>
                <w:szCs w:val="20"/>
              </w:rPr>
              <w:t>P</w:t>
            </w:r>
            <w:r w:rsidR="00E95551" w:rsidRPr="00B058AB">
              <w:rPr>
                <w:rFonts w:ascii="Times New Roman" w:hAnsi="Times New Roman" w:cs="Times New Roman"/>
                <w:b/>
                <w:bCs/>
                <w:color w:val="000000" w:themeColor="text1"/>
                <w:sz w:val="20"/>
                <w:szCs w:val="20"/>
              </w:rPr>
              <w:t>ATE</w:t>
            </w:r>
            <w:r w:rsidRPr="00B058AB">
              <w:rPr>
                <w:rFonts w:ascii="Times New Roman" w:hAnsi="Times New Roman" w:cs="Times New Roman"/>
                <w:b/>
                <w:bCs/>
                <w:color w:val="000000" w:themeColor="text1"/>
                <w:sz w:val="20"/>
                <w:szCs w:val="20"/>
              </w:rPr>
              <w:t xml:space="preserve"> (%)</w:t>
            </w:r>
          </w:p>
        </w:tc>
      </w:tr>
      <w:tr w:rsidR="00FE58C4" w:rsidRPr="00B058AB" w14:paraId="00571B2F" w14:textId="77777777" w:rsidTr="00E049C7">
        <w:trPr>
          <w:trHeight w:val="288"/>
        </w:trPr>
        <w:tc>
          <w:tcPr>
            <w:tcW w:w="722" w:type="pct"/>
            <w:vMerge/>
            <w:tcBorders>
              <w:left w:val="single" w:sz="18" w:space="0" w:color="auto"/>
              <w:bottom w:val="single" w:sz="18" w:space="0" w:color="auto"/>
            </w:tcBorders>
            <w:noWrap/>
            <w:vAlign w:val="center"/>
            <w:hideMark/>
          </w:tcPr>
          <w:p w14:paraId="1E590FCB" w14:textId="77777777" w:rsidR="00E95551" w:rsidRPr="00B058AB" w:rsidRDefault="00E95551" w:rsidP="00087288">
            <w:pPr>
              <w:jc w:val="left"/>
              <w:rPr>
                <w:rFonts w:ascii="Times New Roman" w:hAnsi="Times New Roman" w:cs="Times New Roman"/>
                <w:b/>
                <w:bCs/>
                <w:color w:val="000000" w:themeColor="text1"/>
                <w:sz w:val="20"/>
                <w:szCs w:val="20"/>
              </w:rPr>
            </w:pPr>
          </w:p>
        </w:tc>
        <w:tc>
          <w:tcPr>
            <w:tcW w:w="837" w:type="pct"/>
            <w:vMerge/>
            <w:tcBorders>
              <w:bottom w:val="single" w:sz="18" w:space="0" w:color="auto"/>
            </w:tcBorders>
            <w:noWrap/>
            <w:vAlign w:val="center"/>
            <w:hideMark/>
          </w:tcPr>
          <w:p w14:paraId="59BF9C43" w14:textId="77777777" w:rsidR="00E95551" w:rsidRPr="00B058AB" w:rsidRDefault="00E95551" w:rsidP="00087288">
            <w:pPr>
              <w:jc w:val="left"/>
              <w:rPr>
                <w:rFonts w:ascii="Times New Roman" w:hAnsi="Times New Roman" w:cs="Times New Roman"/>
                <w:b/>
                <w:bCs/>
                <w:color w:val="000000" w:themeColor="text1"/>
                <w:sz w:val="20"/>
                <w:szCs w:val="20"/>
              </w:rPr>
            </w:pPr>
          </w:p>
        </w:tc>
        <w:tc>
          <w:tcPr>
            <w:tcW w:w="732" w:type="pct"/>
            <w:vMerge/>
            <w:tcBorders>
              <w:bottom w:val="single" w:sz="18" w:space="0" w:color="auto"/>
            </w:tcBorders>
            <w:noWrap/>
            <w:vAlign w:val="center"/>
            <w:hideMark/>
          </w:tcPr>
          <w:p w14:paraId="26DA950D" w14:textId="77777777" w:rsidR="00E95551" w:rsidRPr="00B058AB" w:rsidRDefault="00E95551" w:rsidP="00087288">
            <w:pPr>
              <w:jc w:val="left"/>
              <w:rPr>
                <w:rFonts w:ascii="Times New Roman" w:hAnsi="Times New Roman" w:cs="Times New Roman"/>
                <w:b/>
                <w:bCs/>
                <w:color w:val="000000" w:themeColor="text1"/>
                <w:sz w:val="20"/>
                <w:szCs w:val="20"/>
              </w:rPr>
            </w:pPr>
          </w:p>
        </w:tc>
        <w:tc>
          <w:tcPr>
            <w:tcW w:w="514" w:type="pct"/>
            <w:tcBorders>
              <w:bottom w:val="single" w:sz="18" w:space="0" w:color="auto"/>
            </w:tcBorders>
            <w:noWrap/>
            <w:vAlign w:val="center"/>
            <w:hideMark/>
          </w:tcPr>
          <w:p w14:paraId="2A94DDFA" w14:textId="77777777" w:rsidR="00E95551" w:rsidRPr="00B058AB" w:rsidRDefault="00E95551" w:rsidP="00087288">
            <w:pPr>
              <w:jc w:val="center"/>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PEA</w:t>
            </w:r>
          </w:p>
        </w:tc>
        <w:tc>
          <w:tcPr>
            <w:tcW w:w="514" w:type="pct"/>
            <w:tcBorders>
              <w:bottom w:val="single" w:sz="18" w:space="0" w:color="auto"/>
            </w:tcBorders>
            <w:noWrap/>
            <w:vAlign w:val="center"/>
            <w:hideMark/>
          </w:tcPr>
          <w:p w14:paraId="2C1499E3" w14:textId="77777777" w:rsidR="00E95551" w:rsidRPr="00B058AB" w:rsidRDefault="00E95551" w:rsidP="00087288">
            <w:pPr>
              <w:jc w:val="center"/>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MSP</w:t>
            </w:r>
          </w:p>
        </w:tc>
        <w:tc>
          <w:tcPr>
            <w:tcW w:w="514" w:type="pct"/>
            <w:tcBorders>
              <w:bottom w:val="single" w:sz="18" w:space="0" w:color="auto"/>
            </w:tcBorders>
            <w:noWrap/>
            <w:vAlign w:val="center"/>
            <w:hideMark/>
          </w:tcPr>
          <w:p w14:paraId="2D6059AE" w14:textId="77777777" w:rsidR="00E95551" w:rsidRPr="00B058AB" w:rsidRDefault="00E95551" w:rsidP="00087288">
            <w:pPr>
              <w:jc w:val="center"/>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TOL</w:t>
            </w:r>
          </w:p>
        </w:tc>
        <w:tc>
          <w:tcPr>
            <w:tcW w:w="514" w:type="pct"/>
            <w:tcBorders>
              <w:bottom w:val="single" w:sz="18" w:space="0" w:color="auto"/>
            </w:tcBorders>
            <w:noWrap/>
            <w:vAlign w:val="center"/>
            <w:hideMark/>
          </w:tcPr>
          <w:p w14:paraId="645D353C" w14:textId="77777777" w:rsidR="00E95551" w:rsidRPr="00B058AB" w:rsidRDefault="00E95551" w:rsidP="00087288">
            <w:pPr>
              <w:jc w:val="center"/>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Direct effect</w:t>
            </w:r>
          </w:p>
        </w:tc>
        <w:tc>
          <w:tcPr>
            <w:tcW w:w="348" w:type="pct"/>
            <w:vMerge/>
            <w:tcBorders>
              <w:bottom w:val="single" w:sz="18" w:space="0" w:color="auto"/>
            </w:tcBorders>
            <w:noWrap/>
            <w:vAlign w:val="center"/>
            <w:hideMark/>
          </w:tcPr>
          <w:p w14:paraId="66D03482" w14:textId="77777777" w:rsidR="00E95551" w:rsidRPr="00B058AB" w:rsidRDefault="00E95551" w:rsidP="00087288">
            <w:pPr>
              <w:jc w:val="center"/>
              <w:rPr>
                <w:rFonts w:ascii="Times New Roman" w:hAnsi="Times New Roman" w:cs="Times New Roman"/>
                <w:b/>
                <w:bCs/>
                <w:color w:val="000000" w:themeColor="text1"/>
                <w:sz w:val="20"/>
                <w:szCs w:val="20"/>
              </w:rPr>
            </w:pPr>
          </w:p>
        </w:tc>
        <w:tc>
          <w:tcPr>
            <w:tcW w:w="306" w:type="pct"/>
            <w:vMerge/>
            <w:tcBorders>
              <w:right w:val="single" w:sz="18" w:space="0" w:color="auto"/>
            </w:tcBorders>
            <w:noWrap/>
            <w:vAlign w:val="center"/>
            <w:hideMark/>
          </w:tcPr>
          <w:p w14:paraId="5C7B46C7" w14:textId="77777777" w:rsidR="00E95551" w:rsidRPr="00B058AB" w:rsidRDefault="00E95551" w:rsidP="00087288">
            <w:pPr>
              <w:jc w:val="center"/>
              <w:rPr>
                <w:rFonts w:ascii="Times New Roman" w:hAnsi="Times New Roman" w:cs="Times New Roman"/>
                <w:b/>
                <w:bCs/>
                <w:color w:val="000000" w:themeColor="text1"/>
                <w:sz w:val="20"/>
                <w:szCs w:val="20"/>
              </w:rPr>
            </w:pPr>
          </w:p>
        </w:tc>
      </w:tr>
      <w:tr w:rsidR="00FE58C4" w:rsidRPr="00B058AB" w14:paraId="19BAF60B" w14:textId="77777777" w:rsidTr="00087288">
        <w:trPr>
          <w:trHeight w:val="288"/>
        </w:trPr>
        <w:tc>
          <w:tcPr>
            <w:tcW w:w="5000" w:type="pct"/>
            <w:gridSpan w:val="9"/>
            <w:tcBorders>
              <w:top w:val="single" w:sz="18" w:space="0" w:color="auto"/>
              <w:left w:val="single" w:sz="18" w:space="0" w:color="auto"/>
              <w:bottom w:val="double" w:sz="4" w:space="0" w:color="auto"/>
              <w:right w:val="single" w:sz="18" w:space="0" w:color="auto"/>
            </w:tcBorders>
            <w:noWrap/>
            <w:vAlign w:val="center"/>
          </w:tcPr>
          <w:p w14:paraId="28BA9A37" w14:textId="6A2A17D4" w:rsidR="00E95551" w:rsidRPr="00B058AB" w:rsidRDefault="00E95551" w:rsidP="00087288">
            <w:pPr>
              <w:jc w:val="left"/>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 xml:space="preserve">Ridehailing </w:t>
            </w:r>
            <w:r w:rsidR="00655460" w:rsidRPr="00B058AB">
              <w:rPr>
                <w:rFonts w:ascii="Times New Roman" w:hAnsi="Times New Roman" w:cs="Times New Roman"/>
                <w:b/>
                <w:bCs/>
                <w:color w:val="000000" w:themeColor="text1"/>
                <w:sz w:val="20"/>
                <w:szCs w:val="20"/>
              </w:rPr>
              <w:t>Use</w:t>
            </w:r>
            <w:r w:rsidRPr="00B058AB">
              <w:rPr>
                <w:rFonts w:ascii="Times New Roman" w:hAnsi="Times New Roman" w:cs="Times New Roman"/>
                <w:b/>
                <w:bCs/>
                <w:color w:val="000000" w:themeColor="text1"/>
                <w:sz w:val="20"/>
                <w:szCs w:val="20"/>
              </w:rPr>
              <w:t xml:space="preserve">: Weekly </w:t>
            </w:r>
          </w:p>
        </w:tc>
      </w:tr>
      <w:tr w:rsidR="00FE58C4" w:rsidRPr="00B058AB" w14:paraId="572800CA" w14:textId="77777777" w:rsidTr="00087288">
        <w:trPr>
          <w:trHeight w:val="288"/>
        </w:trPr>
        <w:tc>
          <w:tcPr>
            <w:tcW w:w="5000" w:type="pct"/>
            <w:gridSpan w:val="9"/>
            <w:tcBorders>
              <w:top w:val="double" w:sz="4" w:space="0" w:color="auto"/>
              <w:left w:val="single" w:sz="18" w:space="0" w:color="auto"/>
              <w:right w:val="single" w:sz="18" w:space="0" w:color="auto"/>
            </w:tcBorders>
            <w:noWrap/>
            <w:vAlign w:val="center"/>
          </w:tcPr>
          <w:p w14:paraId="347DBF7D" w14:textId="77777777" w:rsidR="00E95551" w:rsidRPr="00B058AB" w:rsidRDefault="00E95551" w:rsidP="00087288">
            <w:pPr>
              <w:jc w:val="left"/>
              <w:rPr>
                <w:rFonts w:ascii="Times New Roman" w:hAnsi="Times New Roman" w:cs="Times New Roman"/>
                <w:b/>
                <w:bCs/>
                <w:color w:val="000000" w:themeColor="text1"/>
                <w:sz w:val="20"/>
                <w:szCs w:val="20"/>
              </w:rPr>
            </w:pPr>
            <w:r w:rsidRPr="00B058AB">
              <w:rPr>
                <w:rFonts w:ascii="Times New Roman" w:hAnsi="Times New Roman" w:cs="Times New Roman"/>
                <w:b/>
                <w:i/>
                <w:color w:val="000000" w:themeColor="text1"/>
                <w:sz w:val="20"/>
                <w:szCs w:val="20"/>
              </w:rPr>
              <w:t>Individual characteristics</w:t>
            </w:r>
          </w:p>
        </w:tc>
      </w:tr>
      <w:tr w:rsidR="00FE58C4" w:rsidRPr="00B058AB" w14:paraId="04175392" w14:textId="77777777" w:rsidTr="00E049C7">
        <w:trPr>
          <w:trHeight w:val="288"/>
        </w:trPr>
        <w:tc>
          <w:tcPr>
            <w:tcW w:w="722" w:type="pct"/>
            <w:tcBorders>
              <w:left w:val="single" w:sz="18" w:space="0" w:color="auto"/>
            </w:tcBorders>
            <w:noWrap/>
            <w:vAlign w:val="center"/>
            <w:hideMark/>
          </w:tcPr>
          <w:p w14:paraId="34B3322E" w14:textId="77777777" w:rsidR="00E95551" w:rsidRPr="00B058AB" w:rsidRDefault="00E95551" w:rsidP="00087288">
            <w:pPr>
              <w:jc w:val="left"/>
              <w:rPr>
                <w:rFonts w:ascii="Times New Roman" w:hAnsi="Times New Roman" w:cs="Times New Roman"/>
                <w:iCs/>
                <w:color w:val="000000" w:themeColor="text1"/>
                <w:sz w:val="20"/>
                <w:szCs w:val="20"/>
              </w:rPr>
            </w:pPr>
            <w:r w:rsidRPr="00B058AB">
              <w:rPr>
                <w:rFonts w:ascii="Times New Roman" w:hAnsi="Times New Roman" w:cs="Times New Roman"/>
                <w:iCs/>
                <w:color w:val="000000" w:themeColor="text1"/>
                <w:sz w:val="20"/>
                <w:szCs w:val="20"/>
              </w:rPr>
              <w:t>Age</w:t>
            </w:r>
          </w:p>
        </w:tc>
        <w:tc>
          <w:tcPr>
            <w:tcW w:w="837" w:type="pct"/>
            <w:noWrap/>
            <w:vAlign w:val="center"/>
            <w:hideMark/>
          </w:tcPr>
          <w:p w14:paraId="5998DEA8"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18-30 years</w:t>
            </w:r>
          </w:p>
        </w:tc>
        <w:tc>
          <w:tcPr>
            <w:tcW w:w="732" w:type="pct"/>
            <w:noWrap/>
            <w:vAlign w:val="center"/>
            <w:hideMark/>
          </w:tcPr>
          <w:p w14:paraId="58A2CBF7"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Over 65 years</w:t>
            </w:r>
          </w:p>
        </w:tc>
        <w:tc>
          <w:tcPr>
            <w:tcW w:w="514" w:type="pct"/>
            <w:noWrap/>
            <w:vAlign w:val="center"/>
            <w:hideMark/>
          </w:tcPr>
          <w:p w14:paraId="7877A30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4.2</w:t>
            </w:r>
          </w:p>
        </w:tc>
        <w:tc>
          <w:tcPr>
            <w:tcW w:w="514" w:type="pct"/>
            <w:noWrap/>
            <w:vAlign w:val="center"/>
            <w:hideMark/>
          </w:tcPr>
          <w:p w14:paraId="20B59397"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5.0</w:t>
            </w:r>
          </w:p>
        </w:tc>
        <w:tc>
          <w:tcPr>
            <w:tcW w:w="514" w:type="pct"/>
            <w:noWrap/>
            <w:vAlign w:val="center"/>
            <w:hideMark/>
          </w:tcPr>
          <w:p w14:paraId="70EBD81A"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22CE4BE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90.8</w:t>
            </w:r>
          </w:p>
        </w:tc>
        <w:tc>
          <w:tcPr>
            <w:tcW w:w="348" w:type="pct"/>
            <w:noWrap/>
            <w:vAlign w:val="center"/>
            <w:hideMark/>
          </w:tcPr>
          <w:p w14:paraId="5F4239C6"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-0.0723</w:t>
            </w:r>
          </w:p>
        </w:tc>
        <w:tc>
          <w:tcPr>
            <w:tcW w:w="306" w:type="pct"/>
            <w:tcBorders>
              <w:right w:val="single" w:sz="18" w:space="0" w:color="auto"/>
            </w:tcBorders>
            <w:noWrap/>
            <w:vAlign w:val="center"/>
            <w:hideMark/>
          </w:tcPr>
          <w:p w14:paraId="0AAF59DE"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-80.3</w:t>
            </w:r>
          </w:p>
        </w:tc>
      </w:tr>
      <w:tr w:rsidR="00FE58C4" w:rsidRPr="00B058AB" w14:paraId="74D0B3CC" w14:textId="77777777" w:rsidTr="00E049C7">
        <w:trPr>
          <w:trHeight w:val="288"/>
        </w:trPr>
        <w:tc>
          <w:tcPr>
            <w:tcW w:w="722" w:type="pct"/>
            <w:tcBorders>
              <w:left w:val="single" w:sz="18" w:space="0" w:color="auto"/>
            </w:tcBorders>
            <w:noWrap/>
            <w:vAlign w:val="center"/>
            <w:hideMark/>
          </w:tcPr>
          <w:p w14:paraId="0DEDCB2E"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Education</w:t>
            </w:r>
          </w:p>
        </w:tc>
        <w:tc>
          <w:tcPr>
            <w:tcW w:w="837" w:type="pct"/>
            <w:noWrap/>
            <w:vAlign w:val="center"/>
            <w:hideMark/>
          </w:tcPr>
          <w:p w14:paraId="76984D98"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High school or less</w:t>
            </w:r>
          </w:p>
        </w:tc>
        <w:tc>
          <w:tcPr>
            <w:tcW w:w="732" w:type="pct"/>
            <w:noWrap/>
            <w:vAlign w:val="center"/>
            <w:hideMark/>
          </w:tcPr>
          <w:p w14:paraId="4BE5AEAA"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Graduate degree(s)</w:t>
            </w:r>
          </w:p>
        </w:tc>
        <w:tc>
          <w:tcPr>
            <w:tcW w:w="514" w:type="pct"/>
            <w:noWrap/>
            <w:vAlign w:val="center"/>
            <w:hideMark/>
          </w:tcPr>
          <w:p w14:paraId="456A7FB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34.5</w:t>
            </w:r>
          </w:p>
        </w:tc>
        <w:tc>
          <w:tcPr>
            <w:tcW w:w="514" w:type="pct"/>
            <w:noWrap/>
            <w:vAlign w:val="center"/>
            <w:hideMark/>
          </w:tcPr>
          <w:p w14:paraId="21B2155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47E8F16F"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65.5</w:t>
            </w:r>
          </w:p>
        </w:tc>
        <w:tc>
          <w:tcPr>
            <w:tcW w:w="514" w:type="pct"/>
            <w:noWrap/>
            <w:vAlign w:val="center"/>
            <w:hideMark/>
          </w:tcPr>
          <w:p w14:paraId="4E8318D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hideMark/>
          </w:tcPr>
          <w:p w14:paraId="165C26E7"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-0.0099</w:t>
            </w:r>
          </w:p>
        </w:tc>
        <w:tc>
          <w:tcPr>
            <w:tcW w:w="306" w:type="pct"/>
            <w:tcBorders>
              <w:right w:val="single" w:sz="18" w:space="0" w:color="auto"/>
            </w:tcBorders>
            <w:noWrap/>
            <w:vAlign w:val="center"/>
            <w:hideMark/>
          </w:tcPr>
          <w:p w14:paraId="684D33FF"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-39.2</w:t>
            </w:r>
          </w:p>
        </w:tc>
      </w:tr>
      <w:tr w:rsidR="00FE58C4" w:rsidRPr="00B058AB" w14:paraId="4E3BA632" w14:textId="77777777" w:rsidTr="00E049C7">
        <w:trPr>
          <w:trHeight w:val="288"/>
        </w:trPr>
        <w:tc>
          <w:tcPr>
            <w:tcW w:w="722" w:type="pct"/>
            <w:tcBorders>
              <w:left w:val="single" w:sz="18" w:space="0" w:color="auto"/>
            </w:tcBorders>
            <w:noWrap/>
            <w:vAlign w:val="center"/>
            <w:hideMark/>
          </w:tcPr>
          <w:p w14:paraId="058E841C"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Race</w:t>
            </w:r>
          </w:p>
        </w:tc>
        <w:tc>
          <w:tcPr>
            <w:tcW w:w="837" w:type="pct"/>
            <w:noWrap/>
            <w:vAlign w:val="center"/>
            <w:hideMark/>
          </w:tcPr>
          <w:p w14:paraId="476EE855"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White</w:t>
            </w:r>
          </w:p>
        </w:tc>
        <w:tc>
          <w:tcPr>
            <w:tcW w:w="732" w:type="pct"/>
            <w:noWrap/>
            <w:vAlign w:val="center"/>
            <w:hideMark/>
          </w:tcPr>
          <w:p w14:paraId="04D3EDA2"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Non-White</w:t>
            </w:r>
          </w:p>
        </w:tc>
        <w:tc>
          <w:tcPr>
            <w:tcW w:w="514" w:type="pct"/>
            <w:noWrap/>
            <w:vAlign w:val="center"/>
            <w:hideMark/>
          </w:tcPr>
          <w:p w14:paraId="515010C7"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07A09397"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39.8</w:t>
            </w:r>
          </w:p>
        </w:tc>
        <w:tc>
          <w:tcPr>
            <w:tcW w:w="514" w:type="pct"/>
            <w:noWrap/>
            <w:vAlign w:val="center"/>
            <w:hideMark/>
          </w:tcPr>
          <w:p w14:paraId="364AAD8C"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69F09558" w14:textId="44047EC9"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60.2</w:t>
            </w:r>
          </w:p>
        </w:tc>
        <w:tc>
          <w:tcPr>
            <w:tcW w:w="348" w:type="pct"/>
            <w:noWrap/>
            <w:vAlign w:val="center"/>
            <w:hideMark/>
          </w:tcPr>
          <w:p w14:paraId="4D9E47BB"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-0.0008</w:t>
            </w:r>
          </w:p>
        </w:tc>
        <w:tc>
          <w:tcPr>
            <w:tcW w:w="306" w:type="pct"/>
            <w:tcBorders>
              <w:right w:val="single" w:sz="18" w:space="0" w:color="auto"/>
            </w:tcBorders>
            <w:noWrap/>
            <w:vAlign w:val="center"/>
            <w:hideMark/>
          </w:tcPr>
          <w:p w14:paraId="4C32A6F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-5.1</w:t>
            </w:r>
          </w:p>
        </w:tc>
      </w:tr>
      <w:tr w:rsidR="00FE58C4" w:rsidRPr="00B058AB" w14:paraId="3C55E0CA" w14:textId="77777777" w:rsidTr="00E049C7">
        <w:trPr>
          <w:trHeight w:val="288"/>
        </w:trPr>
        <w:tc>
          <w:tcPr>
            <w:tcW w:w="722" w:type="pct"/>
            <w:tcBorders>
              <w:left w:val="single" w:sz="18" w:space="0" w:color="auto"/>
            </w:tcBorders>
            <w:noWrap/>
            <w:vAlign w:val="center"/>
            <w:hideMark/>
          </w:tcPr>
          <w:p w14:paraId="6163B7E9"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Employment</w:t>
            </w:r>
          </w:p>
        </w:tc>
        <w:tc>
          <w:tcPr>
            <w:tcW w:w="837" w:type="pct"/>
            <w:noWrap/>
            <w:vAlign w:val="center"/>
            <w:hideMark/>
          </w:tcPr>
          <w:p w14:paraId="49934720"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Not a student</w:t>
            </w:r>
          </w:p>
        </w:tc>
        <w:tc>
          <w:tcPr>
            <w:tcW w:w="732" w:type="pct"/>
            <w:noWrap/>
            <w:vAlign w:val="center"/>
            <w:hideMark/>
          </w:tcPr>
          <w:p w14:paraId="321C7C87"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Student</w:t>
            </w:r>
          </w:p>
        </w:tc>
        <w:tc>
          <w:tcPr>
            <w:tcW w:w="514" w:type="pct"/>
            <w:noWrap/>
            <w:vAlign w:val="center"/>
            <w:hideMark/>
          </w:tcPr>
          <w:p w14:paraId="09E22216" w14:textId="100F45CC"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514" w:type="pct"/>
            <w:noWrap/>
            <w:vAlign w:val="center"/>
            <w:hideMark/>
          </w:tcPr>
          <w:p w14:paraId="43424DB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61ABD691"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1853734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hideMark/>
          </w:tcPr>
          <w:p w14:paraId="54798B1C"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-0.0032</w:t>
            </w:r>
          </w:p>
        </w:tc>
        <w:tc>
          <w:tcPr>
            <w:tcW w:w="306" w:type="pct"/>
            <w:tcBorders>
              <w:right w:val="single" w:sz="18" w:space="0" w:color="auto"/>
            </w:tcBorders>
            <w:noWrap/>
            <w:vAlign w:val="center"/>
            <w:hideMark/>
          </w:tcPr>
          <w:p w14:paraId="55DA8CBC"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-20.2</w:t>
            </w:r>
          </w:p>
        </w:tc>
      </w:tr>
      <w:tr w:rsidR="00FE58C4" w:rsidRPr="00B058AB" w14:paraId="43607F53" w14:textId="77777777" w:rsidTr="00087288">
        <w:trPr>
          <w:trHeight w:val="288"/>
        </w:trPr>
        <w:tc>
          <w:tcPr>
            <w:tcW w:w="5000" w:type="pct"/>
            <w:gridSpan w:val="9"/>
            <w:tcBorders>
              <w:left w:val="single" w:sz="18" w:space="0" w:color="auto"/>
              <w:right w:val="single" w:sz="18" w:space="0" w:color="auto"/>
            </w:tcBorders>
            <w:noWrap/>
            <w:vAlign w:val="center"/>
          </w:tcPr>
          <w:p w14:paraId="459D6CB7" w14:textId="167DBA16"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b/>
                <w:bCs/>
                <w:i/>
                <w:iCs/>
                <w:color w:val="000000" w:themeColor="text1"/>
                <w:sz w:val="20"/>
                <w:szCs w:val="20"/>
              </w:rPr>
              <w:t>Household</w:t>
            </w:r>
            <w:r w:rsidR="00C75FE1" w:rsidRPr="00B058AB">
              <w:rPr>
                <w:rFonts w:ascii="Times New Roman" w:hAnsi="Times New Roman" w:cs="Times New Roman"/>
                <w:b/>
                <w:bCs/>
                <w:i/>
                <w:iCs/>
                <w:color w:val="000000" w:themeColor="text1"/>
                <w:sz w:val="20"/>
                <w:szCs w:val="20"/>
              </w:rPr>
              <w:t xml:space="preserve"> </w:t>
            </w:r>
            <w:r w:rsidRPr="00B058AB">
              <w:rPr>
                <w:rFonts w:ascii="Times New Roman" w:hAnsi="Times New Roman" w:cs="Times New Roman"/>
                <w:b/>
                <w:bCs/>
                <w:i/>
                <w:iCs/>
                <w:color w:val="000000" w:themeColor="text1"/>
                <w:sz w:val="20"/>
                <w:szCs w:val="20"/>
              </w:rPr>
              <w:t xml:space="preserve">and </w:t>
            </w:r>
            <w:r w:rsidR="00683233" w:rsidRPr="00B058AB">
              <w:rPr>
                <w:rFonts w:ascii="Times New Roman" w:hAnsi="Times New Roman" w:cs="Times New Roman"/>
                <w:b/>
                <w:bCs/>
                <w:i/>
                <w:iCs/>
                <w:color w:val="000000" w:themeColor="text1"/>
                <w:sz w:val="20"/>
                <w:szCs w:val="20"/>
              </w:rPr>
              <w:t>b</w:t>
            </w:r>
            <w:r w:rsidRPr="00B058AB">
              <w:rPr>
                <w:rFonts w:ascii="Times New Roman" w:hAnsi="Times New Roman" w:cs="Times New Roman"/>
                <w:b/>
                <w:bCs/>
                <w:i/>
                <w:iCs/>
                <w:color w:val="000000" w:themeColor="text1"/>
                <w:sz w:val="20"/>
                <w:szCs w:val="20"/>
              </w:rPr>
              <w:t xml:space="preserve">uilt </w:t>
            </w:r>
            <w:r w:rsidR="00683233" w:rsidRPr="00B058AB">
              <w:rPr>
                <w:rFonts w:ascii="Times New Roman" w:hAnsi="Times New Roman" w:cs="Times New Roman"/>
                <w:b/>
                <w:bCs/>
                <w:i/>
                <w:iCs/>
                <w:color w:val="000000" w:themeColor="text1"/>
                <w:sz w:val="20"/>
                <w:szCs w:val="20"/>
              </w:rPr>
              <w:t>e</w:t>
            </w:r>
            <w:r w:rsidRPr="00B058AB">
              <w:rPr>
                <w:rFonts w:ascii="Times New Roman" w:hAnsi="Times New Roman" w:cs="Times New Roman"/>
                <w:b/>
                <w:bCs/>
                <w:i/>
                <w:iCs/>
                <w:color w:val="000000" w:themeColor="text1"/>
                <w:sz w:val="20"/>
                <w:szCs w:val="20"/>
              </w:rPr>
              <w:t xml:space="preserve">nvironment </w:t>
            </w:r>
            <w:r w:rsidR="00683233" w:rsidRPr="00B058AB">
              <w:rPr>
                <w:rFonts w:ascii="Times New Roman" w:hAnsi="Times New Roman" w:cs="Times New Roman"/>
                <w:b/>
                <w:bCs/>
                <w:i/>
                <w:iCs/>
                <w:color w:val="000000" w:themeColor="text1"/>
                <w:sz w:val="20"/>
                <w:szCs w:val="20"/>
              </w:rPr>
              <w:t>c</w:t>
            </w:r>
            <w:r w:rsidRPr="00B058AB">
              <w:rPr>
                <w:rFonts w:ascii="Times New Roman" w:hAnsi="Times New Roman" w:cs="Times New Roman"/>
                <w:b/>
                <w:bCs/>
                <w:i/>
                <w:iCs/>
                <w:color w:val="000000" w:themeColor="text1"/>
                <w:sz w:val="20"/>
                <w:szCs w:val="20"/>
              </w:rPr>
              <w:t>haracteristics</w:t>
            </w:r>
          </w:p>
        </w:tc>
      </w:tr>
      <w:tr w:rsidR="00FE58C4" w:rsidRPr="00B058AB" w14:paraId="7996AC38" w14:textId="77777777" w:rsidTr="00E049C7">
        <w:trPr>
          <w:trHeight w:val="288"/>
        </w:trPr>
        <w:tc>
          <w:tcPr>
            <w:tcW w:w="722" w:type="pct"/>
            <w:tcBorders>
              <w:left w:val="single" w:sz="18" w:space="0" w:color="auto"/>
            </w:tcBorders>
            <w:noWrap/>
            <w:vAlign w:val="center"/>
          </w:tcPr>
          <w:p w14:paraId="68015AA2"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Household income</w:t>
            </w:r>
          </w:p>
        </w:tc>
        <w:tc>
          <w:tcPr>
            <w:tcW w:w="837" w:type="pct"/>
            <w:noWrap/>
            <w:vAlign w:val="center"/>
          </w:tcPr>
          <w:p w14:paraId="16FEDDA2"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Up to $50,000</w:t>
            </w:r>
          </w:p>
        </w:tc>
        <w:tc>
          <w:tcPr>
            <w:tcW w:w="732" w:type="pct"/>
            <w:noWrap/>
            <w:vAlign w:val="center"/>
          </w:tcPr>
          <w:p w14:paraId="4A894F17"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$100,000 or over</w:t>
            </w:r>
          </w:p>
        </w:tc>
        <w:tc>
          <w:tcPr>
            <w:tcW w:w="514" w:type="pct"/>
            <w:noWrap/>
            <w:vAlign w:val="center"/>
          </w:tcPr>
          <w:p w14:paraId="10AC0AE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tcPr>
          <w:p w14:paraId="332A5EAA" w14:textId="127AAE60"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6.2</w:t>
            </w:r>
          </w:p>
        </w:tc>
        <w:tc>
          <w:tcPr>
            <w:tcW w:w="514" w:type="pct"/>
            <w:noWrap/>
            <w:vAlign w:val="center"/>
          </w:tcPr>
          <w:p w14:paraId="7B7E5C12" w14:textId="7B80AD06"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30.0</w:t>
            </w:r>
          </w:p>
        </w:tc>
        <w:tc>
          <w:tcPr>
            <w:tcW w:w="514" w:type="pct"/>
            <w:noWrap/>
            <w:vAlign w:val="center"/>
          </w:tcPr>
          <w:p w14:paraId="399F273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63.8</w:t>
            </w:r>
          </w:p>
        </w:tc>
        <w:tc>
          <w:tcPr>
            <w:tcW w:w="348" w:type="pct"/>
            <w:noWrap/>
            <w:vAlign w:val="center"/>
          </w:tcPr>
          <w:p w14:paraId="29B0021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0.0072</w:t>
            </w:r>
          </w:p>
        </w:tc>
        <w:tc>
          <w:tcPr>
            <w:tcW w:w="306" w:type="pct"/>
            <w:tcBorders>
              <w:right w:val="single" w:sz="18" w:space="0" w:color="auto"/>
            </w:tcBorders>
            <w:noWrap/>
            <w:vAlign w:val="center"/>
          </w:tcPr>
          <w:p w14:paraId="604CB3B2"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94.9</w:t>
            </w:r>
          </w:p>
        </w:tc>
      </w:tr>
      <w:tr w:rsidR="00FE58C4" w:rsidRPr="00B058AB" w14:paraId="27895444" w14:textId="77777777" w:rsidTr="00E049C7">
        <w:trPr>
          <w:trHeight w:val="288"/>
        </w:trPr>
        <w:tc>
          <w:tcPr>
            <w:tcW w:w="722" w:type="pct"/>
            <w:tcBorders>
              <w:left w:val="single" w:sz="18" w:space="0" w:color="auto"/>
            </w:tcBorders>
            <w:noWrap/>
            <w:vAlign w:val="center"/>
            <w:hideMark/>
          </w:tcPr>
          <w:p w14:paraId="2459EA83"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Household size</w:t>
            </w:r>
          </w:p>
        </w:tc>
        <w:tc>
          <w:tcPr>
            <w:tcW w:w="837" w:type="pct"/>
            <w:noWrap/>
            <w:vAlign w:val="center"/>
            <w:hideMark/>
          </w:tcPr>
          <w:p w14:paraId="28867B55"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One</w:t>
            </w:r>
          </w:p>
        </w:tc>
        <w:tc>
          <w:tcPr>
            <w:tcW w:w="732" w:type="pct"/>
            <w:noWrap/>
            <w:vAlign w:val="center"/>
            <w:hideMark/>
          </w:tcPr>
          <w:p w14:paraId="4A363A41"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Three or more</w:t>
            </w:r>
          </w:p>
        </w:tc>
        <w:tc>
          <w:tcPr>
            <w:tcW w:w="514" w:type="pct"/>
            <w:noWrap/>
            <w:vAlign w:val="center"/>
            <w:hideMark/>
          </w:tcPr>
          <w:p w14:paraId="1D65A94E"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601CD912"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4DC0692C"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698F8A75" w14:textId="632E45A3"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348" w:type="pct"/>
            <w:noWrap/>
            <w:vAlign w:val="center"/>
            <w:hideMark/>
          </w:tcPr>
          <w:p w14:paraId="42BFA3AA"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-0.0072</w:t>
            </w:r>
          </w:p>
        </w:tc>
        <w:tc>
          <w:tcPr>
            <w:tcW w:w="306" w:type="pct"/>
            <w:tcBorders>
              <w:right w:val="single" w:sz="18" w:space="0" w:color="auto"/>
            </w:tcBorders>
            <w:noWrap/>
            <w:vAlign w:val="center"/>
            <w:hideMark/>
          </w:tcPr>
          <w:p w14:paraId="4CF67F9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-39.8</w:t>
            </w:r>
          </w:p>
        </w:tc>
      </w:tr>
      <w:tr w:rsidR="00FE58C4" w:rsidRPr="00B058AB" w14:paraId="03E434D4" w14:textId="77777777" w:rsidTr="00E049C7">
        <w:trPr>
          <w:trHeight w:val="288"/>
        </w:trPr>
        <w:tc>
          <w:tcPr>
            <w:tcW w:w="722" w:type="pct"/>
            <w:tcBorders>
              <w:left w:val="single" w:sz="18" w:space="0" w:color="auto"/>
            </w:tcBorders>
            <w:noWrap/>
            <w:vAlign w:val="center"/>
            <w:hideMark/>
          </w:tcPr>
          <w:p w14:paraId="5A728613"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Household structure</w:t>
            </w:r>
          </w:p>
        </w:tc>
        <w:tc>
          <w:tcPr>
            <w:tcW w:w="837" w:type="pct"/>
            <w:noWrap/>
            <w:vAlign w:val="center"/>
            <w:hideMark/>
          </w:tcPr>
          <w:p w14:paraId="768E6AC7"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Not a nuclear family</w:t>
            </w:r>
          </w:p>
        </w:tc>
        <w:tc>
          <w:tcPr>
            <w:tcW w:w="732" w:type="pct"/>
            <w:noWrap/>
            <w:vAlign w:val="center"/>
            <w:hideMark/>
          </w:tcPr>
          <w:p w14:paraId="50A3595D"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Nuclear family</w:t>
            </w:r>
          </w:p>
        </w:tc>
        <w:tc>
          <w:tcPr>
            <w:tcW w:w="514" w:type="pct"/>
            <w:noWrap/>
            <w:vAlign w:val="center"/>
            <w:hideMark/>
          </w:tcPr>
          <w:p w14:paraId="25A83568"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41158A7B"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726E7742" w14:textId="078061A2"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514" w:type="pct"/>
            <w:noWrap/>
            <w:vAlign w:val="center"/>
            <w:hideMark/>
          </w:tcPr>
          <w:p w14:paraId="12E2125F"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hideMark/>
          </w:tcPr>
          <w:p w14:paraId="05E76F80"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-0.0041</w:t>
            </w:r>
          </w:p>
        </w:tc>
        <w:tc>
          <w:tcPr>
            <w:tcW w:w="306" w:type="pct"/>
            <w:tcBorders>
              <w:right w:val="single" w:sz="18" w:space="0" w:color="auto"/>
            </w:tcBorders>
            <w:noWrap/>
            <w:vAlign w:val="center"/>
            <w:hideMark/>
          </w:tcPr>
          <w:p w14:paraId="1AAD42B1"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-34.4</w:t>
            </w:r>
          </w:p>
        </w:tc>
      </w:tr>
      <w:tr w:rsidR="00FE58C4" w:rsidRPr="00B058AB" w14:paraId="365C2A6A" w14:textId="77777777" w:rsidTr="00E049C7">
        <w:trPr>
          <w:trHeight w:val="288"/>
        </w:trPr>
        <w:tc>
          <w:tcPr>
            <w:tcW w:w="722" w:type="pct"/>
            <w:tcBorders>
              <w:left w:val="single" w:sz="18" w:space="0" w:color="auto"/>
            </w:tcBorders>
            <w:noWrap/>
            <w:vAlign w:val="center"/>
            <w:hideMark/>
          </w:tcPr>
          <w:p w14:paraId="64CB6927"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Population density</w:t>
            </w:r>
          </w:p>
        </w:tc>
        <w:tc>
          <w:tcPr>
            <w:tcW w:w="837" w:type="pct"/>
            <w:noWrap/>
            <w:vAlign w:val="center"/>
            <w:hideMark/>
          </w:tcPr>
          <w:p w14:paraId="6A8DE996" w14:textId="450B43AC" w:rsidR="00E95551" w:rsidRPr="00B058AB" w:rsidRDefault="001F368E" w:rsidP="00087288">
            <w:pPr>
              <w:jc w:val="left"/>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m:t>
              </m:r>
            </m:oMath>
            <w:r w:rsidRPr="00B058AB">
              <w:rPr>
                <w:rFonts w:ascii="Times New Roman" w:hAnsi="Times New Roman" w:cs="Times New Roman"/>
                <w:color w:val="000000" w:themeColor="text1"/>
                <w:sz w:val="20"/>
                <w:szCs w:val="20"/>
              </w:rPr>
              <w:t xml:space="preserve"> 3,000 person/mi</w:t>
            </w:r>
            <w:r w:rsidRPr="00B058AB">
              <w:rPr>
                <w:rFonts w:ascii="Times New Roman" w:hAnsi="Times New Roman" w:cs="Times New Roman"/>
                <w:color w:val="000000" w:themeColor="text1"/>
                <w:sz w:val="20"/>
                <w:szCs w:val="20"/>
                <w:vertAlign w:val="superscript"/>
              </w:rPr>
              <w:t>2</w:t>
            </w:r>
          </w:p>
        </w:tc>
        <w:tc>
          <w:tcPr>
            <w:tcW w:w="732" w:type="pct"/>
            <w:noWrap/>
            <w:vAlign w:val="center"/>
            <w:hideMark/>
          </w:tcPr>
          <w:p w14:paraId="61471953" w14:textId="33A0C415" w:rsidR="00E95551" w:rsidRPr="00B058AB" w:rsidRDefault="001F368E"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&lt; 3,000 person/mi</w:t>
            </w:r>
            <w:r w:rsidRPr="00B058AB">
              <w:rPr>
                <w:rFonts w:ascii="Times New Roman" w:hAnsi="Times New Roman" w:cs="Times New Roman"/>
                <w:color w:val="000000" w:themeColor="text1"/>
                <w:sz w:val="20"/>
                <w:szCs w:val="20"/>
                <w:vertAlign w:val="superscript"/>
              </w:rPr>
              <w:t>2</w:t>
            </w:r>
            <w:r w:rsidRPr="00B058AB">
              <w:rPr>
                <w:rFonts w:ascii="Times New Roman" w:hAnsi="Times New Roman" w:cs="Times New Roman"/>
                <w:color w:val="000000" w:themeColor="text1"/>
                <w:sz w:val="20"/>
                <w:szCs w:val="20"/>
              </w:rPr>
              <w:t>)</w:t>
            </w:r>
          </w:p>
        </w:tc>
        <w:tc>
          <w:tcPr>
            <w:tcW w:w="514" w:type="pct"/>
            <w:noWrap/>
            <w:vAlign w:val="center"/>
            <w:hideMark/>
          </w:tcPr>
          <w:p w14:paraId="7FA36C5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3B7FB0E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2CB348D8"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74FE4AA7" w14:textId="01326A7E"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348" w:type="pct"/>
            <w:noWrap/>
            <w:vAlign w:val="center"/>
            <w:hideMark/>
          </w:tcPr>
          <w:p w14:paraId="5A82CDBF"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-0.0046</w:t>
            </w:r>
          </w:p>
        </w:tc>
        <w:tc>
          <w:tcPr>
            <w:tcW w:w="306" w:type="pct"/>
            <w:tcBorders>
              <w:right w:val="single" w:sz="18" w:space="0" w:color="auto"/>
            </w:tcBorders>
            <w:noWrap/>
            <w:vAlign w:val="center"/>
            <w:hideMark/>
          </w:tcPr>
          <w:p w14:paraId="671BF39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-45.0</w:t>
            </w:r>
          </w:p>
        </w:tc>
      </w:tr>
      <w:tr w:rsidR="00FE58C4" w:rsidRPr="00B058AB" w14:paraId="4A43BB72" w14:textId="77777777" w:rsidTr="00E049C7">
        <w:trPr>
          <w:trHeight w:val="288"/>
        </w:trPr>
        <w:tc>
          <w:tcPr>
            <w:tcW w:w="722" w:type="pct"/>
            <w:tcBorders>
              <w:left w:val="single" w:sz="18" w:space="0" w:color="auto"/>
              <w:bottom w:val="single" w:sz="18" w:space="0" w:color="auto"/>
            </w:tcBorders>
            <w:noWrap/>
            <w:vAlign w:val="center"/>
            <w:hideMark/>
          </w:tcPr>
          <w:p w14:paraId="08D40073"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Location</w:t>
            </w:r>
          </w:p>
        </w:tc>
        <w:tc>
          <w:tcPr>
            <w:tcW w:w="837" w:type="pct"/>
            <w:tcBorders>
              <w:bottom w:val="single" w:sz="18" w:space="0" w:color="auto"/>
            </w:tcBorders>
            <w:noWrap/>
            <w:vAlign w:val="center"/>
            <w:hideMark/>
          </w:tcPr>
          <w:p w14:paraId="4821EA62"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Not Atlanta</w:t>
            </w:r>
          </w:p>
        </w:tc>
        <w:tc>
          <w:tcPr>
            <w:tcW w:w="732" w:type="pct"/>
            <w:tcBorders>
              <w:bottom w:val="single" w:sz="18" w:space="0" w:color="auto"/>
            </w:tcBorders>
            <w:noWrap/>
            <w:vAlign w:val="center"/>
            <w:hideMark/>
          </w:tcPr>
          <w:p w14:paraId="58298AB1"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Atlanta</w:t>
            </w:r>
          </w:p>
        </w:tc>
        <w:tc>
          <w:tcPr>
            <w:tcW w:w="514" w:type="pct"/>
            <w:tcBorders>
              <w:bottom w:val="single" w:sz="18" w:space="0" w:color="auto"/>
            </w:tcBorders>
            <w:noWrap/>
            <w:vAlign w:val="center"/>
            <w:hideMark/>
          </w:tcPr>
          <w:p w14:paraId="4CBA810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tcBorders>
              <w:bottom w:val="single" w:sz="18" w:space="0" w:color="auto"/>
            </w:tcBorders>
            <w:noWrap/>
            <w:vAlign w:val="center"/>
            <w:hideMark/>
          </w:tcPr>
          <w:p w14:paraId="29F452B1"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tcBorders>
              <w:bottom w:val="single" w:sz="18" w:space="0" w:color="auto"/>
            </w:tcBorders>
            <w:noWrap/>
            <w:vAlign w:val="center"/>
            <w:hideMark/>
          </w:tcPr>
          <w:p w14:paraId="1D151AC8"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tcBorders>
              <w:bottom w:val="single" w:sz="18" w:space="0" w:color="auto"/>
            </w:tcBorders>
            <w:noWrap/>
            <w:vAlign w:val="center"/>
            <w:hideMark/>
          </w:tcPr>
          <w:p w14:paraId="4DB1334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348" w:type="pct"/>
            <w:tcBorders>
              <w:bottom w:val="single" w:sz="18" w:space="0" w:color="auto"/>
            </w:tcBorders>
            <w:noWrap/>
            <w:vAlign w:val="center"/>
            <w:hideMark/>
          </w:tcPr>
          <w:p w14:paraId="22086B8E" w14:textId="5930D0B6"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0.0021</w:t>
            </w:r>
            <w:r w:rsidR="007C6220" w:rsidRPr="00B058AB">
              <w:rPr>
                <w:rFonts w:ascii="Times New Roman" w:hAnsi="Times New Roman" w:cs="Times New Roman"/>
                <w:color w:val="000000" w:themeColor="text1"/>
                <w:sz w:val="20"/>
                <w:szCs w:val="20"/>
              </w:rPr>
              <w:t>0</w:t>
            </w:r>
          </w:p>
        </w:tc>
        <w:tc>
          <w:tcPr>
            <w:tcW w:w="306" w:type="pct"/>
            <w:tcBorders>
              <w:right w:val="single" w:sz="18" w:space="0" w:color="auto"/>
            </w:tcBorders>
            <w:noWrap/>
            <w:vAlign w:val="center"/>
            <w:hideMark/>
          </w:tcPr>
          <w:p w14:paraId="3812F4B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43.7</w:t>
            </w:r>
          </w:p>
        </w:tc>
      </w:tr>
      <w:tr w:rsidR="00FE58C4" w:rsidRPr="00B058AB" w14:paraId="3A378619" w14:textId="77777777" w:rsidTr="00087288">
        <w:trPr>
          <w:trHeight w:val="288"/>
        </w:trPr>
        <w:tc>
          <w:tcPr>
            <w:tcW w:w="5000" w:type="pct"/>
            <w:gridSpan w:val="9"/>
            <w:tcBorders>
              <w:top w:val="single" w:sz="18" w:space="0" w:color="auto"/>
              <w:left w:val="single" w:sz="18" w:space="0" w:color="auto"/>
              <w:bottom w:val="double" w:sz="4" w:space="0" w:color="auto"/>
              <w:right w:val="single" w:sz="18" w:space="0" w:color="auto"/>
            </w:tcBorders>
            <w:noWrap/>
            <w:vAlign w:val="center"/>
            <w:hideMark/>
          </w:tcPr>
          <w:p w14:paraId="237AD484" w14:textId="4634CE93" w:rsidR="00E95551" w:rsidRPr="00B058AB" w:rsidRDefault="00E95551" w:rsidP="00087288">
            <w:pPr>
              <w:jc w:val="left"/>
              <w:rPr>
                <w:rFonts w:ascii="Times New Roman" w:hAnsi="Times New Roman" w:cs="Times New Roman"/>
                <w:b/>
                <w:bCs/>
                <w:color w:val="000000" w:themeColor="text1"/>
                <w:sz w:val="20"/>
                <w:szCs w:val="20"/>
              </w:rPr>
            </w:pPr>
            <w:r w:rsidRPr="00B058AB">
              <w:rPr>
                <w:rFonts w:ascii="Times New Roman" w:hAnsi="Times New Roman" w:cs="Times New Roman"/>
                <w:b/>
                <w:bCs/>
                <w:color w:val="000000" w:themeColor="text1"/>
                <w:sz w:val="20"/>
                <w:szCs w:val="20"/>
              </w:rPr>
              <w:t xml:space="preserve">Bus </w:t>
            </w:r>
            <w:r w:rsidR="00655460" w:rsidRPr="00B058AB">
              <w:rPr>
                <w:rFonts w:ascii="Times New Roman" w:hAnsi="Times New Roman" w:cs="Times New Roman"/>
                <w:b/>
                <w:bCs/>
                <w:color w:val="000000" w:themeColor="text1"/>
                <w:sz w:val="20"/>
                <w:szCs w:val="20"/>
              </w:rPr>
              <w:t>U</w:t>
            </w:r>
            <w:r w:rsidRPr="00B058AB">
              <w:rPr>
                <w:rFonts w:ascii="Times New Roman" w:hAnsi="Times New Roman" w:cs="Times New Roman"/>
                <w:b/>
                <w:bCs/>
                <w:color w:val="000000" w:themeColor="text1"/>
                <w:sz w:val="20"/>
                <w:szCs w:val="20"/>
              </w:rPr>
              <w:t>s</w:t>
            </w:r>
            <w:r w:rsidR="00655460" w:rsidRPr="00B058AB">
              <w:rPr>
                <w:rFonts w:ascii="Times New Roman" w:hAnsi="Times New Roman" w:cs="Times New Roman"/>
                <w:b/>
                <w:bCs/>
                <w:color w:val="000000" w:themeColor="text1"/>
                <w:sz w:val="20"/>
                <w:szCs w:val="20"/>
              </w:rPr>
              <w:t>e Change</w:t>
            </w:r>
            <w:r w:rsidRPr="00B058AB">
              <w:rPr>
                <w:rFonts w:ascii="Times New Roman" w:hAnsi="Times New Roman" w:cs="Times New Roman"/>
                <w:b/>
                <w:bCs/>
                <w:color w:val="000000" w:themeColor="text1"/>
                <w:sz w:val="20"/>
                <w:szCs w:val="20"/>
              </w:rPr>
              <w:t>: Increase</w:t>
            </w:r>
          </w:p>
        </w:tc>
      </w:tr>
      <w:tr w:rsidR="00FE58C4" w:rsidRPr="00B058AB" w14:paraId="1408A083" w14:textId="77777777" w:rsidTr="00087288">
        <w:trPr>
          <w:trHeight w:val="288"/>
        </w:trPr>
        <w:tc>
          <w:tcPr>
            <w:tcW w:w="5000" w:type="pct"/>
            <w:gridSpan w:val="9"/>
            <w:tcBorders>
              <w:top w:val="double" w:sz="4" w:space="0" w:color="auto"/>
              <w:left w:val="single" w:sz="18" w:space="0" w:color="auto"/>
              <w:right w:val="single" w:sz="18" w:space="0" w:color="auto"/>
            </w:tcBorders>
            <w:noWrap/>
            <w:vAlign w:val="center"/>
          </w:tcPr>
          <w:p w14:paraId="7F20451F" w14:textId="77777777" w:rsidR="00E95551" w:rsidRPr="00B058AB" w:rsidRDefault="00E95551" w:rsidP="00087288">
            <w:pPr>
              <w:jc w:val="left"/>
              <w:rPr>
                <w:rFonts w:ascii="Times New Roman" w:hAnsi="Times New Roman" w:cs="Times New Roman"/>
                <w:b/>
                <w:bCs/>
                <w:color w:val="000000" w:themeColor="text1"/>
                <w:sz w:val="20"/>
                <w:szCs w:val="20"/>
              </w:rPr>
            </w:pPr>
            <w:r w:rsidRPr="00B058AB">
              <w:rPr>
                <w:rFonts w:ascii="Times New Roman" w:hAnsi="Times New Roman" w:cs="Times New Roman"/>
                <w:b/>
                <w:i/>
                <w:color w:val="000000" w:themeColor="text1"/>
                <w:sz w:val="20"/>
                <w:szCs w:val="20"/>
              </w:rPr>
              <w:t>Endogenous variable</w:t>
            </w:r>
          </w:p>
        </w:tc>
      </w:tr>
      <w:tr w:rsidR="00FE58C4" w:rsidRPr="00B058AB" w14:paraId="2B03D0DF" w14:textId="77777777" w:rsidTr="00E049C7">
        <w:trPr>
          <w:trHeight w:val="288"/>
        </w:trPr>
        <w:tc>
          <w:tcPr>
            <w:tcW w:w="722" w:type="pct"/>
            <w:tcBorders>
              <w:left w:val="single" w:sz="18" w:space="0" w:color="auto"/>
            </w:tcBorders>
            <w:noWrap/>
            <w:vAlign w:val="center"/>
          </w:tcPr>
          <w:p w14:paraId="2A028AF2"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Ridehailing Use</w:t>
            </w:r>
          </w:p>
        </w:tc>
        <w:tc>
          <w:tcPr>
            <w:tcW w:w="837" w:type="pct"/>
            <w:noWrap/>
            <w:vAlign w:val="center"/>
          </w:tcPr>
          <w:p w14:paraId="3E993916"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Rarely</w:t>
            </w:r>
          </w:p>
        </w:tc>
        <w:tc>
          <w:tcPr>
            <w:tcW w:w="732" w:type="pct"/>
            <w:noWrap/>
            <w:vAlign w:val="center"/>
          </w:tcPr>
          <w:p w14:paraId="172FCC4C"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Weekly</w:t>
            </w:r>
          </w:p>
        </w:tc>
        <w:tc>
          <w:tcPr>
            <w:tcW w:w="514" w:type="pct"/>
            <w:noWrap/>
            <w:vAlign w:val="center"/>
          </w:tcPr>
          <w:p w14:paraId="1FBD482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tcPr>
          <w:p w14:paraId="3B85605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tcPr>
          <w:p w14:paraId="06CD226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tcPr>
          <w:p w14:paraId="06AE7403" w14:textId="639EF636" w:rsidR="00E95551" w:rsidRPr="00B058AB" w:rsidRDefault="00A76E76"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w:t>
            </w:r>
            <w:r w:rsidR="00E95551" w:rsidRPr="00B058AB">
              <w:rPr>
                <w:rFonts w:ascii="Times New Roman" w:hAnsi="Times New Roman" w:cs="Times New Roman"/>
                <w:color w:val="000000" w:themeColor="text1"/>
                <w:sz w:val="20"/>
                <w:szCs w:val="20"/>
              </w:rPr>
              <w:t>0.0</w:t>
            </w:r>
          </w:p>
        </w:tc>
        <w:tc>
          <w:tcPr>
            <w:tcW w:w="348" w:type="pct"/>
            <w:noWrap/>
            <w:vAlign w:val="center"/>
          </w:tcPr>
          <w:p w14:paraId="6DA54458"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-0.0267</w:t>
            </w:r>
          </w:p>
        </w:tc>
        <w:tc>
          <w:tcPr>
            <w:tcW w:w="306" w:type="pct"/>
            <w:tcBorders>
              <w:right w:val="single" w:sz="18" w:space="0" w:color="auto"/>
            </w:tcBorders>
            <w:noWrap/>
            <w:vAlign w:val="center"/>
          </w:tcPr>
          <w:p w14:paraId="783BD91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-84.8</w:t>
            </w:r>
          </w:p>
        </w:tc>
      </w:tr>
      <w:tr w:rsidR="00FE58C4" w:rsidRPr="00B058AB" w14:paraId="2009FC37" w14:textId="77777777" w:rsidTr="00087288">
        <w:trPr>
          <w:trHeight w:val="288"/>
        </w:trPr>
        <w:tc>
          <w:tcPr>
            <w:tcW w:w="5000" w:type="pct"/>
            <w:gridSpan w:val="9"/>
            <w:tcBorders>
              <w:left w:val="single" w:sz="18" w:space="0" w:color="auto"/>
              <w:right w:val="single" w:sz="18" w:space="0" w:color="auto"/>
            </w:tcBorders>
            <w:noWrap/>
            <w:vAlign w:val="center"/>
          </w:tcPr>
          <w:p w14:paraId="4C70D78C"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b/>
                <w:i/>
                <w:color w:val="000000" w:themeColor="text1"/>
                <w:sz w:val="20"/>
                <w:szCs w:val="20"/>
              </w:rPr>
              <w:t>Individual characteristics</w:t>
            </w:r>
          </w:p>
        </w:tc>
      </w:tr>
      <w:tr w:rsidR="00FE58C4" w:rsidRPr="00B058AB" w14:paraId="49049448" w14:textId="77777777" w:rsidTr="00E049C7">
        <w:trPr>
          <w:trHeight w:val="288"/>
        </w:trPr>
        <w:tc>
          <w:tcPr>
            <w:tcW w:w="722" w:type="pct"/>
            <w:tcBorders>
              <w:left w:val="single" w:sz="18" w:space="0" w:color="auto"/>
            </w:tcBorders>
            <w:noWrap/>
            <w:vAlign w:val="center"/>
            <w:hideMark/>
          </w:tcPr>
          <w:p w14:paraId="3A1D821A"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iCs/>
                <w:color w:val="000000" w:themeColor="text1"/>
                <w:sz w:val="20"/>
                <w:szCs w:val="20"/>
              </w:rPr>
              <w:t>Age</w:t>
            </w:r>
          </w:p>
        </w:tc>
        <w:tc>
          <w:tcPr>
            <w:tcW w:w="837" w:type="pct"/>
            <w:noWrap/>
            <w:vAlign w:val="center"/>
            <w:hideMark/>
          </w:tcPr>
          <w:p w14:paraId="1914FB29"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18-40 years</w:t>
            </w:r>
          </w:p>
        </w:tc>
        <w:tc>
          <w:tcPr>
            <w:tcW w:w="732" w:type="pct"/>
            <w:noWrap/>
            <w:vAlign w:val="center"/>
            <w:hideMark/>
          </w:tcPr>
          <w:p w14:paraId="54F413F5"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Over 65 years</w:t>
            </w:r>
          </w:p>
        </w:tc>
        <w:tc>
          <w:tcPr>
            <w:tcW w:w="514" w:type="pct"/>
            <w:noWrap/>
            <w:vAlign w:val="center"/>
            <w:hideMark/>
          </w:tcPr>
          <w:p w14:paraId="32AE837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6BF5F718"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514" w:type="pct"/>
            <w:noWrap/>
            <w:vAlign w:val="center"/>
            <w:hideMark/>
          </w:tcPr>
          <w:p w14:paraId="56153A8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0772E240"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hideMark/>
          </w:tcPr>
          <w:p w14:paraId="5D5E743C"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0.0185</w:t>
            </w:r>
          </w:p>
        </w:tc>
        <w:tc>
          <w:tcPr>
            <w:tcW w:w="306" w:type="pct"/>
            <w:tcBorders>
              <w:right w:val="single" w:sz="18" w:space="0" w:color="auto"/>
            </w:tcBorders>
            <w:noWrap/>
            <w:vAlign w:val="center"/>
            <w:hideMark/>
          </w:tcPr>
          <w:p w14:paraId="0B9E0A7A"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63.7</w:t>
            </w:r>
          </w:p>
        </w:tc>
      </w:tr>
      <w:tr w:rsidR="00FE58C4" w:rsidRPr="00B058AB" w14:paraId="4A902022" w14:textId="77777777" w:rsidTr="00E049C7">
        <w:trPr>
          <w:trHeight w:val="288"/>
        </w:trPr>
        <w:tc>
          <w:tcPr>
            <w:tcW w:w="722" w:type="pct"/>
            <w:tcBorders>
              <w:left w:val="single" w:sz="18" w:space="0" w:color="auto"/>
            </w:tcBorders>
            <w:noWrap/>
            <w:vAlign w:val="center"/>
            <w:hideMark/>
          </w:tcPr>
          <w:p w14:paraId="4FB95D34"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Education</w:t>
            </w:r>
          </w:p>
        </w:tc>
        <w:tc>
          <w:tcPr>
            <w:tcW w:w="837" w:type="pct"/>
            <w:noWrap/>
            <w:vAlign w:val="center"/>
            <w:hideMark/>
          </w:tcPr>
          <w:p w14:paraId="153985EF"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High school or less</w:t>
            </w:r>
          </w:p>
        </w:tc>
        <w:tc>
          <w:tcPr>
            <w:tcW w:w="732" w:type="pct"/>
            <w:noWrap/>
            <w:vAlign w:val="center"/>
            <w:hideMark/>
          </w:tcPr>
          <w:p w14:paraId="5AD3E6D5"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Graduate degree(s)</w:t>
            </w:r>
          </w:p>
        </w:tc>
        <w:tc>
          <w:tcPr>
            <w:tcW w:w="514" w:type="pct"/>
            <w:noWrap/>
            <w:vAlign w:val="center"/>
            <w:hideMark/>
          </w:tcPr>
          <w:p w14:paraId="0E4B5E6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7C70A9BE"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092CDD8E" w14:textId="062C02F3"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514" w:type="pct"/>
            <w:noWrap/>
            <w:vAlign w:val="center"/>
            <w:hideMark/>
          </w:tcPr>
          <w:p w14:paraId="193C4A0F"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hideMark/>
          </w:tcPr>
          <w:p w14:paraId="38F1E12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-0.0127</w:t>
            </w:r>
          </w:p>
        </w:tc>
        <w:tc>
          <w:tcPr>
            <w:tcW w:w="306" w:type="pct"/>
            <w:tcBorders>
              <w:right w:val="single" w:sz="18" w:space="0" w:color="auto"/>
            </w:tcBorders>
            <w:noWrap/>
            <w:vAlign w:val="center"/>
            <w:hideMark/>
          </w:tcPr>
          <w:p w14:paraId="3256E4B1"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-21.4</w:t>
            </w:r>
          </w:p>
        </w:tc>
      </w:tr>
      <w:tr w:rsidR="00FE58C4" w:rsidRPr="00B058AB" w14:paraId="79BA98E5" w14:textId="77777777" w:rsidTr="00E049C7">
        <w:trPr>
          <w:trHeight w:val="288"/>
        </w:trPr>
        <w:tc>
          <w:tcPr>
            <w:tcW w:w="722" w:type="pct"/>
            <w:tcBorders>
              <w:left w:val="single" w:sz="18" w:space="0" w:color="auto"/>
            </w:tcBorders>
            <w:noWrap/>
            <w:vAlign w:val="center"/>
            <w:hideMark/>
          </w:tcPr>
          <w:p w14:paraId="162D9D48"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Race</w:t>
            </w:r>
          </w:p>
        </w:tc>
        <w:tc>
          <w:tcPr>
            <w:tcW w:w="837" w:type="pct"/>
            <w:noWrap/>
            <w:vAlign w:val="center"/>
            <w:hideMark/>
          </w:tcPr>
          <w:p w14:paraId="6EF7A054"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White</w:t>
            </w:r>
          </w:p>
        </w:tc>
        <w:tc>
          <w:tcPr>
            <w:tcW w:w="732" w:type="pct"/>
            <w:noWrap/>
            <w:vAlign w:val="center"/>
            <w:hideMark/>
          </w:tcPr>
          <w:p w14:paraId="2CCEBA2B"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Non-White</w:t>
            </w:r>
          </w:p>
        </w:tc>
        <w:tc>
          <w:tcPr>
            <w:tcW w:w="514" w:type="pct"/>
            <w:noWrap/>
            <w:vAlign w:val="center"/>
            <w:hideMark/>
          </w:tcPr>
          <w:p w14:paraId="11C8BCA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5CF9C22F" w14:textId="6179C6F8"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514" w:type="pct"/>
            <w:noWrap/>
            <w:vAlign w:val="center"/>
            <w:hideMark/>
          </w:tcPr>
          <w:p w14:paraId="749B6069"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07CE8619"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hideMark/>
          </w:tcPr>
          <w:p w14:paraId="18FB1A91"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-0.0183</w:t>
            </w:r>
          </w:p>
        </w:tc>
        <w:tc>
          <w:tcPr>
            <w:tcW w:w="306" w:type="pct"/>
            <w:tcBorders>
              <w:right w:val="single" w:sz="18" w:space="0" w:color="auto"/>
            </w:tcBorders>
            <w:noWrap/>
            <w:vAlign w:val="center"/>
            <w:hideMark/>
          </w:tcPr>
          <w:p w14:paraId="7436E9F7"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-34.6</w:t>
            </w:r>
          </w:p>
        </w:tc>
      </w:tr>
      <w:tr w:rsidR="00FE58C4" w:rsidRPr="00B058AB" w14:paraId="0FFDE3C2" w14:textId="77777777" w:rsidTr="00E049C7">
        <w:trPr>
          <w:trHeight w:val="288"/>
        </w:trPr>
        <w:tc>
          <w:tcPr>
            <w:tcW w:w="722" w:type="pct"/>
            <w:tcBorders>
              <w:left w:val="single" w:sz="18" w:space="0" w:color="auto"/>
            </w:tcBorders>
            <w:noWrap/>
            <w:vAlign w:val="center"/>
            <w:hideMark/>
          </w:tcPr>
          <w:p w14:paraId="06888640"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Employment</w:t>
            </w:r>
          </w:p>
        </w:tc>
        <w:tc>
          <w:tcPr>
            <w:tcW w:w="837" w:type="pct"/>
            <w:noWrap/>
            <w:vAlign w:val="center"/>
            <w:hideMark/>
          </w:tcPr>
          <w:p w14:paraId="3E92FEDF"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Not a student</w:t>
            </w:r>
          </w:p>
        </w:tc>
        <w:tc>
          <w:tcPr>
            <w:tcW w:w="732" w:type="pct"/>
            <w:noWrap/>
            <w:vAlign w:val="center"/>
            <w:hideMark/>
          </w:tcPr>
          <w:p w14:paraId="28487EA4"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Student</w:t>
            </w:r>
          </w:p>
        </w:tc>
        <w:tc>
          <w:tcPr>
            <w:tcW w:w="514" w:type="pct"/>
            <w:noWrap/>
            <w:vAlign w:val="center"/>
            <w:hideMark/>
          </w:tcPr>
          <w:p w14:paraId="002F13F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291D17D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5C2930CF"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33424DEA"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348" w:type="pct"/>
            <w:noWrap/>
            <w:vAlign w:val="center"/>
            <w:hideMark/>
          </w:tcPr>
          <w:p w14:paraId="11B3E63F"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0.0175</w:t>
            </w:r>
          </w:p>
        </w:tc>
        <w:tc>
          <w:tcPr>
            <w:tcW w:w="306" w:type="pct"/>
            <w:tcBorders>
              <w:right w:val="single" w:sz="18" w:space="0" w:color="auto"/>
            </w:tcBorders>
            <w:noWrap/>
            <w:vAlign w:val="center"/>
            <w:hideMark/>
          </w:tcPr>
          <w:p w14:paraId="3D94C95E"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59.7</w:t>
            </w:r>
          </w:p>
        </w:tc>
      </w:tr>
      <w:tr w:rsidR="00FE58C4" w:rsidRPr="00B058AB" w14:paraId="08988DAB" w14:textId="77777777" w:rsidTr="00087288">
        <w:trPr>
          <w:trHeight w:val="288"/>
        </w:trPr>
        <w:tc>
          <w:tcPr>
            <w:tcW w:w="5000" w:type="pct"/>
            <w:gridSpan w:val="9"/>
            <w:tcBorders>
              <w:left w:val="single" w:sz="18" w:space="0" w:color="auto"/>
              <w:right w:val="single" w:sz="18" w:space="0" w:color="auto"/>
            </w:tcBorders>
            <w:noWrap/>
            <w:vAlign w:val="center"/>
          </w:tcPr>
          <w:p w14:paraId="1A173D54" w14:textId="2DE4B610" w:rsidR="00E95551" w:rsidRPr="00B058AB" w:rsidRDefault="00E95551" w:rsidP="00087288">
            <w:pPr>
              <w:jc w:val="left"/>
              <w:rPr>
                <w:rFonts w:ascii="Times New Roman" w:hAnsi="Times New Roman" w:cs="Times New Roman"/>
                <w:b/>
                <w:bCs/>
                <w:i/>
                <w:iCs/>
                <w:color w:val="000000" w:themeColor="text1"/>
                <w:sz w:val="20"/>
                <w:szCs w:val="20"/>
              </w:rPr>
            </w:pPr>
            <w:r w:rsidRPr="00B058AB">
              <w:rPr>
                <w:rFonts w:ascii="Times New Roman" w:hAnsi="Times New Roman" w:cs="Times New Roman"/>
                <w:b/>
                <w:bCs/>
                <w:i/>
                <w:iCs/>
                <w:color w:val="000000" w:themeColor="text1"/>
                <w:sz w:val="20"/>
                <w:szCs w:val="20"/>
              </w:rPr>
              <w:t xml:space="preserve">Household, </w:t>
            </w:r>
            <w:r w:rsidR="00683233" w:rsidRPr="00B058AB">
              <w:rPr>
                <w:rFonts w:ascii="Times New Roman" w:hAnsi="Times New Roman" w:cs="Times New Roman"/>
                <w:b/>
                <w:bCs/>
                <w:i/>
                <w:iCs/>
                <w:color w:val="000000" w:themeColor="text1"/>
                <w:sz w:val="20"/>
                <w:szCs w:val="20"/>
              </w:rPr>
              <w:t>t</w:t>
            </w:r>
            <w:r w:rsidRPr="00B058AB">
              <w:rPr>
                <w:rFonts w:ascii="Times New Roman" w:hAnsi="Times New Roman" w:cs="Times New Roman"/>
                <w:b/>
                <w:bCs/>
                <w:i/>
                <w:iCs/>
                <w:color w:val="000000" w:themeColor="text1"/>
                <w:sz w:val="20"/>
                <w:szCs w:val="20"/>
              </w:rPr>
              <w:t>ravel</w:t>
            </w:r>
            <w:r w:rsidR="00683233" w:rsidRPr="00B058AB">
              <w:rPr>
                <w:rFonts w:ascii="Times New Roman" w:hAnsi="Times New Roman" w:cs="Times New Roman"/>
                <w:b/>
                <w:bCs/>
                <w:i/>
                <w:iCs/>
                <w:color w:val="000000" w:themeColor="text1"/>
                <w:sz w:val="20"/>
                <w:szCs w:val="20"/>
              </w:rPr>
              <w:t>,</w:t>
            </w:r>
            <w:r w:rsidRPr="00B058AB">
              <w:rPr>
                <w:rFonts w:ascii="Times New Roman" w:hAnsi="Times New Roman" w:cs="Times New Roman"/>
                <w:b/>
                <w:bCs/>
                <w:i/>
                <w:iCs/>
                <w:color w:val="000000" w:themeColor="text1"/>
                <w:sz w:val="20"/>
                <w:szCs w:val="20"/>
              </w:rPr>
              <w:t xml:space="preserve"> and </w:t>
            </w:r>
            <w:r w:rsidR="00683233" w:rsidRPr="00B058AB">
              <w:rPr>
                <w:rFonts w:ascii="Times New Roman" w:hAnsi="Times New Roman" w:cs="Times New Roman"/>
                <w:b/>
                <w:bCs/>
                <w:i/>
                <w:iCs/>
                <w:color w:val="000000" w:themeColor="text1"/>
                <w:sz w:val="20"/>
                <w:szCs w:val="20"/>
              </w:rPr>
              <w:t>b</w:t>
            </w:r>
            <w:r w:rsidRPr="00B058AB">
              <w:rPr>
                <w:rFonts w:ascii="Times New Roman" w:hAnsi="Times New Roman" w:cs="Times New Roman"/>
                <w:b/>
                <w:bCs/>
                <w:i/>
                <w:iCs/>
                <w:color w:val="000000" w:themeColor="text1"/>
                <w:sz w:val="20"/>
                <w:szCs w:val="20"/>
              </w:rPr>
              <w:t xml:space="preserve">uilt </w:t>
            </w:r>
            <w:r w:rsidR="00683233" w:rsidRPr="00B058AB">
              <w:rPr>
                <w:rFonts w:ascii="Times New Roman" w:hAnsi="Times New Roman" w:cs="Times New Roman"/>
                <w:b/>
                <w:bCs/>
                <w:i/>
                <w:iCs/>
                <w:color w:val="000000" w:themeColor="text1"/>
                <w:sz w:val="20"/>
                <w:szCs w:val="20"/>
              </w:rPr>
              <w:t>e</w:t>
            </w:r>
            <w:r w:rsidRPr="00B058AB">
              <w:rPr>
                <w:rFonts w:ascii="Times New Roman" w:hAnsi="Times New Roman" w:cs="Times New Roman"/>
                <w:b/>
                <w:bCs/>
                <w:i/>
                <w:iCs/>
                <w:color w:val="000000" w:themeColor="text1"/>
                <w:sz w:val="20"/>
                <w:szCs w:val="20"/>
              </w:rPr>
              <w:t xml:space="preserve">nvironment </w:t>
            </w:r>
            <w:r w:rsidR="00683233" w:rsidRPr="00B058AB">
              <w:rPr>
                <w:rFonts w:ascii="Times New Roman" w:hAnsi="Times New Roman" w:cs="Times New Roman"/>
                <w:b/>
                <w:bCs/>
                <w:i/>
                <w:iCs/>
                <w:color w:val="000000" w:themeColor="text1"/>
                <w:sz w:val="20"/>
                <w:szCs w:val="20"/>
              </w:rPr>
              <w:t>c</w:t>
            </w:r>
            <w:r w:rsidRPr="00B058AB">
              <w:rPr>
                <w:rFonts w:ascii="Times New Roman" w:hAnsi="Times New Roman" w:cs="Times New Roman"/>
                <w:b/>
                <w:bCs/>
                <w:i/>
                <w:iCs/>
                <w:color w:val="000000" w:themeColor="text1"/>
                <w:sz w:val="20"/>
                <w:szCs w:val="20"/>
              </w:rPr>
              <w:t>haracteristics</w:t>
            </w:r>
          </w:p>
        </w:tc>
      </w:tr>
      <w:tr w:rsidR="00FE58C4" w:rsidRPr="00B058AB" w14:paraId="74895533" w14:textId="77777777" w:rsidTr="00E049C7">
        <w:trPr>
          <w:trHeight w:val="288"/>
        </w:trPr>
        <w:tc>
          <w:tcPr>
            <w:tcW w:w="722" w:type="pct"/>
            <w:tcBorders>
              <w:left w:val="single" w:sz="18" w:space="0" w:color="auto"/>
            </w:tcBorders>
            <w:noWrap/>
            <w:vAlign w:val="center"/>
          </w:tcPr>
          <w:p w14:paraId="5F7F9DE7"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Household income</w:t>
            </w:r>
          </w:p>
        </w:tc>
        <w:tc>
          <w:tcPr>
            <w:tcW w:w="837" w:type="pct"/>
            <w:noWrap/>
            <w:vAlign w:val="center"/>
          </w:tcPr>
          <w:p w14:paraId="3DD99D61"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Up to $50,000</w:t>
            </w:r>
          </w:p>
        </w:tc>
        <w:tc>
          <w:tcPr>
            <w:tcW w:w="732" w:type="pct"/>
            <w:noWrap/>
            <w:vAlign w:val="center"/>
          </w:tcPr>
          <w:p w14:paraId="607772BF"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$100,000 or over</w:t>
            </w:r>
          </w:p>
        </w:tc>
        <w:tc>
          <w:tcPr>
            <w:tcW w:w="514" w:type="pct"/>
            <w:noWrap/>
            <w:vAlign w:val="center"/>
          </w:tcPr>
          <w:p w14:paraId="6179E16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tcPr>
          <w:p w14:paraId="1BC9FCD9"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50.9</w:t>
            </w:r>
          </w:p>
        </w:tc>
        <w:tc>
          <w:tcPr>
            <w:tcW w:w="514" w:type="pct"/>
            <w:noWrap/>
            <w:vAlign w:val="center"/>
          </w:tcPr>
          <w:p w14:paraId="2EF5DA0A" w14:textId="17D30141"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49.1</w:t>
            </w:r>
          </w:p>
        </w:tc>
        <w:tc>
          <w:tcPr>
            <w:tcW w:w="514" w:type="pct"/>
            <w:noWrap/>
            <w:vAlign w:val="center"/>
          </w:tcPr>
          <w:p w14:paraId="28BA76DE"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tcPr>
          <w:p w14:paraId="146EF632"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0.0001</w:t>
            </w:r>
          </w:p>
        </w:tc>
        <w:tc>
          <w:tcPr>
            <w:tcW w:w="306" w:type="pct"/>
            <w:tcBorders>
              <w:right w:val="single" w:sz="18" w:space="0" w:color="auto"/>
            </w:tcBorders>
            <w:noWrap/>
            <w:vAlign w:val="center"/>
          </w:tcPr>
          <w:p w14:paraId="7FE7A3F1"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0.6</w:t>
            </w:r>
          </w:p>
        </w:tc>
      </w:tr>
      <w:tr w:rsidR="00FE58C4" w:rsidRPr="00B058AB" w14:paraId="78BB5982" w14:textId="77777777" w:rsidTr="00E049C7">
        <w:trPr>
          <w:trHeight w:val="288"/>
        </w:trPr>
        <w:tc>
          <w:tcPr>
            <w:tcW w:w="722" w:type="pct"/>
            <w:tcBorders>
              <w:left w:val="single" w:sz="18" w:space="0" w:color="auto"/>
            </w:tcBorders>
            <w:noWrap/>
            <w:vAlign w:val="center"/>
            <w:hideMark/>
          </w:tcPr>
          <w:p w14:paraId="53968115"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Household size</w:t>
            </w:r>
          </w:p>
        </w:tc>
        <w:tc>
          <w:tcPr>
            <w:tcW w:w="837" w:type="pct"/>
            <w:noWrap/>
            <w:vAlign w:val="center"/>
            <w:hideMark/>
          </w:tcPr>
          <w:p w14:paraId="4FE2F0B3"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One</w:t>
            </w:r>
          </w:p>
        </w:tc>
        <w:tc>
          <w:tcPr>
            <w:tcW w:w="732" w:type="pct"/>
            <w:noWrap/>
            <w:vAlign w:val="center"/>
            <w:hideMark/>
          </w:tcPr>
          <w:p w14:paraId="5038D659"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Three or more</w:t>
            </w:r>
          </w:p>
        </w:tc>
        <w:tc>
          <w:tcPr>
            <w:tcW w:w="514" w:type="pct"/>
            <w:noWrap/>
            <w:vAlign w:val="center"/>
            <w:hideMark/>
          </w:tcPr>
          <w:p w14:paraId="2F83ED9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733DE0B0"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27E1BA4C"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19B4C0EA"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348" w:type="pct"/>
            <w:noWrap/>
            <w:vAlign w:val="center"/>
            <w:hideMark/>
          </w:tcPr>
          <w:p w14:paraId="4659998A"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0.0194</w:t>
            </w:r>
          </w:p>
        </w:tc>
        <w:tc>
          <w:tcPr>
            <w:tcW w:w="306" w:type="pct"/>
            <w:tcBorders>
              <w:right w:val="single" w:sz="18" w:space="0" w:color="auto"/>
            </w:tcBorders>
            <w:noWrap/>
            <w:vAlign w:val="center"/>
            <w:hideMark/>
          </w:tcPr>
          <w:p w14:paraId="76641660"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49.8</w:t>
            </w:r>
          </w:p>
        </w:tc>
      </w:tr>
      <w:tr w:rsidR="00FE58C4" w:rsidRPr="00B058AB" w14:paraId="1759590B" w14:textId="77777777" w:rsidTr="00E049C7">
        <w:trPr>
          <w:trHeight w:val="288"/>
        </w:trPr>
        <w:tc>
          <w:tcPr>
            <w:tcW w:w="722" w:type="pct"/>
            <w:tcBorders>
              <w:left w:val="single" w:sz="18" w:space="0" w:color="auto"/>
            </w:tcBorders>
            <w:noWrap/>
            <w:vAlign w:val="center"/>
            <w:hideMark/>
          </w:tcPr>
          <w:p w14:paraId="4665BB26"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Household structure</w:t>
            </w:r>
          </w:p>
        </w:tc>
        <w:tc>
          <w:tcPr>
            <w:tcW w:w="837" w:type="pct"/>
            <w:noWrap/>
            <w:vAlign w:val="center"/>
            <w:hideMark/>
          </w:tcPr>
          <w:p w14:paraId="47C98270"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Not a nuclear family</w:t>
            </w:r>
          </w:p>
        </w:tc>
        <w:tc>
          <w:tcPr>
            <w:tcW w:w="732" w:type="pct"/>
            <w:noWrap/>
            <w:vAlign w:val="center"/>
            <w:hideMark/>
          </w:tcPr>
          <w:p w14:paraId="189DD02B"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Nuclear family</w:t>
            </w:r>
          </w:p>
        </w:tc>
        <w:tc>
          <w:tcPr>
            <w:tcW w:w="514" w:type="pct"/>
            <w:noWrap/>
            <w:vAlign w:val="center"/>
            <w:hideMark/>
          </w:tcPr>
          <w:p w14:paraId="7947AE0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4DED1DE9"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1CA150C8" w14:textId="14E3D715"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514" w:type="pct"/>
            <w:noWrap/>
            <w:vAlign w:val="center"/>
            <w:hideMark/>
          </w:tcPr>
          <w:p w14:paraId="73A4DA07"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348" w:type="pct"/>
            <w:noWrap/>
            <w:vAlign w:val="center"/>
            <w:hideMark/>
          </w:tcPr>
          <w:p w14:paraId="164D226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-0.0164</w:t>
            </w:r>
          </w:p>
        </w:tc>
        <w:tc>
          <w:tcPr>
            <w:tcW w:w="306" w:type="pct"/>
            <w:tcBorders>
              <w:right w:val="single" w:sz="18" w:space="0" w:color="auto"/>
            </w:tcBorders>
            <w:noWrap/>
            <w:vAlign w:val="center"/>
            <w:hideMark/>
          </w:tcPr>
          <w:p w14:paraId="282E6805"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-26.4</w:t>
            </w:r>
          </w:p>
        </w:tc>
      </w:tr>
      <w:tr w:rsidR="00FE58C4" w:rsidRPr="00B058AB" w14:paraId="43103B3B" w14:textId="77777777" w:rsidTr="00E049C7">
        <w:trPr>
          <w:trHeight w:val="288"/>
        </w:trPr>
        <w:tc>
          <w:tcPr>
            <w:tcW w:w="722" w:type="pct"/>
            <w:tcBorders>
              <w:left w:val="single" w:sz="18" w:space="0" w:color="auto"/>
            </w:tcBorders>
            <w:noWrap/>
            <w:vAlign w:val="center"/>
            <w:hideMark/>
          </w:tcPr>
          <w:p w14:paraId="59B9AA93"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Household vehicles</w:t>
            </w:r>
          </w:p>
        </w:tc>
        <w:tc>
          <w:tcPr>
            <w:tcW w:w="837" w:type="pct"/>
            <w:noWrap/>
            <w:vAlign w:val="center"/>
            <w:hideMark/>
          </w:tcPr>
          <w:p w14:paraId="42D1B05B"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Zero or at least two</w:t>
            </w:r>
          </w:p>
        </w:tc>
        <w:tc>
          <w:tcPr>
            <w:tcW w:w="732" w:type="pct"/>
            <w:noWrap/>
            <w:vAlign w:val="center"/>
            <w:hideMark/>
          </w:tcPr>
          <w:p w14:paraId="01675C91"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One</w:t>
            </w:r>
          </w:p>
        </w:tc>
        <w:tc>
          <w:tcPr>
            <w:tcW w:w="514" w:type="pct"/>
            <w:noWrap/>
            <w:vAlign w:val="center"/>
            <w:hideMark/>
          </w:tcPr>
          <w:p w14:paraId="7556E16B"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2112AF4C"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64DBCB80"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noWrap/>
            <w:vAlign w:val="center"/>
            <w:hideMark/>
          </w:tcPr>
          <w:p w14:paraId="5F1AE5FC" w14:textId="03BF0A83"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348" w:type="pct"/>
            <w:noWrap/>
            <w:vAlign w:val="center"/>
            <w:hideMark/>
          </w:tcPr>
          <w:p w14:paraId="25F5D163"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-0.0124</w:t>
            </w:r>
          </w:p>
        </w:tc>
        <w:tc>
          <w:tcPr>
            <w:tcW w:w="306" w:type="pct"/>
            <w:tcBorders>
              <w:right w:val="single" w:sz="18" w:space="0" w:color="auto"/>
            </w:tcBorders>
            <w:noWrap/>
            <w:vAlign w:val="center"/>
            <w:hideMark/>
          </w:tcPr>
          <w:p w14:paraId="626E7876"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-25.2</w:t>
            </w:r>
          </w:p>
        </w:tc>
      </w:tr>
      <w:tr w:rsidR="00FE58C4" w:rsidRPr="00B058AB" w14:paraId="30C8781F" w14:textId="77777777" w:rsidTr="00E049C7">
        <w:trPr>
          <w:trHeight w:val="288"/>
        </w:trPr>
        <w:tc>
          <w:tcPr>
            <w:tcW w:w="722" w:type="pct"/>
            <w:tcBorders>
              <w:left w:val="single" w:sz="18" w:space="0" w:color="auto"/>
              <w:bottom w:val="single" w:sz="18" w:space="0" w:color="auto"/>
            </w:tcBorders>
            <w:noWrap/>
            <w:vAlign w:val="center"/>
            <w:hideMark/>
          </w:tcPr>
          <w:p w14:paraId="60BD23A5"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Weekly VMT</w:t>
            </w:r>
          </w:p>
        </w:tc>
        <w:tc>
          <w:tcPr>
            <w:tcW w:w="837" w:type="pct"/>
            <w:tcBorders>
              <w:bottom w:val="single" w:sz="18" w:space="0" w:color="auto"/>
            </w:tcBorders>
            <w:noWrap/>
            <w:vAlign w:val="center"/>
            <w:hideMark/>
          </w:tcPr>
          <w:p w14:paraId="530D4948"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up to 75 &amp; over 100 mi</w:t>
            </w:r>
          </w:p>
        </w:tc>
        <w:tc>
          <w:tcPr>
            <w:tcW w:w="732" w:type="pct"/>
            <w:tcBorders>
              <w:bottom w:val="single" w:sz="18" w:space="0" w:color="auto"/>
            </w:tcBorders>
            <w:noWrap/>
            <w:vAlign w:val="center"/>
            <w:hideMark/>
          </w:tcPr>
          <w:p w14:paraId="3FC12EEA" w14:textId="77777777" w:rsidR="00E95551" w:rsidRPr="00B058AB" w:rsidRDefault="00E95551" w:rsidP="00087288">
            <w:pPr>
              <w:jc w:val="left"/>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76 to 100 mi</w:t>
            </w:r>
          </w:p>
        </w:tc>
        <w:tc>
          <w:tcPr>
            <w:tcW w:w="514" w:type="pct"/>
            <w:tcBorders>
              <w:bottom w:val="single" w:sz="18" w:space="0" w:color="auto"/>
            </w:tcBorders>
            <w:noWrap/>
            <w:vAlign w:val="center"/>
            <w:hideMark/>
          </w:tcPr>
          <w:p w14:paraId="7131A617"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tcBorders>
              <w:bottom w:val="single" w:sz="18" w:space="0" w:color="auto"/>
            </w:tcBorders>
            <w:noWrap/>
            <w:vAlign w:val="center"/>
            <w:hideMark/>
          </w:tcPr>
          <w:p w14:paraId="18BDAD74"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tcBorders>
              <w:bottom w:val="single" w:sz="18" w:space="0" w:color="auto"/>
            </w:tcBorders>
            <w:noWrap/>
            <w:vAlign w:val="center"/>
            <w:hideMark/>
          </w:tcPr>
          <w:p w14:paraId="3FB40099"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w:t>
            </w:r>
          </w:p>
        </w:tc>
        <w:tc>
          <w:tcPr>
            <w:tcW w:w="514" w:type="pct"/>
            <w:tcBorders>
              <w:bottom w:val="single" w:sz="18" w:space="0" w:color="auto"/>
            </w:tcBorders>
            <w:noWrap/>
            <w:vAlign w:val="center"/>
            <w:hideMark/>
          </w:tcPr>
          <w:p w14:paraId="7787D607" w14:textId="5302FAD0"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100.0</w:t>
            </w:r>
          </w:p>
        </w:tc>
        <w:tc>
          <w:tcPr>
            <w:tcW w:w="348" w:type="pct"/>
            <w:tcBorders>
              <w:bottom w:val="single" w:sz="18" w:space="0" w:color="auto"/>
            </w:tcBorders>
            <w:noWrap/>
            <w:vAlign w:val="center"/>
            <w:hideMark/>
          </w:tcPr>
          <w:p w14:paraId="312AD2B0"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-0.0190</w:t>
            </w:r>
          </w:p>
        </w:tc>
        <w:tc>
          <w:tcPr>
            <w:tcW w:w="306" w:type="pct"/>
            <w:tcBorders>
              <w:bottom w:val="single" w:sz="18" w:space="0" w:color="auto"/>
              <w:right w:val="single" w:sz="18" w:space="0" w:color="auto"/>
            </w:tcBorders>
            <w:noWrap/>
            <w:vAlign w:val="center"/>
            <w:hideMark/>
          </w:tcPr>
          <w:p w14:paraId="52E1856D" w14:textId="77777777" w:rsidR="00E95551" w:rsidRPr="00B058AB" w:rsidRDefault="00E95551" w:rsidP="00087288">
            <w:pPr>
              <w:jc w:val="center"/>
              <w:rPr>
                <w:rFonts w:ascii="Times New Roman" w:hAnsi="Times New Roman" w:cs="Times New Roman"/>
                <w:color w:val="000000" w:themeColor="text1"/>
                <w:sz w:val="20"/>
                <w:szCs w:val="20"/>
              </w:rPr>
            </w:pPr>
            <w:r w:rsidRPr="00B058AB">
              <w:rPr>
                <w:rFonts w:ascii="Times New Roman" w:hAnsi="Times New Roman" w:cs="Times New Roman"/>
                <w:color w:val="000000" w:themeColor="text1"/>
                <w:sz w:val="20"/>
                <w:szCs w:val="20"/>
              </w:rPr>
              <w:t>-49.1</w:t>
            </w:r>
          </w:p>
        </w:tc>
      </w:tr>
    </w:tbl>
    <w:p w14:paraId="51AD6A74" w14:textId="4FA0B6CE" w:rsidR="00E95551" w:rsidRPr="00B058AB" w:rsidRDefault="00E95551" w:rsidP="00AD3B73">
      <w:pPr>
        <w:spacing w:after="0" w:line="240" w:lineRule="auto"/>
        <w:rPr>
          <w:rFonts w:ascii="Times New Roman" w:hAnsi="Times New Roman" w:cs="Times New Roman"/>
          <w:bCs/>
          <w:color w:val="000000" w:themeColor="text1"/>
          <w:sz w:val="24"/>
          <w:szCs w:val="24"/>
        </w:rPr>
      </w:pPr>
    </w:p>
    <w:p w14:paraId="7657FD3E" w14:textId="084C32BD" w:rsidR="00E95551" w:rsidRPr="00B058AB" w:rsidRDefault="00E95551" w:rsidP="00AD3B73">
      <w:pPr>
        <w:spacing w:after="0" w:line="240" w:lineRule="auto"/>
        <w:rPr>
          <w:rFonts w:ascii="Times New Roman" w:hAnsi="Times New Roman" w:cs="Times New Roman"/>
          <w:bCs/>
          <w:color w:val="000000" w:themeColor="text1"/>
        </w:rPr>
        <w:sectPr w:rsidR="00E95551" w:rsidRPr="00B058AB" w:rsidSect="00DD5054">
          <w:pgSz w:w="15840" w:h="12240" w:orient="landscape"/>
          <w:pgMar w:top="1440" w:right="1440" w:bottom="1440" w:left="1440" w:header="720" w:footer="720" w:gutter="0"/>
          <w:cols w:space="720"/>
          <w:docGrid w:linePitch="360"/>
        </w:sectPr>
      </w:pPr>
    </w:p>
    <w:p w14:paraId="68F97C8A" w14:textId="19849227" w:rsidR="00C71FB3" w:rsidRPr="00B058AB" w:rsidRDefault="0013597C" w:rsidP="00C71FB3">
      <w:pPr>
        <w:spacing w:after="0" w:line="240" w:lineRule="auto"/>
        <w:ind w:firstLine="720"/>
        <w:rPr>
          <w:rFonts w:ascii="Times New Roman" w:hAnsi="Times New Roman" w:cs="Times New Roman"/>
          <w:bCs/>
          <w:color w:val="000000" w:themeColor="text1"/>
          <w:sz w:val="24"/>
          <w:szCs w:val="24"/>
        </w:rPr>
      </w:pPr>
      <w:r w:rsidRPr="00B058AB">
        <w:rPr>
          <w:rFonts w:ascii="Times New Roman" w:hAnsi="Times New Roman" w:cs="Times New Roman"/>
          <w:bCs/>
          <w:color w:val="000000" w:themeColor="text1"/>
          <w:sz w:val="24"/>
          <w:szCs w:val="24"/>
        </w:rPr>
        <w:lastRenderedPageBreak/>
        <w:t>A brief explanation of the ATEs presented in Table 4 is as follows</w:t>
      </w:r>
      <w:r w:rsidR="00C71FB3" w:rsidRPr="00B058AB">
        <w:rPr>
          <w:rFonts w:ascii="Times New Roman" w:hAnsi="Times New Roman" w:cs="Times New Roman"/>
          <w:bCs/>
          <w:color w:val="000000" w:themeColor="text1"/>
          <w:sz w:val="24"/>
          <w:szCs w:val="24"/>
        </w:rPr>
        <w:t xml:space="preserve">. The impact of age on ridehailing frequency as measured by its ATE is -0.0723. This means that if 100 individuals aged 18 to 30 were replaced by 100 individuals aged 65 or older, the sample would have </w:t>
      </w:r>
      <w:r w:rsidR="00623F3E" w:rsidRPr="00B058AB">
        <w:rPr>
          <w:rFonts w:ascii="Times New Roman" w:hAnsi="Times New Roman" w:cs="Times New Roman"/>
          <w:bCs/>
          <w:color w:val="000000" w:themeColor="text1"/>
          <w:sz w:val="24"/>
          <w:szCs w:val="24"/>
        </w:rPr>
        <w:t>seven</w:t>
      </w:r>
      <w:r w:rsidR="00C71FB3" w:rsidRPr="00B058AB">
        <w:rPr>
          <w:rFonts w:ascii="Times New Roman" w:hAnsi="Times New Roman" w:cs="Times New Roman"/>
          <w:bCs/>
          <w:color w:val="000000" w:themeColor="text1"/>
          <w:sz w:val="24"/>
          <w:szCs w:val="24"/>
        </w:rPr>
        <w:t xml:space="preserve"> fewer instances of weekly ridehailing users. While this number may seem small, the PATE (</w:t>
      </w:r>
      <w:r w:rsidR="00623F3E" w:rsidRPr="00B058AB">
        <w:rPr>
          <w:rFonts w:ascii="Times New Roman" w:hAnsi="Times New Roman" w:cs="Times New Roman"/>
          <w:bCs/>
          <w:color w:val="000000" w:themeColor="text1"/>
          <w:sz w:val="24"/>
          <w:szCs w:val="24"/>
        </w:rPr>
        <w:t>percent</w:t>
      </w:r>
      <w:r w:rsidR="00C71FB3" w:rsidRPr="00B058AB">
        <w:rPr>
          <w:rFonts w:ascii="Times New Roman" w:hAnsi="Times New Roman" w:cs="Times New Roman"/>
          <w:bCs/>
          <w:color w:val="000000" w:themeColor="text1"/>
          <w:sz w:val="24"/>
          <w:szCs w:val="24"/>
        </w:rPr>
        <w:t xml:space="preserve"> ATE) for this corresponding ATE is -80.3 percent, indicating that the number of weekly ridehailing users decreased by 80</w:t>
      </w:r>
      <w:r w:rsidR="008E7456" w:rsidRPr="00B058AB">
        <w:rPr>
          <w:rFonts w:ascii="Times New Roman" w:hAnsi="Times New Roman" w:cs="Times New Roman"/>
          <w:bCs/>
          <w:color w:val="000000" w:themeColor="text1"/>
          <w:sz w:val="24"/>
          <w:szCs w:val="24"/>
        </w:rPr>
        <w:t>.3</w:t>
      </w:r>
      <w:r w:rsidR="00C71FB3" w:rsidRPr="00B058AB">
        <w:rPr>
          <w:rFonts w:ascii="Times New Roman" w:hAnsi="Times New Roman" w:cs="Times New Roman"/>
          <w:bCs/>
          <w:color w:val="000000" w:themeColor="text1"/>
          <w:sz w:val="24"/>
          <w:szCs w:val="24"/>
        </w:rPr>
        <w:t xml:space="preserve"> percent with this </w:t>
      </w:r>
      <w:r w:rsidR="00623F3E" w:rsidRPr="00B058AB">
        <w:rPr>
          <w:rFonts w:ascii="Times New Roman" w:hAnsi="Times New Roman" w:cs="Times New Roman"/>
          <w:bCs/>
          <w:color w:val="000000" w:themeColor="text1"/>
          <w:sz w:val="24"/>
          <w:szCs w:val="24"/>
        </w:rPr>
        <w:t>shift</w:t>
      </w:r>
      <w:r w:rsidR="00C71FB3" w:rsidRPr="00B058AB">
        <w:rPr>
          <w:rFonts w:ascii="Times New Roman" w:hAnsi="Times New Roman" w:cs="Times New Roman"/>
          <w:bCs/>
          <w:color w:val="000000" w:themeColor="text1"/>
          <w:sz w:val="24"/>
          <w:szCs w:val="24"/>
        </w:rPr>
        <w:t xml:space="preserve"> in age groups. When breaking down the ATE value into its </w:t>
      </w:r>
      <w:proofErr w:type="spellStart"/>
      <w:r w:rsidR="00623F3E" w:rsidRPr="00B058AB">
        <w:rPr>
          <w:rFonts w:ascii="Times New Roman" w:hAnsi="Times New Roman" w:cs="Times New Roman"/>
          <w:bCs/>
          <w:color w:val="000000" w:themeColor="text1"/>
          <w:sz w:val="24"/>
          <w:szCs w:val="24"/>
        </w:rPr>
        <w:t>subeffects</w:t>
      </w:r>
      <w:proofErr w:type="spellEnd"/>
      <w:r w:rsidR="00C71FB3" w:rsidRPr="00B058AB">
        <w:rPr>
          <w:rFonts w:ascii="Times New Roman" w:hAnsi="Times New Roman" w:cs="Times New Roman"/>
          <w:bCs/>
          <w:color w:val="000000" w:themeColor="text1"/>
          <w:sz w:val="24"/>
          <w:szCs w:val="24"/>
        </w:rPr>
        <w:t>, it is found that 9.2 percent of</w:t>
      </w:r>
      <w:r w:rsidR="00623F3E" w:rsidRPr="00B058AB">
        <w:rPr>
          <w:rFonts w:ascii="Times New Roman" w:hAnsi="Times New Roman" w:cs="Times New Roman"/>
          <w:bCs/>
          <w:color w:val="000000" w:themeColor="text1"/>
          <w:sz w:val="24"/>
          <w:szCs w:val="24"/>
        </w:rPr>
        <w:t xml:space="preserve"> the ATE</w:t>
      </w:r>
      <w:r w:rsidR="00C71FB3" w:rsidRPr="00B058AB">
        <w:rPr>
          <w:rFonts w:ascii="Times New Roman" w:hAnsi="Times New Roman" w:cs="Times New Roman"/>
          <w:bCs/>
          <w:color w:val="000000" w:themeColor="text1"/>
          <w:sz w:val="24"/>
          <w:szCs w:val="24"/>
        </w:rPr>
        <w:t xml:space="preserve"> is an indirect effect, with 4.2 percent of the indirect effect coming from </w:t>
      </w:r>
      <w:r w:rsidR="008E7456" w:rsidRPr="00B058AB">
        <w:rPr>
          <w:rFonts w:ascii="Times New Roman" w:hAnsi="Times New Roman" w:cs="Times New Roman"/>
          <w:bCs/>
          <w:i/>
          <w:iCs/>
          <w:color w:val="000000" w:themeColor="text1"/>
          <w:sz w:val="24"/>
          <w:szCs w:val="24"/>
        </w:rPr>
        <w:t>p</w:t>
      </w:r>
      <w:r w:rsidR="00C71FB3" w:rsidRPr="00B058AB">
        <w:rPr>
          <w:rFonts w:ascii="Times New Roman" w:hAnsi="Times New Roman" w:cs="Times New Roman"/>
          <w:bCs/>
          <w:i/>
          <w:iCs/>
          <w:color w:val="000000" w:themeColor="text1"/>
          <w:sz w:val="24"/>
          <w:szCs w:val="24"/>
        </w:rPr>
        <w:t>ro-</w:t>
      </w:r>
      <w:r w:rsidR="008E7456" w:rsidRPr="00B058AB">
        <w:rPr>
          <w:rFonts w:ascii="Times New Roman" w:hAnsi="Times New Roman" w:cs="Times New Roman"/>
          <w:bCs/>
          <w:i/>
          <w:iCs/>
          <w:color w:val="000000" w:themeColor="text1"/>
          <w:sz w:val="24"/>
          <w:szCs w:val="24"/>
        </w:rPr>
        <w:t>e</w:t>
      </w:r>
      <w:r w:rsidR="00C71FB3" w:rsidRPr="00B058AB">
        <w:rPr>
          <w:rFonts w:ascii="Times New Roman" w:hAnsi="Times New Roman" w:cs="Times New Roman"/>
          <w:bCs/>
          <w:i/>
          <w:iCs/>
          <w:color w:val="000000" w:themeColor="text1"/>
          <w:sz w:val="24"/>
          <w:szCs w:val="24"/>
        </w:rPr>
        <w:t xml:space="preserve">nvironment </w:t>
      </w:r>
      <w:r w:rsidR="008E7456" w:rsidRPr="00B058AB">
        <w:rPr>
          <w:rFonts w:ascii="Times New Roman" w:hAnsi="Times New Roman" w:cs="Times New Roman"/>
          <w:bCs/>
          <w:i/>
          <w:iCs/>
          <w:color w:val="000000" w:themeColor="text1"/>
          <w:sz w:val="24"/>
          <w:szCs w:val="24"/>
        </w:rPr>
        <w:t>a</w:t>
      </w:r>
      <w:r w:rsidR="00C71FB3" w:rsidRPr="00B058AB">
        <w:rPr>
          <w:rFonts w:ascii="Times New Roman" w:hAnsi="Times New Roman" w:cs="Times New Roman"/>
          <w:bCs/>
          <w:i/>
          <w:iCs/>
          <w:color w:val="000000" w:themeColor="text1"/>
          <w:sz w:val="24"/>
          <w:szCs w:val="24"/>
        </w:rPr>
        <w:t>ttitude</w:t>
      </w:r>
      <w:r w:rsidR="00C71FB3" w:rsidRPr="00B058AB">
        <w:rPr>
          <w:rFonts w:ascii="Times New Roman" w:hAnsi="Times New Roman" w:cs="Times New Roman"/>
          <w:bCs/>
          <w:color w:val="000000" w:themeColor="text1"/>
          <w:sz w:val="24"/>
          <w:szCs w:val="24"/>
        </w:rPr>
        <w:t xml:space="preserve"> and </w:t>
      </w:r>
      <w:r w:rsidR="00623F3E" w:rsidRPr="00B058AB">
        <w:rPr>
          <w:rFonts w:ascii="Times New Roman" w:hAnsi="Times New Roman" w:cs="Times New Roman"/>
          <w:bCs/>
          <w:color w:val="000000" w:themeColor="text1"/>
          <w:sz w:val="24"/>
          <w:szCs w:val="24"/>
        </w:rPr>
        <w:t>five</w:t>
      </w:r>
      <w:r w:rsidR="00C71FB3" w:rsidRPr="00B058AB">
        <w:rPr>
          <w:rFonts w:ascii="Times New Roman" w:hAnsi="Times New Roman" w:cs="Times New Roman"/>
          <w:bCs/>
          <w:color w:val="000000" w:themeColor="text1"/>
          <w:sz w:val="24"/>
          <w:szCs w:val="24"/>
        </w:rPr>
        <w:t xml:space="preserve"> percent coming from positive </w:t>
      </w:r>
      <w:r w:rsidR="008E7456" w:rsidRPr="00B058AB">
        <w:rPr>
          <w:rFonts w:ascii="Times New Roman" w:hAnsi="Times New Roman" w:cs="Times New Roman"/>
          <w:bCs/>
          <w:i/>
          <w:iCs/>
          <w:color w:val="000000" w:themeColor="text1"/>
          <w:sz w:val="24"/>
          <w:szCs w:val="24"/>
        </w:rPr>
        <w:t>m</w:t>
      </w:r>
      <w:r w:rsidR="00C71FB3" w:rsidRPr="00B058AB">
        <w:rPr>
          <w:rFonts w:ascii="Times New Roman" w:hAnsi="Times New Roman" w:cs="Times New Roman"/>
          <w:bCs/>
          <w:i/>
          <w:iCs/>
          <w:color w:val="000000" w:themeColor="text1"/>
          <w:sz w:val="24"/>
          <w:szCs w:val="24"/>
        </w:rPr>
        <w:t xml:space="preserve">obility </w:t>
      </w:r>
      <w:r w:rsidR="008E7456" w:rsidRPr="00B058AB">
        <w:rPr>
          <w:rFonts w:ascii="Times New Roman" w:hAnsi="Times New Roman" w:cs="Times New Roman"/>
          <w:bCs/>
          <w:i/>
          <w:iCs/>
          <w:color w:val="000000" w:themeColor="text1"/>
          <w:sz w:val="24"/>
          <w:szCs w:val="24"/>
        </w:rPr>
        <w:t>s</w:t>
      </w:r>
      <w:r w:rsidR="00C71FB3" w:rsidRPr="00B058AB">
        <w:rPr>
          <w:rFonts w:ascii="Times New Roman" w:hAnsi="Times New Roman" w:cs="Times New Roman"/>
          <w:bCs/>
          <w:i/>
          <w:iCs/>
          <w:color w:val="000000" w:themeColor="text1"/>
          <w:sz w:val="24"/>
          <w:szCs w:val="24"/>
        </w:rPr>
        <w:t xml:space="preserve">ervices </w:t>
      </w:r>
      <w:r w:rsidR="008E7456" w:rsidRPr="00B058AB">
        <w:rPr>
          <w:rFonts w:ascii="Times New Roman" w:hAnsi="Times New Roman" w:cs="Times New Roman"/>
          <w:bCs/>
          <w:i/>
          <w:iCs/>
          <w:color w:val="000000" w:themeColor="text1"/>
          <w:sz w:val="24"/>
          <w:szCs w:val="24"/>
        </w:rPr>
        <w:t>p</w:t>
      </w:r>
      <w:r w:rsidR="00C71FB3" w:rsidRPr="00B058AB">
        <w:rPr>
          <w:rFonts w:ascii="Times New Roman" w:hAnsi="Times New Roman" w:cs="Times New Roman"/>
          <w:bCs/>
          <w:i/>
          <w:iCs/>
          <w:color w:val="000000" w:themeColor="text1"/>
          <w:sz w:val="24"/>
          <w:szCs w:val="24"/>
        </w:rPr>
        <w:t>erception</w:t>
      </w:r>
      <w:r w:rsidR="00C71FB3" w:rsidRPr="00B058AB">
        <w:rPr>
          <w:rFonts w:ascii="Times New Roman" w:hAnsi="Times New Roman" w:cs="Times New Roman"/>
          <w:bCs/>
          <w:color w:val="000000" w:themeColor="text1"/>
          <w:sz w:val="24"/>
          <w:szCs w:val="24"/>
        </w:rPr>
        <w:t>. The remaining 90.</w:t>
      </w:r>
      <w:r w:rsidR="00623F3E" w:rsidRPr="00B058AB">
        <w:rPr>
          <w:rFonts w:ascii="Times New Roman" w:hAnsi="Times New Roman" w:cs="Times New Roman"/>
          <w:bCs/>
          <w:color w:val="000000" w:themeColor="text1"/>
          <w:sz w:val="24"/>
          <w:szCs w:val="24"/>
        </w:rPr>
        <w:t>8</w:t>
      </w:r>
      <w:r w:rsidR="00C71FB3" w:rsidRPr="00B058AB">
        <w:rPr>
          <w:rFonts w:ascii="Times New Roman" w:hAnsi="Times New Roman" w:cs="Times New Roman"/>
          <w:bCs/>
          <w:color w:val="000000" w:themeColor="text1"/>
          <w:sz w:val="24"/>
          <w:szCs w:val="24"/>
        </w:rPr>
        <w:t xml:space="preserve"> percent is a direct effect. On the contrary, the effect of age on bus use change as measured by its PATE is 63.7 percent </w:t>
      </w:r>
      <w:r w:rsidR="00623F3E" w:rsidRPr="00B058AB">
        <w:rPr>
          <w:rFonts w:ascii="Times New Roman" w:hAnsi="Times New Roman" w:cs="Times New Roman"/>
          <w:bCs/>
          <w:color w:val="000000" w:themeColor="text1"/>
          <w:sz w:val="24"/>
          <w:szCs w:val="24"/>
        </w:rPr>
        <w:t>(</w:t>
      </w:r>
      <w:r w:rsidR="00C71FB3" w:rsidRPr="00B058AB">
        <w:rPr>
          <w:rFonts w:ascii="Times New Roman" w:hAnsi="Times New Roman" w:cs="Times New Roman"/>
          <w:bCs/>
          <w:color w:val="000000" w:themeColor="text1"/>
          <w:sz w:val="24"/>
          <w:szCs w:val="24"/>
        </w:rPr>
        <w:t>when the same treatment is applied</w:t>
      </w:r>
      <w:r w:rsidR="00623F3E" w:rsidRPr="00B058AB">
        <w:rPr>
          <w:rFonts w:ascii="Times New Roman" w:hAnsi="Times New Roman" w:cs="Times New Roman"/>
          <w:bCs/>
          <w:color w:val="000000" w:themeColor="text1"/>
          <w:sz w:val="24"/>
          <w:szCs w:val="24"/>
        </w:rPr>
        <w:t>)</w:t>
      </w:r>
      <w:r w:rsidR="00C71FB3" w:rsidRPr="00B058AB">
        <w:rPr>
          <w:rFonts w:ascii="Times New Roman" w:hAnsi="Times New Roman" w:cs="Times New Roman"/>
          <w:bCs/>
          <w:color w:val="000000" w:themeColor="text1"/>
          <w:sz w:val="24"/>
          <w:szCs w:val="24"/>
        </w:rPr>
        <w:t xml:space="preserve">. This is entirely an indirect effect engendered by positive </w:t>
      </w:r>
      <w:r w:rsidR="008E7456" w:rsidRPr="00B058AB">
        <w:rPr>
          <w:rFonts w:ascii="Times New Roman" w:hAnsi="Times New Roman" w:cs="Times New Roman"/>
          <w:bCs/>
          <w:i/>
          <w:iCs/>
          <w:color w:val="000000" w:themeColor="text1"/>
          <w:sz w:val="24"/>
          <w:szCs w:val="24"/>
        </w:rPr>
        <w:t>m</w:t>
      </w:r>
      <w:r w:rsidR="00C71FB3" w:rsidRPr="00B058AB">
        <w:rPr>
          <w:rFonts w:ascii="Times New Roman" w:hAnsi="Times New Roman" w:cs="Times New Roman"/>
          <w:bCs/>
          <w:i/>
          <w:iCs/>
          <w:color w:val="000000" w:themeColor="text1"/>
          <w:sz w:val="24"/>
          <w:szCs w:val="24"/>
        </w:rPr>
        <w:t xml:space="preserve">obility </w:t>
      </w:r>
      <w:r w:rsidR="008E7456" w:rsidRPr="00B058AB">
        <w:rPr>
          <w:rFonts w:ascii="Times New Roman" w:hAnsi="Times New Roman" w:cs="Times New Roman"/>
          <w:bCs/>
          <w:i/>
          <w:iCs/>
          <w:color w:val="000000" w:themeColor="text1"/>
          <w:sz w:val="24"/>
          <w:szCs w:val="24"/>
        </w:rPr>
        <w:t>s</w:t>
      </w:r>
      <w:r w:rsidR="00C71FB3" w:rsidRPr="00B058AB">
        <w:rPr>
          <w:rFonts w:ascii="Times New Roman" w:hAnsi="Times New Roman" w:cs="Times New Roman"/>
          <w:bCs/>
          <w:i/>
          <w:iCs/>
          <w:color w:val="000000" w:themeColor="text1"/>
          <w:sz w:val="24"/>
          <w:szCs w:val="24"/>
        </w:rPr>
        <w:t xml:space="preserve">ervices </w:t>
      </w:r>
      <w:r w:rsidR="008E7456" w:rsidRPr="00B058AB">
        <w:rPr>
          <w:rFonts w:ascii="Times New Roman" w:hAnsi="Times New Roman" w:cs="Times New Roman"/>
          <w:bCs/>
          <w:i/>
          <w:iCs/>
          <w:color w:val="000000" w:themeColor="text1"/>
          <w:sz w:val="24"/>
          <w:szCs w:val="24"/>
        </w:rPr>
        <w:t>p</w:t>
      </w:r>
      <w:r w:rsidR="00C71FB3" w:rsidRPr="00B058AB">
        <w:rPr>
          <w:rFonts w:ascii="Times New Roman" w:hAnsi="Times New Roman" w:cs="Times New Roman"/>
          <w:bCs/>
          <w:i/>
          <w:iCs/>
          <w:color w:val="000000" w:themeColor="text1"/>
          <w:sz w:val="24"/>
          <w:szCs w:val="24"/>
        </w:rPr>
        <w:t>erception</w:t>
      </w:r>
      <w:r w:rsidR="00C71FB3" w:rsidRPr="00B058AB">
        <w:rPr>
          <w:rFonts w:ascii="Times New Roman" w:hAnsi="Times New Roman" w:cs="Times New Roman"/>
          <w:bCs/>
          <w:color w:val="000000" w:themeColor="text1"/>
          <w:sz w:val="24"/>
          <w:szCs w:val="24"/>
        </w:rPr>
        <w:t>. This result indicates that if 100 individuals within the age range of 18 to 40 were replaced by 100 individuals aged 65 or over, there would be a 63.7</w:t>
      </w:r>
      <w:r w:rsidR="008E7456" w:rsidRPr="00B058AB">
        <w:rPr>
          <w:rFonts w:ascii="Times New Roman" w:hAnsi="Times New Roman" w:cs="Times New Roman"/>
          <w:bCs/>
          <w:color w:val="000000" w:themeColor="text1"/>
          <w:sz w:val="24"/>
          <w:szCs w:val="24"/>
        </w:rPr>
        <w:t xml:space="preserve"> percent </w:t>
      </w:r>
      <w:r w:rsidR="00623F3E" w:rsidRPr="00B058AB">
        <w:rPr>
          <w:rFonts w:ascii="Times New Roman" w:hAnsi="Times New Roman" w:cs="Times New Roman"/>
          <w:bCs/>
          <w:color w:val="000000" w:themeColor="text1"/>
          <w:sz w:val="24"/>
          <w:szCs w:val="24"/>
        </w:rPr>
        <w:t>increase</w:t>
      </w:r>
      <w:r w:rsidR="00C71FB3" w:rsidRPr="00B058AB">
        <w:rPr>
          <w:rFonts w:ascii="Times New Roman" w:hAnsi="Times New Roman" w:cs="Times New Roman"/>
          <w:bCs/>
          <w:color w:val="000000" w:themeColor="text1"/>
          <w:sz w:val="24"/>
          <w:szCs w:val="24"/>
        </w:rPr>
        <w:t xml:space="preserve"> in the number of people who </w:t>
      </w:r>
      <w:r w:rsidR="00623F3E" w:rsidRPr="00B058AB">
        <w:rPr>
          <w:rFonts w:ascii="Times New Roman" w:hAnsi="Times New Roman" w:cs="Times New Roman"/>
          <w:bCs/>
          <w:color w:val="000000" w:themeColor="text1"/>
          <w:sz w:val="24"/>
          <w:szCs w:val="24"/>
        </w:rPr>
        <w:t>elevated</w:t>
      </w:r>
      <w:r w:rsidR="00C71FB3" w:rsidRPr="00B058AB">
        <w:rPr>
          <w:rFonts w:ascii="Times New Roman" w:hAnsi="Times New Roman" w:cs="Times New Roman"/>
          <w:bCs/>
          <w:color w:val="000000" w:themeColor="text1"/>
          <w:sz w:val="24"/>
          <w:szCs w:val="24"/>
        </w:rPr>
        <w:t xml:space="preserve"> their bus use after adopting ridehailing services. </w:t>
      </w:r>
      <w:r w:rsidR="00623F3E" w:rsidRPr="00B058AB">
        <w:rPr>
          <w:rFonts w:ascii="Times New Roman" w:hAnsi="Times New Roman" w:cs="Times New Roman"/>
          <w:bCs/>
          <w:color w:val="000000" w:themeColor="text1"/>
          <w:sz w:val="24"/>
          <w:szCs w:val="24"/>
        </w:rPr>
        <w:t xml:space="preserve">This finding is consistent with expectations. Although younger individuals may be more inclined to use ridehailing services, they may be more inclined to do so in a transit substitution mode.  </w:t>
      </w:r>
      <w:r w:rsidR="00166FC7" w:rsidRPr="00B058AB">
        <w:rPr>
          <w:rFonts w:ascii="Times New Roman" w:hAnsi="Times New Roman" w:cs="Times New Roman"/>
          <w:bCs/>
          <w:color w:val="000000" w:themeColor="text1"/>
          <w:sz w:val="24"/>
          <w:szCs w:val="24"/>
        </w:rPr>
        <w:t xml:space="preserve">Older individuals who are likely to be more mobility challenged and income constrained may be more inclined to use transit services if they had good first mile/last mile connectivity. Ridehailing services could fulfill transit connectivity needs, thus enabling older individuals to increase their reliance on bus services for mobility. Older individuals may benefit from </w:t>
      </w:r>
      <w:r w:rsidR="00C71FB3" w:rsidRPr="00B058AB">
        <w:rPr>
          <w:rFonts w:ascii="Times New Roman" w:hAnsi="Times New Roman" w:cs="Times New Roman"/>
          <w:bCs/>
          <w:color w:val="000000" w:themeColor="text1"/>
          <w:sz w:val="24"/>
          <w:szCs w:val="24"/>
        </w:rPr>
        <w:t xml:space="preserve">policies and programs </w:t>
      </w:r>
      <w:r w:rsidR="00166FC7" w:rsidRPr="00B058AB">
        <w:rPr>
          <w:rFonts w:ascii="Times New Roman" w:hAnsi="Times New Roman" w:cs="Times New Roman"/>
          <w:bCs/>
          <w:color w:val="000000" w:themeColor="text1"/>
          <w:sz w:val="24"/>
          <w:szCs w:val="24"/>
        </w:rPr>
        <w:t>that</w:t>
      </w:r>
      <w:r w:rsidR="00C71FB3" w:rsidRPr="00B058AB">
        <w:rPr>
          <w:rFonts w:ascii="Times New Roman" w:hAnsi="Times New Roman" w:cs="Times New Roman"/>
          <w:bCs/>
          <w:color w:val="000000" w:themeColor="text1"/>
          <w:sz w:val="24"/>
          <w:szCs w:val="24"/>
        </w:rPr>
        <w:t xml:space="preserve"> focus on </w:t>
      </w:r>
      <w:r w:rsidR="00166FC7" w:rsidRPr="00B058AB">
        <w:rPr>
          <w:rFonts w:ascii="Times New Roman" w:hAnsi="Times New Roman" w:cs="Times New Roman"/>
          <w:bCs/>
          <w:color w:val="000000" w:themeColor="text1"/>
          <w:sz w:val="24"/>
          <w:szCs w:val="24"/>
        </w:rPr>
        <w:t>providing information about the use of ridehailing services to connect to transit</w:t>
      </w:r>
      <w:r w:rsidR="00C71FB3" w:rsidRPr="00B058AB">
        <w:rPr>
          <w:rFonts w:ascii="Times New Roman" w:hAnsi="Times New Roman" w:cs="Times New Roman"/>
          <w:bCs/>
          <w:color w:val="000000" w:themeColor="text1"/>
          <w:sz w:val="24"/>
          <w:szCs w:val="24"/>
        </w:rPr>
        <w:t xml:space="preserve">, </w:t>
      </w:r>
      <w:r w:rsidR="00166FC7" w:rsidRPr="00B058AB">
        <w:rPr>
          <w:rFonts w:ascii="Times New Roman" w:hAnsi="Times New Roman" w:cs="Times New Roman"/>
          <w:bCs/>
          <w:color w:val="000000" w:themeColor="text1"/>
          <w:sz w:val="24"/>
          <w:szCs w:val="24"/>
        </w:rPr>
        <w:t xml:space="preserve">integrated fare payment systems, and </w:t>
      </w:r>
      <w:r w:rsidR="00C71FB3" w:rsidRPr="00B058AB">
        <w:rPr>
          <w:rFonts w:ascii="Times New Roman" w:hAnsi="Times New Roman" w:cs="Times New Roman"/>
          <w:bCs/>
          <w:color w:val="000000" w:themeColor="text1"/>
          <w:sz w:val="24"/>
          <w:szCs w:val="24"/>
        </w:rPr>
        <w:t>incentives</w:t>
      </w:r>
      <w:r w:rsidR="00166FC7" w:rsidRPr="00B058AB">
        <w:rPr>
          <w:rFonts w:ascii="Times New Roman" w:hAnsi="Times New Roman" w:cs="Times New Roman"/>
          <w:bCs/>
          <w:color w:val="000000" w:themeColor="text1"/>
          <w:sz w:val="24"/>
          <w:szCs w:val="24"/>
        </w:rPr>
        <w:t xml:space="preserve"> (subsidies)</w:t>
      </w:r>
      <w:r w:rsidR="00C71FB3" w:rsidRPr="00B058AB">
        <w:rPr>
          <w:rFonts w:ascii="Times New Roman" w:hAnsi="Times New Roman" w:cs="Times New Roman"/>
          <w:bCs/>
          <w:color w:val="000000" w:themeColor="text1"/>
          <w:sz w:val="24"/>
          <w:szCs w:val="24"/>
        </w:rPr>
        <w:t xml:space="preserve"> for using </w:t>
      </w:r>
      <w:r w:rsidR="00166FC7" w:rsidRPr="00B058AB">
        <w:rPr>
          <w:rFonts w:ascii="Times New Roman" w:hAnsi="Times New Roman" w:cs="Times New Roman"/>
          <w:bCs/>
          <w:color w:val="000000" w:themeColor="text1"/>
          <w:sz w:val="24"/>
          <w:szCs w:val="24"/>
        </w:rPr>
        <w:t xml:space="preserve">ridehailing services </w:t>
      </w:r>
      <w:r w:rsidR="00C71FB3" w:rsidRPr="00B058AB">
        <w:rPr>
          <w:rFonts w:ascii="Times New Roman" w:hAnsi="Times New Roman" w:cs="Times New Roman"/>
          <w:bCs/>
          <w:color w:val="000000" w:themeColor="text1"/>
          <w:sz w:val="24"/>
          <w:szCs w:val="24"/>
        </w:rPr>
        <w:t>as a means of getting to/from bus stops.</w:t>
      </w:r>
    </w:p>
    <w:p w14:paraId="462BB072" w14:textId="59524283" w:rsidR="00C71FB3" w:rsidRPr="00B058AB" w:rsidRDefault="00C71FB3" w:rsidP="00C71FB3">
      <w:pPr>
        <w:spacing w:after="0" w:line="240" w:lineRule="auto"/>
        <w:ind w:firstLine="720"/>
        <w:rPr>
          <w:rFonts w:ascii="Times New Roman" w:hAnsi="Times New Roman" w:cs="Times New Roman"/>
          <w:bCs/>
          <w:color w:val="000000" w:themeColor="text1"/>
          <w:sz w:val="24"/>
          <w:szCs w:val="24"/>
        </w:rPr>
      </w:pPr>
      <w:r w:rsidRPr="00B058AB">
        <w:rPr>
          <w:rFonts w:ascii="Times New Roman" w:hAnsi="Times New Roman" w:cs="Times New Roman"/>
          <w:bCs/>
          <w:color w:val="000000" w:themeColor="text1"/>
          <w:sz w:val="24"/>
          <w:szCs w:val="24"/>
        </w:rPr>
        <w:t xml:space="preserve">Being a student has a negative indirect effect on ridehailing use through the latent construct, </w:t>
      </w:r>
      <w:r w:rsidRPr="00B058AB">
        <w:rPr>
          <w:rFonts w:ascii="Times New Roman" w:hAnsi="Times New Roman" w:cs="Times New Roman"/>
          <w:bCs/>
          <w:i/>
          <w:iCs/>
          <w:color w:val="000000" w:themeColor="text1"/>
          <w:sz w:val="24"/>
          <w:szCs w:val="24"/>
        </w:rPr>
        <w:t>pro-environment attitude</w:t>
      </w:r>
      <w:r w:rsidRPr="00B058AB">
        <w:rPr>
          <w:rFonts w:ascii="Times New Roman" w:hAnsi="Times New Roman" w:cs="Times New Roman"/>
          <w:bCs/>
          <w:color w:val="000000" w:themeColor="text1"/>
          <w:sz w:val="24"/>
          <w:szCs w:val="24"/>
        </w:rPr>
        <w:t xml:space="preserve">, as shown by a PATE value of -20.2 percent. Targeting students </w:t>
      </w:r>
      <w:r w:rsidR="000A16FE" w:rsidRPr="00B058AB">
        <w:rPr>
          <w:rFonts w:ascii="Times New Roman" w:hAnsi="Times New Roman" w:cs="Times New Roman"/>
          <w:bCs/>
          <w:color w:val="000000" w:themeColor="text1"/>
          <w:sz w:val="24"/>
          <w:szCs w:val="24"/>
        </w:rPr>
        <w:t xml:space="preserve">for </w:t>
      </w:r>
      <w:r w:rsidRPr="00B058AB">
        <w:rPr>
          <w:rFonts w:ascii="Times New Roman" w:hAnsi="Times New Roman" w:cs="Times New Roman"/>
          <w:bCs/>
          <w:color w:val="000000" w:themeColor="text1"/>
          <w:sz w:val="24"/>
          <w:szCs w:val="24"/>
        </w:rPr>
        <w:t xml:space="preserve">environmental awareness campaigns may help reduce use of ridehailing services. Conversely, being a student has a positive direct impact on bus use change, with a PATE value of 59.7 percent. </w:t>
      </w:r>
      <w:r w:rsidR="000A16FE" w:rsidRPr="00B058AB">
        <w:rPr>
          <w:rFonts w:ascii="Times New Roman" w:hAnsi="Times New Roman" w:cs="Times New Roman"/>
          <w:bCs/>
          <w:color w:val="000000" w:themeColor="text1"/>
          <w:sz w:val="24"/>
          <w:szCs w:val="24"/>
        </w:rPr>
        <w:t>S</w:t>
      </w:r>
      <w:r w:rsidRPr="00B058AB">
        <w:rPr>
          <w:rFonts w:ascii="Times New Roman" w:hAnsi="Times New Roman" w:cs="Times New Roman"/>
          <w:bCs/>
          <w:color w:val="000000" w:themeColor="text1"/>
          <w:sz w:val="24"/>
          <w:szCs w:val="24"/>
        </w:rPr>
        <w:t xml:space="preserve">tudents </w:t>
      </w:r>
      <w:r w:rsidR="00DA7273" w:rsidRPr="00B058AB">
        <w:rPr>
          <w:rFonts w:ascii="Times New Roman" w:hAnsi="Times New Roman" w:cs="Times New Roman"/>
          <w:bCs/>
          <w:color w:val="000000" w:themeColor="text1"/>
          <w:sz w:val="24"/>
          <w:szCs w:val="24"/>
        </w:rPr>
        <w:t>tend to be</w:t>
      </w:r>
      <w:r w:rsidRPr="00B058AB">
        <w:rPr>
          <w:rFonts w:ascii="Times New Roman" w:hAnsi="Times New Roman" w:cs="Times New Roman"/>
          <w:bCs/>
          <w:color w:val="000000" w:themeColor="text1"/>
          <w:sz w:val="24"/>
          <w:szCs w:val="24"/>
        </w:rPr>
        <w:t xml:space="preserve"> more environmentally conscious and </w:t>
      </w:r>
      <w:r w:rsidR="00DA7273" w:rsidRPr="00B058AB">
        <w:rPr>
          <w:rFonts w:ascii="Times New Roman" w:hAnsi="Times New Roman" w:cs="Times New Roman"/>
          <w:bCs/>
          <w:color w:val="000000" w:themeColor="text1"/>
          <w:sz w:val="24"/>
          <w:szCs w:val="24"/>
        </w:rPr>
        <w:t xml:space="preserve">often </w:t>
      </w:r>
      <w:r w:rsidRPr="00B058AB">
        <w:rPr>
          <w:rFonts w:ascii="Times New Roman" w:hAnsi="Times New Roman" w:cs="Times New Roman"/>
          <w:bCs/>
          <w:color w:val="000000" w:themeColor="text1"/>
          <w:sz w:val="24"/>
          <w:szCs w:val="24"/>
        </w:rPr>
        <w:t>rely</w:t>
      </w:r>
      <w:r w:rsidR="00DA7273" w:rsidRPr="00B058AB">
        <w:rPr>
          <w:rFonts w:ascii="Times New Roman" w:hAnsi="Times New Roman" w:cs="Times New Roman"/>
          <w:bCs/>
          <w:color w:val="000000" w:themeColor="text1"/>
          <w:sz w:val="24"/>
          <w:szCs w:val="24"/>
        </w:rPr>
        <w:t xml:space="preserve"> </w:t>
      </w:r>
      <w:r w:rsidRPr="00B058AB">
        <w:rPr>
          <w:rFonts w:ascii="Times New Roman" w:hAnsi="Times New Roman" w:cs="Times New Roman"/>
          <w:bCs/>
          <w:color w:val="000000" w:themeColor="text1"/>
          <w:sz w:val="24"/>
          <w:szCs w:val="24"/>
        </w:rPr>
        <w:t xml:space="preserve">on transit for their daily travel needs, </w:t>
      </w:r>
      <w:r w:rsidR="00DA7273" w:rsidRPr="00B058AB">
        <w:rPr>
          <w:rFonts w:ascii="Times New Roman" w:hAnsi="Times New Roman" w:cs="Times New Roman"/>
          <w:bCs/>
          <w:color w:val="000000" w:themeColor="text1"/>
          <w:sz w:val="24"/>
          <w:szCs w:val="24"/>
        </w:rPr>
        <w:t>and are therefore likely to increase bus use after the adoption of ridehailing services as such services serve as first mile/last mile connectors</w:t>
      </w:r>
      <w:r w:rsidRPr="00B058AB">
        <w:rPr>
          <w:rFonts w:ascii="Times New Roman" w:hAnsi="Times New Roman" w:cs="Times New Roman"/>
          <w:bCs/>
          <w:color w:val="000000" w:themeColor="text1"/>
          <w:sz w:val="24"/>
          <w:szCs w:val="24"/>
        </w:rPr>
        <w:t>. Household size also has a direct impact on ridehailing use and bus use change, with single</w:t>
      </w:r>
      <w:r w:rsidR="00DA7273" w:rsidRPr="00B058AB">
        <w:rPr>
          <w:rFonts w:ascii="Times New Roman" w:hAnsi="Times New Roman" w:cs="Times New Roman"/>
          <w:bCs/>
          <w:color w:val="000000" w:themeColor="text1"/>
          <w:sz w:val="24"/>
          <w:szCs w:val="24"/>
        </w:rPr>
        <w:t>-person</w:t>
      </w:r>
      <w:r w:rsidRPr="00B058AB">
        <w:rPr>
          <w:rFonts w:ascii="Times New Roman" w:hAnsi="Times New Roman" w:cs="Times New Roman"/>
          <w:bCs/>
          <w:color w:val="000000" w:themeColor="text1"/>
          <w:sz w:val="24"/>
          <w:szCs w:val="24"/>
        </w:rPr>
        <w:t xml:space="preserve"> households using ridehailing </w:t>
      </w:r>
      <w:r w:rsidR="00DA7273" w:rsidRPr="00B058AB">
        <w:rPr>
          <w:rFonts w:ascii="Times New Roman" w:hAnsi="Times New Roman" w:cs="Times New Roman"/>
          <w:bCs/>
          <w:color w:val="000000" w:themeColor="text1"/>
          <w:sz w:val="24"/>
          <w:szCs w:val="24"/>
        </w:rPr>
        <w:t>more</w:t>
      </w:r>
      <w:r w:rsidRPr="00B058AB">
        <w:rPr>
          <w:rFonts w:ascii="Times New Roman" w:hAnsi="Times New Roman" w:cs="Times New Roman"/>
          <w:bCs/>
          <w:color w:val="000000" w:themeColor="text1"/>
          <w:sz w:val="24"/>
          <w:szCs w:val="24"/>
        </w:rPr>
        <w:t xml:space="preserve"> often than larger households (</w:t>
      </w:r>
      <w:r w:rsidR="00DA7273" w:rsidRPr="00B058AB">
        <w:rPr>
          <w:rFonts w:ascii="Times New Roman" w:hAnsi="Times New Roman" w:cs="Times New Roman"/>
          <w:bCs/>
          <w:color w:val="000000" w:themeColor="text1"/>
          <w:sz w:val="24"/>
          <w:szCs w:val="24"/>
        </w:rPr>
        <w:t xml:space="preserve">three </w:t>
      </w:r>
      <w:r w:rsidRPr="00B058AB">
        <w:rPr>
          <w:rFonts w:ascii="Times New Roman" w:hAnsi="Times New Roman" w:cs="Times New Roman"/>
          <w:bCs/>
          <w:color w:val="000000" w:themeColor="text1"/>
          <w:sz w:val="24"/>
          <w:szCs w:val="24"/>
        </w:rPr>
        <w:t>or more</w:t>
      </w:r>
      <w:r w:rsidR="00DA7273" w:rsidRPr="00B058AB">
        <w:rPr>
          <w:rFonts w:ascii="Times New Roman" w:hAnsi="Times New Roman" w:cs="Times New Roman"/>
          <w:bCs/>
          <w:color w:val="000000" w:themeColor="text1"/>
          <w:sz w:val="24"/>
          <w:szCs w:val="24"/>
        </w:rPr>
        <w:t xml:space="preserve"> persons) as evidenced by the PATE value of -39.8</w:t>
      </w:r>
      <w:r w:rsidRPr="00B058AB">
        <w:rPr>
          <w:rFonts w:ascii="Times New Roman" w:hAnsi="Times New Roman" w:cs="Times New Roman"/>
          <w:bCs/>
          <w:color w:val="000000" w:themeColor="text1"/>
          <w:sz w:val="24"/>
          <w:szCs w:val="24"/>
        </w:rPr>
        <w:t xml:space="preserve">. On the </w:t>
      </w:r>
      <w:r w:rsidR="00DA7273" w:rsidRPr="00B058AB">
        <w:rPr>
          <w:rFonts w:ascii="Times New Roman" w:hAnsi="Times New Roman" w:cs="Times New Roman"/>
          <w:bCs/>
          <w:color w:val="000000" w:themeColor="text1"/>
          <w:sz w:val="24"/>
          <w:szCs w:val="24"/>
        </w:rPr>
        <w:t>other hand</w:t>
      </w:r>
      <w:r w:rsidRPr="00B058AB">
        <w:rPr>
          <w:rFonts w:ascii="Times New Roman" w:hAnsi="Times New Roman" w:cs="Times New Roman"/>
          <w:bCs/>
          <w:color w:val="000000" w:themeColor="text1"/>
          <w:sz w:val="24"/>
          <w:szCs w:val="24"/>
        </w:rPr>
        <w:t xml:space="preserve">, </w:t>
      </w:r>
      <w:r w:rsidR="00DA7273" w:rsidRPr="00B058AB">
        <w:rPr>
          <w:rFonts w:ascii="Times New Roman" w:hAnsi="Times New Roman" w:cs="Times New Roman"/>
          <w:bCs/>
          <w:color w:val="000000" w:themeColor="text1"/>
          <w:sz w:val="24"/>
          <w:szCs w:val="24"/>
        </w:rPr>
        <w:t xml:space="preserve">persons in </w:t>
      </w:r>
      <w:r w:rsidRPr="00B058AB">
        <w:rPr>
          <w:rFonts w:ascii="Times New Roman" w:hAnsi="Times New Roman" w:cs="Times New Roman"/>
          <w:bCs/>
          <w:color w:val="000000" w:themeColor="text1"/>
          <w:sz w:val="24"/>
          <w:szCs w:val="24"/>
        </w:rPr>
        <w:t>larger households are more likely to have increased their bus use after adopting ridehailing services</w:t>
      </w:r>
      <w:r w:rsidR="00DA7273" w:rsidRPr="00B058AB">
        <w:rPr>
          <w:rFonts w:ascii="Times New Roman" w:hAnsi="Times New Roman" w:cs="Times New Roman"/>
          <w:bCs/>
          <w:color w:val="000000" w:themeColor="text1"/>
          <w:sz w:val="24"/>
          <w:szCs w:val="24"/>
        </w:rPr>
        <w:t xml:space="preserve"> as evidenced by the </w:t>
      </w:r>
      <w:r w:rsidRPr="00B058AB">
        <w:rPr>
          <w:rFonts w:ascii="Times New Roman" w:hAnsi="Times New Roman" w:cs="Times New Roman"/>
          <w:bCs/>
          <w:color w:val="000000" w:themeColor="text1"/>
          <w:sz w:val="24"/>
          <w:szCs w:val="24"/>
        </w:rPr>
        <w:t xml:space="preserve">PATE value of 49.8 percent. </w:t>
      </w:r>
      <w:r w:rsidR="00DA7273" w:rsidRPr="00B058AB">
        <w:rPr>
          <w:rFonts w:ascii="Times New Roman" w:hAnsi="Times New Roman" w:cs="Times New Roman"/>
          <w:bCs/>
          <w:color w:val="000000" w:themeColor="text1"/>
          <w:sz w:val="24"/>
          <w:szCs w:val="24"/>
        </w:rPr>
        <w:t>L</w:t>
      </w:r>
      <w:r w:rsidRPr="00B058AB">
        <w:rPr>
          <w:rFonts w:ascii="Times New Roman" w:hAnsi="Times New Roman" w:cs="Times New Roman"/>
          <w:bCs/>
          <w:color w:val="000000" w:themeColor="text1"/>
          <w:sz w:val="24"/>
          <w:szCs w:val="24"/>
        </w:rPr>
        <w:t xml:space="preserve">arger households </w:t>
      </w:r>
      <w:r w:rsidR="00DA7273" w:rsidRPr="00B058AB">
        <w:rPr>
          <w:rFonts w:ascii="Times New Roman" w:hAnsi="Times New Roman" w:cs="Times New Roman"/>
          <w:bCs/>
          <w:color w:val="000000" w:themeColor="text1"/>
          <w:sz w:val="24"/>
          <w:szCs w:val="24"/>
        </w:rPr>
        <w:t xml:space="preserve">are found to </w:t>
      </w:r>
      <w:r w:rsidRPr="00B058AB">
        <w:rPr>
          <w:rFonts w:ascii="Times New Roman" w:hAnsi="Times New Roman" w:cs="Times New Roman"/>
          <w:bCs/>
          <w:color w:val="000000" w:themeColor="text1"/>
          <w:sz w:val="24"/>
          <w:szCs w:val="24"/>
        </w:rPr>
        <w:t>reside in low</w:t>
      </w:r>
      <w:r w:rsidR="00DA7273" w:rsidRPr="00B058AB">
        <w:rPr>
          <w:rFonts w:ascii="Times New Roman" w:hAnsi="Times New Roman" w:cs="Times New Roman"/>
          <w:bCs/>
          <w:color w:val="000000" w:themeColor="text1"/>
          <w:sz w:val="24"/>
          <w:szCs w:val="24"/>
        </w:rPr>
        <w:t xml:space="preserve">er </w:t>
      </w:r>
      <w:r w:rsidRPr="00B058AB">
        <w:rPr>
          <w:rFonts w:ascii="Times New Roman" w:hAnsi="Times New Roman" w:cs="Times New Roman"/>
          <w:bCs/>
          <w:color w:val="000000" w:themeColor="text1"/>
          <w:sz w:val="24"/>
          <w:szCs w:val="24"/>
        </w:rPr>
        <w:t xml:space="preserve">density areas </w:t>
      </w:r>
      <w:r w:rsidR="00DA7273" w:rsidRPr="00B058AB">
        <w:rPr>
          <w:rFonts w:ascii="Times New Roman" w:hAnsi="Times New Roman" w:cs="Times New Roman"/>
          <w:bCs/>
          <w:color w:val="000000" w:themeColor="text1"/>
          <w:sz w:val="24"/>
          <w:szCs w:val="24"/>
        </w:rPr>
        <w:t xml:space="preserve">necessitating travel across greater </w:t>
      </w:r>
      <w:r w:rsidRPr="00B058AB">
        <w:rPr>
          <w:rFonts w:ascii="Times New Roman" w:hAnsi="Times New Roman" w:cs="Times New Roman"/>
          <w:bCs/>
          <w:color w:val="000000" w:themeColor="text1"/>
          <w:sz w:val="24"/>
          <w:szCs w:val="24"/>
        </w:rPr>
        <w:t>distances</w:t>
      </w:r>
      <w:r w:rsidR="00DA7273" w:rsidRPr="00B058AB">
        <w:rPr>
          <w:rFonts w:ascii="Times New Roman" w:hAnsi="Times New Roman" w:cs="Times New Roman"/>
          <w:bCs/>
          <w:color w:val="000000" w:themeColor="text1"/>
          <w:sz w:val="24"/>
          <w:szCs w:val="24"/>
        </w:rPr>
        <w:t xml:space="preserve"> to accomplish activities.  Persons in these households are therefore more inclined to use ridehailing services in a manner that complements transit (than residents in single-person households)</w:t>
      </w:r>
      <w:r w:rsidRPr="00B058AB">
        <w:rPr>
          <w:rFonts w:ascii="Times New Roman" w:hAnsi="Times New Roman" w:cs="Times New Roman"/>
          <w:bCs/>
          <w:color w:val="000000" w:themeColor="text1"/>
          <w:sz w:val="24"/>
          <w:szCs w:val="24"/>
        </w:rPr>
        <w:t xml:space="preserve">. </w:t>
      </w:r>
    </w:p>
    <w:p w14:paraId="151CD7FD" w14:textId="6148126B" w:rsidR="00C71FB3" w:rsidRPr="00B058AB" w:rsidRDefault="00A76E76" w:rsidP="00C71FB3">
      <w:pPr>
        <w:spacing w:after="0" w:line="240" w:lineRule="auto"/>
        <w:ind w:firstLine="720"/>
        <w:rPr>
          <w:rFonts w:ascii="Times New Roman" w:hAnsi="Times New Roman" w:cs="Times New Roman"/>
          <w:bCs/>
          <w:color w:val="000000" w:themeColor="text1"/>
          <w:sz w:val="24"/>
          <w:szCs w:val="24"/>
        </w:rPr>
      </w:pPr>
      <w:r w:rsidRPr="00B058AB">
        <w:rPr>
          <w:rFonts w:ascii="Times New Roman" w:hAnsi="Times New Roman" w:cs="Times New Roman"/>
          <w:bCs/>
          <w:color w:val="000000" w:themeColor="text1"/>
          <w:sz w:val="24"/>
          <w:szCs w:val="24"/>
        </w:rPr>
        <w:t>In terms of the effect of ridehailing use itself, s</w:t>
      </w:r>
      <w:r w:rsidR="00C71FB3" w:rsidRPr="00B058AB">
        <w:rPr>
          <w:rFonts w:ascii="Times New Roman" w:hAnsi="Times New Roman" w:cs="Times New Roman"/>
          <w:bCs/>
          <w:color w:val="000000" w:themeColor="text1"/>
          <w:sz w:val="24"/>
          <w:szCs w:val="24"/>
        </w:rPr>
        <w:t xml:space="preserve">witching from </w:t>
      </w:r>
      <w:r w:rsidRPr="00B058AB">
        <w:rPr>
          <w:rFonts w:ascii="Times New Roman" w:hAnsi="Times New Roman" w:cs="Times New Roman"/>
          <w:bCs/>
          <w:color w:val="000000" w:themeColor="text1"/>
          <w:sz w:val="24"/>
          <w:szCs w:val="24"/>
        </w:rPr>
        <w:t xml:space="preserve">the category of </w:t>
      </w:r>
      <w:r w:rsidR="00C71FB3" w:rsidRPr="00B058AB">
        <w:rPr>
          <w:rFonts w:ascii="Times New Roman" w:hAnsi="Times New Roman" w:cs="Times New Roman"/>
          <w:bCs/>
          <w:color w:val="000000" w:themeColor="text1"/>
          <w:sz w:val="24"/>
          <w:szCs w:val="24"/>
        </w:rPr>
        <w:t>rarely</w:t>
      </w:r>
      <w:r w:rsidRPr="00B058AB">
        <w:rPr>
          <w:rFonts w:ascii="Times New Roman" w:hAnsi="Times New Roman" w:cs="Times New Roman"/>
          <w:bCs/>
          <w:color w:val="000000" w:themeColor="text1"/>
          <w:sz w:val="24"/>
          <w:szCs w:val="24"/>
        </w:rPr>
        <w:t xml:space="preserve"> using</w:t>
      </w:r>
      <w:r w:rsidR="00C71FB3" w:rsidRPr="00B058AB">
        <w:rPr>
          <w:rFonts w:ascii="Times New Roman" w:hAnsi="Times New Roman" w:cs="Times New Roman"/>
          <w:bCs/>
          <w:color w:val="000000" w:themeColor="text1"/>
          <w:sz w:val="24"/>
          <w:szCs w:val="24"/>
        </w:rPr>
        <w:t xml:space="preserve"> </w:t>
      </w:r>
      <w:r w:rsidR="00A75052" w:rsidRPr="00B058AB">
        <w:rPr>
          <w:rFonts w:ascii="Times New Roman" w:hAnsi="Times New Roman" w:cs="Times New Roman"/>
          <w:bCs/>
          <w:color w:val="000000" w:themeColor="text1"/>
          <w:sz w:val="24"/>
          <w:szCs w:val="24"/>
        </w:rPr>
        <w:t>ridehailing</w:t>
      </w:r>
      <w:r w:rsidRPr="00B058AB">
        <w:rPr>
          <w:rFonts w:ascii="Times New Roman" w:hAnsi="Times New Roman" w:cs="Times New Roman"/>
          <w:bCs/>
          <w:color w:val="000000" w:themeColor="text1"/>
          <w:sz w:val="24"/>
          <w:szCs w:val="24"/>
        </w:rPr>
        <w:t xml:space="preserve"> service</w:t>
      </w:r>
      <w:r w:rsidR="00A75052" w:rsidRPr="00B058AB">
        <w:rPr>
          <w:rFonts w:ascii="Times New Roman" w:hAnsi="Times New Roman" w:cs="Times New Roman"/>
          <w:bCs/>
          <w:color w:val="000000" w:themeColor="text1"/>
          <w:sz w:val="24"/>
          <w:szCs w:val="24"/>
        </w:rPr>
        <w:t xml:space="preserve"> </w:t>
      </w:r>
      <w:r w:rsidR="00C71FB3" w:rsidRPr="00B058AB">
        <w:rPr>
          <w:rFonts w:ascii="Times New Roman" w:hAnsi="Times New Roman" w:cs="Times New Roman"/>
          <w:bCs/>
          <w:color w:val="000000" w:themeColor="text1"/>
          <w:sz w:val="24"/>
          <w:szCs w:val="24"/>
        </w:rPr>
        <w:t xml:space="preserve">to </w:t>
      </w:r>
      <w:r w:rsidRPr="00B058AB">
        <w:rPr>
          <w:rFonts w:ascii="Times New Roman" w:hAnsi="Times New Roman" w:cs="Times New Roman"/>
          <w:bCs/>
          <w:color w:val="000000" w:themeColor="text1"/>
          <w:sz w:val="24"/>
          <w:szCs w:val="24"/>
        </w:rPr>
        <w:t>the category of using ridehailing service on a weekly basis is associated with</w:t>
      </w:r>
      <w:r w:rsidR="00C71FB3" w:rsidRPr="00B058AB">
        <w:rPr>
          <w:rFonts w:ascii="Times New Roman" w:hAnsi="Times New Roman" w:cs="Times New Roman"/>
          <w:bCs/>
          <w:color w:val="000000" w:themeColor="text1"/>
          <w:sz w:val="24"/>
          <w:szCs w:val="24"/>
        </w:rPr>
        <w:t xml:space="preserve"> a PATE value of -84.8 percent. </w:t>
      </w:r>
      <w:r w:rsidRPr="00B058AB">
        <w:rPr>
          <w:rFonts w:ascii="Times New Roman" w:hAnsi="Times New Roman" w:cs="Times New Roman"/>
          <w:bCs/>
          <w:color w:val="000000" w:themeColor="text1"/>
          <w:sz w:val="24"/>
          <w:szCs w:val="24"/>
        </w:rPr>
        <w:t xml:space="preserve">This is a strong indicator that ridehailing serves more as a substitute for transit than as a complement to transit. </w:t>
      </w:r>
      <w:r w:rsidR="00C71FB3" w:rsidRPr="00B058AB">
        <w:rPr>
          <w:rFonts w:ascii="Times New Roman" w:hAnsi="Times New Roman" w:cs="Times New Roman"/>
          <w:bCs/>
          <w:color w:val="000000" w:themeColor="text1"/>
          <w:sz w:val="24"/>
          <w:szCs w:val="24"/>
        </w:rPr>
        <w:t xml:space="preserve">To mitigate the substitution effects of ridehailing on transit, policies and programs that discourage frequent use of ridehailing should be put in place. </w:t>
      </w:r>
      <w:r w:rsidR="00981E44" w:rsidRPr="00B058AB">
        <w:rPr>
          <w:rFonts w:ascii="Times New Roman" w:hAnsi="Times New Roman" w:cs="Times New Roman"/>
          <w:bCs/>
          <w:color w:val="000000" w:themeColor="text1"/>
          <w:sz w:val="24"/>
          <w:szCs w:val="24"/>
        </w:rPr>
        <w:t>T</w:t>
      </w:r>
      <w:r w:rsidR="00C71FB3" w:rsidRPr="00B058AB">
        <w:rPr>
          <w:rFonts w:ascii="Times New Roman" w:hAnsi="Times New Roman" w:cs="Times New Roman"/>
          <w:bCs/>
          <w:color w:val="000000" w:themeColor="text1"/>
          <w:sz w:val="24"/>
          <w:szCs w:val="24"/>
        </w:rPr>
        <w:t>argeted incentives</w:t>
      </w:r>
      <w:r w:rsidR="00981E44" w:rsidRPr="00B058AB">
        <w:rPr>
          <w:rFonts w:ascii="Times New Roman" w:hAnsi="Times New Roman" w:cs="Times New Roman"/>
          <w:bCs/>
          <w:color w:val="000000" w:themeColor="text1"/>
          <w:sz w:val="24"/>
          <w:szCs w:val="24"/>
        </w:rPr>
        <w:t>/subsidies</w:t>
      </w:r>
      <w:r w:rsidR="00C71FB3" w:rsidRPr="00B058AB">
        <w:rPr>
          <w:rFonts w:ascii="Times New Roman" w:hAnsi="Times New Roman" w:cs="Times New Roman"/>
          <w:bCs/>
          <w:color w:val="000000" w:themeColor="text1"/>
          <w:sz w:val="24"/>
          <w:szCs w:val="24"/>
        </w:rPr>
        <w:t xml:space="preserve"> </w:t>
      </w:r>
      <w:r w:rsidR="00981E44" w:rsidRPr="00B058AB">
        <w:rPr>
          <w:rFonts w:ascii="Times New Roman" w:hAnsi="Times New Roman" w:cs="Times New Roman"/>
          <w:bCs/>
          <w:color w:val="000000" w:themeColor="text1"/>
          <w:sz w:val="24"/>
          <w:szCs w:val="24"/>
        </w:rPr>
        <w:t>that help integrate ridehailing services with bus service in a very affordable way would help</w:t>
      </w:r>
      <w:r w:rsidR="00C71FB3" w:rsidRPr="00B058AB">
        <w:rPr>
          <w:rFonts w:ascii="Times New Roman" w:hAnsi="Times New Roman" w:cs="Times New Roman"/>
          <w:bCs/>
          <w:color w:val="000000" w:themeColor="text1"/>
          <w:sz w:val="24"/>
          <w:szCs w:val="24"/>
        </w:rPr>
        <w:t xml:space="preserve"> promote </w:t>
      </w:r>
      <w:r w:rsidR="00981E44" w:rsidRPr="00B058AB">
        <w:rPr>
          <w:rFonts w:ascii="Times New Roman" w:hAnsi="Times New Roman" w:cs="Times New Roman"/>
          <w:bCs/>
          <w:color w:val="000000" w:themeColor="text1"/>
          <w:sz w:val="24"/>
          <w:szCs w:val="24"/>
        </w:rPr>
        <w:t>ridehailing service use in a complementary modality. Overall, the ATE computations help in drawing robust inferences regarding effects of different variables,</w:t>
      </w:r>
      <w:r w:rsidR="00C92EB5" w:rsidRPr="00B058AB">
        <w:rPr>
          <w:rFonts w:ascii="Times New Roman" w:hAnsi="Times New Roman" w:cs="Times New Roman"/>
          <w:bCs/>
          <w:color w:val="000000" w:themeColor="text1"/>
          <w:sz w:val="24"/>
          <w:szCs w:val="24"/>
        </w:rPr>
        <w:t xml:space="preserve"> </w:t>
      </w:r>
      <w:r w:rsidR="00981E44" w:rsidRPr="00B058AB">
        <w:rPr>
          <w:rFonts w:ascii="Times New Roman" w:hAnsi="Times New Roman" w:cs="Times New Roman"/>
          <w:bCs/>
          <w:color w:val="000000" w:themeColor="text1"/>
          <w:sz w:val="24"/>
          <w:szCs w:val="24"/>
        </w:rPr>
        <w:t xml:space="preserve">and identifying potential strategies that can mitigate unintended and undesirable outcomes. </w:t>
      </w:r>
    </w:p>
    <w:p w14:paraId="39B913C2" w14:textId="77777777" w:rsidR="005D603C" w:rsidRDefault="005D603C" w:rsidP="00AD3B73">
      <w:pPr>
        <w:spacing w:after="0" w:line="240" w:lineRule="auto"/>
        <w:rPr>
          <w:rFonts w:ascii="Times New Roman" w:hAnsi="Times New Roman" w:cs="Times New Roman"/>
          <w:bCs/>
          <w:sz w:val="24"/>
          <w:szCs w:val="24"/>
        </w:rPr>
      </w:pPr>
    </w:p>
    <w:p w14:paraId="3F918853" w14:textId="72E5C147" w:rsidR="00252BAB" w:rsidRPr="00236C6A" w:rsidRDefault="000C0B1C" w:rsidP="00CC6769">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7B5D81">
        <w:rPr>
          <w:rFonts w:ascii="Times New Roman" w:hAnsi="Times New Roman" w:cs="Times New Roman"/>
          <w:b/>
          <w:sz w:val="24"/>
          <w:szCs w:val="24"/>
        </w:rPr>
        <w:t xml:space="preserve">. </w:t>
      </w:r>
      <w:r w:rsidR="00695030">
        <w:rPr>
          <w:rFonts w:ascii="Times New Roman" w:hAnsi="Times New Roman" w:cs="Times New Roman"/>
          <w:b/>
          <w:sz w:val="24"/>
          <w:szCs w:val="24"/>
        </w:rPr>
        <w:t>STUDY</w:t>
      </w:r>
      <w:r w:rsidR="007B5D81">
        <w:rPr>
          <w:rFonts w:ascii="Times New Roman" w:hAnsi="Times New Roman" w:cs="Times New Roman"/>
          <w:b/>
          <w:sz w:val="24"/>
          <w:szCs w:val="24"/>
        </w:rPr>
        <w:t xml:space="preserve"> IMPLICATIONS</w:t>
      </w:r>
      <w:r w:rsidR="00E02451">
        <w:rPr>
          <w:rFonts w:ascii="Times New Roman" w:hAnsi="Times New Roman" w:cs="Times New Roman"/>
          <w:b/>
          <w:sz w:val="24"/>
          <w:szCs w:val="24"/>
        </w:rPr>
        <w:t xml:space="preserve"> AND </w:t>
      </w:r>
      <w:r w:rsidR="007B5D81">
        <w:rPr>
          <w:rFonts w:ascii="Times New Roman" w:hAnsi="Times New Roman" w:cs="Times New Roman"/>
          <w:b/>
          <w:sz w:val="24"/>
          <w:szCs w:val="24"/>
        </w:rPr>
        <w:t>CONCLUSION</w:t>
      </w:r>
      <w:r w:rsidR="00E02451">
        <w:rPr>
          <w:rFonts w:ascii="Times New Roman" w:hAnsi="Times New Roman" w:cs="Times New Roman"/>
          <w:b/>
          <w:sz w:val="24"/>
          <w:szCs w:val="24"/>
        </w:rPr>
        <w:t>S</w:t>
      </w:r>
    </w:p>
    <w:p w14:paraId="02CF7D0B" w14:textId="59C9B98E" w:rsidR="001A2821" w:rsidRPr="001A2821" w:rsidRDefault="001A2821" w:rsidP="00744C81">
      <w:pPr>
        <w:pStyle w:val="NormalWeb"/>
        <w:spacing w:before="0" w:beforeAutospacing="0" w:after="0" w:afterAutospacing="0"/>
        <w:jc w:val="both"/>
      </w:pPr>
      <w:r w:rsidRPr="001A2821">
        <w:rPr>
          <w:color w:val="000000"/>
        </w:rPr>
        <w:t>This study focuses on the interaction between ridehailing service usage and change in bus use that results from the use of ridehailing services.</w:t>
      </w:r>
      <w:r w:rsidR="00AD3B73">
        <w:rPr>
          <w:color w:val="000000"/>
        </w:rPr>
        <w:t xml:space="preserve"> </w:t>
      </w:r>
      <w:r w:rsidRPr="001A2821">
        <w:rPr>
          <w:color w:val="000000"/>
        </w:rPr>
        <w:t>The paper utilizes a data set comprising respondents from the metro regions of Phoenix, Atlanta, Austin, and Tampa. The survey specifically asked individuals to convey their attitudes toward ridehailing services, the frequency with which they used ridehailing services, and the extent to which their bus use has changed due to ridehailing usage.</w:t>
      </w:r>
      <w:r w:rsidR="00AD3B73">
        <w:rPr>
          <w:color w:val="000000"/>
        </w:rPr>
        <w:t xml:space="preserve"> </w:t>
      </w:r>
      <w:r w:rsidRPr="001A2821">
        <w:rPr>
          <w:color w:val="000000"/>
        </w:rPr>
        <w:t xml:space="preserve">In order to better understand and isolate the effect of ridehailing services on bus use change, this paper adopts a simultaneous equations modeling framework in which joint relationships among multiple endogenous variables are captured explicitly. </w:t>
      </w:r>
      <w:r w:rsidR="005C6F93">
        <w:rPr>
          <w:color w:val="000000"/>
        </w:rPr>
        <w:t xml:space="preserve"> The model system accounts for the influence of latent attitudinal factors and treats them as endogenous variables as well. </w:t>
      </w:r>
    </w:p>
    <w:p w14:paraId="6CFCBDE6" w14:textId="0D0DEE39" w:rsidR="001A2821" w:rsidRPr="001A2821" w:rsidRDefault="001A2821" w:rsidP="001A2821">
      <w:pPr>
        <w:pStyle w:val="NormalWeb"/>
        <w:spacing w:before="0" w:beforeAutospacing="0" w:after="0" w:afterAutospacing="0"/>
        <w:ind w:firstLine="720"/>
        <w:jc w:val="both"/>
      </w:pPr>
      <w:r w:rsidRPr="001A2821">
        <w:rPr>
          <w:color w:val="000000"/>
        </w:rPr>
        <w:t xml:space="preserve">The findings of this study </w:t>
      </w:r>
      <w:r w:rsidR="005C6F93">
        <w:rPr>
          <w:color w:val="000000"/>
        </w:rPr>
        <w:t>clearly show that</w:t>
      </w:r>
      <w:r w:rsidRPr="001A2821">
        <w:rPr>
          <w:color w:val="000000"/>
        </w:rPr>
        <w:t xml:space="preserve"> ridehailing usage negatively impacts bus use. Descriptive statistics as well as model estimation results indicate that ridehailing use frequency is significantly associated with a </w:t>
      </w:r>
      <w:r w:rsidR="005C6F93">
        <w:rPr>
          <w:color w:val="000000"/>
        </w:rPr>
        <w:t>decrease</w:t>
      </w:r>
      <w:r w:rsidRPr="001A2821">
        <w:rPr>
          <w:color w:val="000000"/>
        </w:rPr>
        <w:t xml:space="preserve"> in bus use, suggesting that ridehailing serves as a</w:t>
      </w:r>
      <w:r w:rsidR="005C6F93">
        <w:rPr>
          <w:color w:val="000000"/>
        </w:rPr>
        <w:t xml:space="preserve"> transit</w:t>
      </w:r>
      <w:r w:rsidRPr="001A2821">
        <w:rPr>
          <w:color w:val="000000"/>
        </w:rPr>
        <w:t xml:space="preserve"> substitute (more than it serves as a complement). Despite attempts to have ridehailing services provide first-mile/last-mile connectivity and serve as a complement to transit, this has not happened </w:t>
      </w:r>
      <w:r w:rsidR="00856D91">
        <w:rPr>
          <w:color w:val="000000"/>
        </w:rPr>
        <w:t xml:space="preserve">for the most part </w:t>
      </w:r>
      <w:r w:rsidR="00801376">
        <w:rPr>
          <w:color w:val="000000"/>
        </w:rPr>
        <w:t>–</w:t>
      </w:r>
      <w:r w:rsidRPr="001A2821">
        <w:rPr>
          <w:color w:val="000000"/>
        </w:rPr>
        <w:t xml:space="preserve"> at</w:t>
      </w:r>
      <w:r w:rsidR="00801376">
        <w:rPr>
          <w:color w:val="000000"/>
        </w:rPr>
        <w:t xml:space="preserve"> </w:t>
      </w:r>
      <w:r w:rsidRPr="001A2821">
        <w:rPr>
          <w:color w:val="000000"/>
        </w:rPr>
        <w:t xml:space="preserve">least in auto-oriented metropolitan regions with dispersed land use patterns and rather limited transit service. </w:t>
      </w:r>
      <w:r w:rsidR="005C6F93">
        <w:rPr>
          <w:color w:val="000000"/>
        </w:rPr>
        <w:t>A</w:t>
      </w:r>
      <w:r w:rsidRPr="001A2821">
        <w:rPr>
          <w:color w:val="000000"/>
        </w:rPr>
        <w:t>fter accounting for a host of socio-economic, demographic, and attitudinal factors, the effect of ridehailing is that it takes away from bus ridership. </w:t>
      </w:r>
    </w:p>
    <w:p w14:paraId="370E1585" w14:textId="25B27A93" w:rsidR="001A2821" w:rsidRPr="001A2821" w:rsidRDefault="001A2821" w:rsidP="001A2821">
      <w:pPr>
        <w:pStyle w:val="NormalWeb"/>
        <w:spacing w:before="0" w:beforeAutospacing="0" w:after="0" w:afterAutospacing="0"/>
        <w:ind w:firstLine="720"/>
        <w:jc w:val="both"/>
      </w:pPr>
      <w:r w:rsidRPr="001A2821">
        <w:rPr>
          <w:color w:val="000000"/>
        </w:rPr>
        <w:t xml:space="preserve">The </w:t>
      </w:r>
      <w:r w:rsidR="008120C0">
        <w:rPr>
          <w:color w:val="000000"/>
        </w:rPr>
        <w:t>results are</w:t>
      </w:r>
      <w:r w:rsidRPr="001A2821">
        <w:rPr>
          <w:color w:val="000000"/>
        </w:rPr>
        <w:t xml:space="preserve"> not surprising.</w:t>
      </w:r>
      <w:r w:rsidR="00AD3B73">
        <w:rPr>
          <w:color w:val="000000"/>
        </w:rPr>
        <w:t xml:space="preserve"> </w:t>
      </w:r>
      <w:r w:rsidRPr="001A2821">
        <w:rPr>
          <w:color w:val="000000"/>
        </w:rPr>
        <w:t xml:space="preserve">Ridehailing is convenient, flexible, agile, faster (than transit), and personalized </w:t>
      </w:r>
      <w:r w:rsidR="00801376">
        <w:rPr>
          <w:color w:val="000000"/>
        </w:rPr>
        <w:t>–</w:t>
      </w:r>
      <w:r w:rsidRPr="001A2821">
        <w:rPr>
          <w:color w:val="000000"/>
        </w:rPr>
        <w:t xml:space="preserve"> these are many of the traits that render a mode appealing.</w:t>
      </w:r>
      <w:r w:rsidR="00AD3B73">
        <w:rPr>
          <w:color w:val="000000"/>
        </w:rPr>
        <w:t xml:space="preserve"> </w:t>
      </w:r>
      <w:r w:rsidRPr="001A2821">
        <w:rPr>
          <w:color w:val="000000"/>
        </w:rPr>
        <w:t xml:space="preserve">It is more expensive, but also </w:t>
      </w:r>
      <w:r w:rsidR="006F6052">
        <w:rPr>
          <w:color w:val="000000"/>
        </w:rPr>
        <w:t>regarded superior to</w:t>
      </w:r>
      <w:r w:rsidRPr="001A2821">
        <w:rPr>
          <w:color w:val="000000"/>
        </w:rPr>
        <w:t xml:space="preserve"> traditional taxi and unlikely to be cost-prohibitive for short trips of a few miles (more than 60 percent of daily trips in the United States are five miles or less). Ridehailing also removes the hassle of driving and parking</w:t>
      </w:r>
      <w:r w:rsidR="005C6F93">
        <w:rPr>
          <w:color w:val="000000"/>
        </w:rPr>
        <w:t xml:space="preserve">. It is </w:t>
      </w:r>
      <w:r w:rsidRPr="001A2821">
        <w:rPr>
          <w:color w:val="000000"/>
        </w:rPr>
        <w:t xml:space="preserve">clear why ridehailing is highly competitive and able to take trips away from public transit. As shared </w:t>
      </w:r>
      <w:r w:rsidR="006F6052">
        <w:rPr>
          <w:color w:val="000000"/>
        </w:rPr>
        <w:t xml:space="preserve">on-demand </w:t>
      </w:r>
      <w:r w:rsidRPr="001A2821">
        <w:rPr>
          <w:color w:val="000000"/>
        </w:rPr>
        <w:t xml:space="preserve">mobility services </w:t>
      </w:r>
      <w:r w:rsidR="006F6052">
        <w:rPr>
          <w:color w:val="000000"/>
        </w:rPr>
        <w:t xml:space="preserve">that are electrified and automated </w:t>
      </w:r>
      <w:r w:rsidRPr="001A2821">
        <w:rPr>
          <w:color w:val="000000"/>
        </w:rPr>
        <w:t xml:space="preserve">increasingly make their way into the transportation landscape, the future of transit is under threat </w:t>
      </w:r>
      <w:r w:rsidR="00801376">
        <w:rPr>
          <w:color w:val="000000"/>
        </w:rPr>
        <w:t>–</w:t>
      </w:r>
      <w:r w:rsidRPr="001A2821">
        <w:rPr>
          <w:color w:val="000000"/>
        </w:rPr>
        <w:t xml:space="preserve"> and the threat has been exacerbated by the pandemic and the new </w:t>
      </w:r>
      <w:r w:rsidR="005C6F93">
        <w:rPr>
          <w:color w:val="000000"/>
        </w:rPr>
        <w:t xml:space="preserve">remote </w:t>
      </w:r>
      <w:r w:rsidRPr="001A2821">
        <w:rPr>
          <w:color w:val="000000"/>
        </w:rPr>
        <w:t xml:space="preserve">modalities </w:t>
      </w:r>
      <w:r w:rsidR="006F6052">
        <w:rPr>
          <w:color w:val="000000"/>
        </w:rPr>
        <w:t xml:space="preserve">and realities </w:t>
      </w:r>
      <w:r w:rsidRPr="001A2821">
        <w:rPr>
          <w:color w:val="000000"/>
        </w:rPr>
        <w:t>of work, school, shopping</w:t>
      </w:r>
      <w:r w:rsidR="006F6052">
        <w:rPr>
          <w:color w:val="000000"/>
        </w:rPr>
        <w:t>, dining, and recreation</w:t>
      </w:r>
      <w:r w:rsidRPr="001A2821">
        <w:rPr>
          <w:color w:val="000000"/>
        </w:rPr>
        <w:t xml:space="preserve"> embraced by the public.</w:t>
      </w:r>
      <w:r w:rsidR="00AD3B73">
        <w:rPr>
          <w:color w:val="000000"/>
        </w:rPr>
        <w:t xml:space="preserve"> </w:t>
      </w:r>
      <w:r w:rsidRPr="001A2821">
        <w:rPr>
          <w:color w:val="000000"/>
        </w:rPr>
        <w:t>Transit ridership was already on the decline prior to the pandemic, and this analysis s</w:t>
      </w:r>
      <w:r w:rsidR="006F6052">
        <w:rPr>
          <w:color w:val="000000"/>
        </w:rPr>
        <w:t>uggests</w:t>
      </w:r>
      <w:r w:rsidRPr="001A2821">
        <w:rPr>
          <w:color w:val="000000"/>
        </w:rPr>
        <w:t xml:space="preserve"> that </w:t>
      </w:r>
      <w:r w:rsidR="006F6052">
        <w:rPr>
          <w:color w:val="000000"/>
        </w:rPr>
        <w:t>the rise of ridehailing services played a key role in contributing</w:t>
      </w:r>
      <w:r w:rsidRPr="001A2821">
        <w:rPr>
          <w:color w:val="000000"/>
        </w:rPr>
        <w:t xml:space="preserve"> to the decline (the survey data pertains exclusively to the pre-pandemic period).</w:t>
      </w:r>
      <w:r w:rsidR="00AD3B73">
        <w:rPr>
          <w:color w:val="000000"/>
        </w:rPr>
        <w:t xml:space="preserve"> </w:t>
      </w:r>
    </w:p>
    <w:p w14:paraId="325C6E8D" w14:textId="3A7E9212" w:rsidR="001A2821" w:rsidRPr="00A719FA" w:rsidRDefault="006F6052" w:rsidP="001A2821">
      <w:pPr>
        <w:pStyle w:val="NormalWeb"/>
        <w:spacing w:before="0" w:beforeAutospacing="0" w:after="0" w:afterAutospacing="0"/>
        <w:ind w:firstLine="720"/>
        <w:jc w:val="both"/>
      </w:pPr>
      <w:r>
        <w:t>To reverse the transit decline, m</w:t>
      </w:r>
      <w:r w:rsidR="001A2821" w:rsidRPr="00A719FA">
        <w:t xml:space="preserve">unicipalities and transit agencies need to explore strategies to enhance service and ridership, particularly in auto-oriented regions that have dispersed land use patterns. Partnering with ridehailing services so that first-mile/last-mile connectivity to transit is enhanced, </w:t>
      </w:r>
      <w:r>
        <w:t xml:space="preserve">fare </w:t>
      </w:r>
      <w:r w:rsidR="001A2821" w:rsidRPr="00A719FA">
        <w:t xml:space="preserve">payment systems are integrated, and the cost of ridehailing access/egress segments </w:t>
      </w:r>
      <w:r w:rsidR="008120C0">
        <w:t>is</w:t>
      </w:r>
      <w:r w:rsidR="001A2821" w:rsidRPr="00A719FA">
        <w:t xml:space="preserve"> highly subsidized would help transit agencies utilize emerging mobility services more effectively to boost ridership</w:t>
      </w:r>
      <w:r w:rsidR="008B3494">
        <w:t xml:space="preserve">, as </w:t>
      </w:r>
      <w:r>
        <w:t xml:space="preserve">noted </w:t>
      </w:r>
      <w:r w:rsidR="008B3494">
        <w:t xml:space="preserve">by </w:t>
      </w:r>
      <w:proofErr w:type="spellStart"/>
      <w:r w:rsidR="008B3494">
        <w:t>Ziedan</w:t>
      </w:r>
      <w:proofErr w:type="spellEnd"/>
      <w:r w:rsidR="008B3494">
        <w:t xml:space="preserve"> et al. (2024)</w:t>
      </w:r>
      <w:r w:rsidR="001D0682">
        <w:t xml:space="preserve"> and Boarnet et al. (2024)</w:t>
      </w:r>
      <w:r w:rsidR="001A2821" w:rsidRPr="00A719FA">
        <w:t>.</w:t>
      </w:r>
      <w:r w:rsidR="00AD3B73">
        <w:t xml:space="preserve"> </w:t>
      </w:r>
      <w:r w:rsidR="001A2821" w:rsidRPr="00A719FA">
        <w:t xml:space="preserve">Transit agencies themselves could reconfigure their service to </w:t>
      </w:r>
      <w:r w:rsidR="00744C81">
        <w:t>expand</w:t>
      </w:r>
      <w:r w:rsidR="001A2821" w:rsidRPr="00A719FA">
        <w:t xml:space="preserve"> coverage and enhance connectivity and accessibility with a focus on key travel corridors</w:t>
      </w:r>
      <w:r w:rsidR="00744C81">
        <w:t>, market segments,</w:t>
      </w:r>
      <w:r w:rsidR="001A2821" w:rsidRPr="00A719FA">
        <w:t xml:space="preserve"> and destinations. Recent attempts at reconfiguring services have worked to</w:t>
      </w:r>
      <w:r w:rsidR="00744C81">
        <w:t xml:space="preserve"> increase</w:t>
      </w:r>
      <w:r w:rsidR="001A2821" w:rsidRPr="00A719FA">
        <w:t xml:space="preserve"> ridership in a few areas; examples include the Houston and Seattle metro areas (</w:t>
      </w:r>
      <w:r w:rsidR="0061565D" w:rsidRPr="00A719FA">
        <w:t>Descant</w:t>
      </w:r>
      <w:r w:rsidR="0061565D" w:rsidRPr="00A719FA">
        <w:rPr>
          <w:rStyle w:val="Hyperlink"/>
          <w:color w:val="auto"/>
          <w:u w:val="none"/>
        </w:rPr>
        <w:t>, 2018</w:t>
      </w:r>
      <w:r w:rsidR="001A2821" w:rsidRPr="00A719FA">
        <w:t>) and the Northern Kentucky area (</w:t>
      </w:r>
      <w:r w:rsidR="00744C81">
        <w:t>Tindale-</w:t>
      </w:r>
      <w:r w:rsidR="0061565D" w:rsidRPr="00A719FA">
        <w:t>Oliver</w:t>
      </w:r>
      <w:r w:rsidR="0061565D" w:rsidRPr="00A719FA">
        <w:rPr>
          <w:rStyle w:val="Hyperlink"/>
          <w:color w:val="auto"/>
          <w:u w:val="none"/>
        </w:rPr>
        <w:t xml:space="preserve">, </w:t>
      </w:r>
      <w:r w:rsidR="00D620D8">
        <w:rPr>
          <w:rStyle w:val="Hyperlink"/>
          <w:color w:val="auto"/>
          <w:u w:val="none"/>
        </w:rPr>
        <w:t>2021</w:t>
      </w:r>
      <w:r w:rsidR="001A2821" w:rsidRPr="00A719FA">
        <w:t>). In all of these regions, transit services were expanded, routes were redrawn to bring about more direct connections and enhance both speed and reliability, access to destinations and people with mobility limitations was improved, and public input was considered throughout the process of reconfiguration. </w:t>
      </w:r>
    </w:p>
    <w:p w14:paraId="1F09EBE5" w14:textId="679B2A57" w:rsidR="001A2821" w:rsidRPr="00C275AE" w:rsidRDefault="001A2821" w:rsidP="001A2821">
      <w:pPr>
        <w:pStyle w:val="NormalWeb"/>
        <w:spacing w:before="0" w:beforeAutospacing="0" w:after="0" w:afterAutospacing="0"/>
        <w:ind w:firstLine="720"/>
        <w:jc w:val="both"/>
        <w:rPr>
          <w:color w:val="000000" w:themeColor="text1"/>
        </w:rPr>
      </w:pPr>
      <w:r w:rsidRPr="00A719FA">
        <w:lastRenderedPageBreak/>
        <w:t>Municipalities may need to consider charging an additional fee</w:t>
      </w:r>
      <w:r w:rsidR="006F6052">
        <w:t xml:space="preserve"> on</w:t>
      </w:r>
      <w:r w:rsidRPr="00A719FA">
        <w:t xml:space="preserve"> ridehailing services and use the revenue obtained to enhance transit services and mobility options for residents.</w:t>
      </w:r>
      <w:r w:rsidR="00AD3B73">
        <w:t xml:space="preserve"> </w:t>
      </w:r>
      <w:r w:rsidRPr="00A719FA">
        <w:t>Ridehailing services have already shown to increase congestion (</w:t>
      </w:r>
      <w:r w:rsidR="0061565D" w:rsidRPr="00A719FA">
        <w:t>Diao et al., 2021</w:t>
      </w:r>
      <w:r w:rsidRPr="00A719FA">
        <w:t>) and this study shows that they take ridership away from transit</w:t>
      </w:r>
      <w:r w:rsidR="008120C0">
        <w:t xml:space="preserve"> too</w:t>
      </w:r>
      <w:r w:rsidRPr="00A719FA">
        <w:t xml:space="preserve">. The levying of a fee would help manage the demand for ridehailing services while providing additional revenue for enhancing transit services and access for disadvantaged groups. Transit agencies will be in a better position to provide customized mobility, similar to the </w:t>
      </w:r>
      <w:proofErr w:type="spellStart"/>
      <w:r w:rsidRPr="00A719FA">
        <w:t>RideChoice</w:t>
      </w:r>
      <w:proofErr w:type="spellEnd"/>
      <w:r w:rsidRPr="00A719FA">
        <w:t xml:space="preserve"> program currently offered by Valley Metro in the Greater Phoenix region for transportation disadvantaged groups (</w:t>
      </w:r>
      <w:r w:rsidR="0061565D" w:rsidRPr="00A719FA">
        <w:t>Valley</w:t>
      </w:r>
      <w:r w:rsidR="0061565D" w:rsidRPr="00A719FA">
        <w:rPr>
          <w:rStyle w:val="Hyperlink"/>
          <w:color w:val="auto"/>
          <w:u w:val="none"/>
        </w:rPr>
        <w:t xml:space="preserve"> Metro, </w:t>
      </w:r>
      <w:r w:rsidR="00D620D8">
        <w:rPr>
          <w:rStyle w:val="Hyperlink"/>
          <w:color w:val="auto"/>
          <w:u w:val="none"/>
        </w:rPr>
        <w:t>2024</w:t>
      </w:r>
      <w:r w:rsidRPr="00A719FA">
        <w:t>). Concerted efforts aimed at increasing awareness about transit options, influencing attitudes and values, and changing perceptions may further help stem the loss of transit ridership.</w:t>
      </w:r>
      <w:r w:rsidR="00AD3B73" w:rsidRPr="00C275AE">
        <w:rPr>
          <w:color w:val="000000" w:themeColor="text1"/>
        </w:rPr>
        <w:t xml:space="preserve"> </w:t>
      </w:r>
      <w:r w:rsidR="00856D91" w:rsidRPr="00C275AE">
        <w:rPr>
          <w:color w:val="000000" w:themeColor="text1"/>
        </w:rPr>
        <w:t xml:space="preserve">Since those with pro-environmental attitudes are found to be less inclined to use ridehailing services, </w:t>
      </w:r>
      <w:r w:rsidR="006F6052" w:rsidRPr="00C275AE">
        <w:rPr>
          <w:color w:val="000000" w:themeColor="text1"/>
        </w:rPr>
        <w:t>marketing campaigns that bring about greater environmental awareness may be helpful</w:t>
      </w:r>
      <w:r w:rsidR="00856D91" w:rsidRPr="00C275AE">
        <w:rPr>
          <w:color w:val="000000" w:themeColor="text1"/>
        </w:rPr>
        <w:t xml:space="preserve">. </w:t>
      </w:r>
    </w:p>
    <w:p w14:paraId="1E04EB81" w14:textId="3C73A62D" w:rsidR="00ED3739" w:rsidRPr="00A719FA" w:rsidRDefault="001A2821" w:rsidP="00842D93">
      <w:pPr>
        <w:pStyle w:val="NormalWeb"/>
        <w:spacing w:before="0" w:beforeAutospacing="0" w:after="0" w:afterAutospacing="0"/>
        <w:ind w:firstLine="720"/>
        <w:jc w:val="both"/>
      </w:pPr>
      <w:r w:rsidRPr="00A719FA">
        <w:t>The future of transit remains uncertain.</w:t>
      </w:r>
      <w:r w:rsidR="00AD3B73">
        <w:t xml:space="preserve"> </w:t>
      </w:r>
      <w:r w:rsidR="008C7F47">
        <w:t xml:space="preserve">Transit agencies are beginning to experiment with novel approaches to enhancing service, including fare free service, flexible shared on-demand van services, and greater presence of security personnel.  These strategies need to be pursued with the level of investment and intensity necessary to bring about meaningful change. </w:t>
      </w:r>
      <w:r w:rsidRPr="00A719FA">
        <w:t>In the absence of significant investments in service</w:t>
      </w:r>
      <w:r w:rsidR="008C7F47">
        <w:t>, safety,</w:t>
      </w:r>
      <w:r w:rsidRPr="00A719FA">
        <w:t xml:space="preserve"> and technology, partnerships with new and emerging mobility providers, and enhancements in service configuration that boost accessibility, it is likely that transit will continue to experience </w:t>
      </w:r>
      <w:r w:rsidR="008C7F47">
        <w:t>a downward spiral</w:t>
      </w:r>
      <w:r w:rsidRPr="00A719FA">
        <w:t xml:space="preserve"> </w:t>
      </w:r>
      <w:r w:rsidR="0023471A">
        <w:t>–</w:t>
      </w:r>
      <w:r w:rsidRPr="00A719FA">
        <w:t xml:space="preserve"> at least in part due to </w:t>
      </w:r>
      <w:r w:rsidR="00744C81">
        <w:t xml:space="preserve">the </w:t>
      </w:r>
      <w:r w:rsidRPr="00A719FA">
        <w:t>ris</w:t>
      </w:r>
      <w:r w:rsidR="00744C81">
        <w:t xml:space="preserve">e </w:t>
      </w:r>
      <w:r w:rsidRPr="00A719FA">
        <w:t>of ridehailing services.</w:t>
      </w:r>
      <w:r w:rsidR="00AD3B73">
        <w:t xml:space="preserve"> </w:t>
      </w:r>
    </w:p>
    <w:p w14:paraId="3E523BD7" w14:textId="4FAED3DA" w:rsidR="00E02451" w:rsidRDefault="00E02451" w:rsidP="00CC6769">
      <w:pPr>
        <w:spacing w:after="0" w:line="240" w:lineRule="auto"/>
        <w:rPr>
          <w:rFonts w:ascii="Times New Roman" w:hAnsi="Times New Roman" w:cs="Times New Roman"/>
          <w:sz w:val="24"/>
          <w:szCs w:val="24"/>
        </w:rPr>
      </w:pPr>
    </w:p>
    <w:p w14:paraId="3DCB7786" w14:textId="77777777" w:rsidR="00252BAB" w:rsidRDefault="00ED3739" w:rsidP="00CC6769">
      <w:pPr>
        <w:spacing w:after="0" w:line="240" w:lineRule="auto"/>
        <w:rPr>
          <w:rFonts w:ascii="Times New Roman" w:hAnsi="Times New Roman" w:cs="Times New Roman"/>
          <w:sz w:val="24"/>
          <w:szCs w:val="24"/>
        </w:rPr>
      </w:pPr>
      <w:r>
        <w:rPr>
          <w:rFonts w:ascii="Times New Roman" w:hAnsi="Times New Roman" w:cs="Times New Roman"/>
          <w:b/>
          <w:sz w:val="24"/>
          <w:szCs w:val="24"/>
        </w:rPr>
        <w:t>ACKNOWLEDGEMENT</w:t>
      </w:r>
    </w:p>
    <w:p w14:paraId="397C9C2C" w14:textId="7334C5DD" w:rsidR="00F67698" w:rsidRDefault="00703059" w:rsidP="00CC6769">
      <w:pPr>
        <w:spacing w:after="0" w:line="240" w:lineRule="auto"/>
        <w:rPr>
          <w:rFonts w:ascii="Times New Roman" w:hAnsi="Times New Roman" w:cs="Times New Roman"/>
          <w:sz w:val="24"/>
          <w:szCs w:val="24"/>
        </w:rPr>
      </w:pPr>
      <w:r w:rsidRPr="00276838">
        <w:rPr>
          <w:rFonts w:ascii="Times New Roman" w:hAnsi="Times New Roman" w:cs="Times New Roman"/>
          <w:sz w:val="24"/>
          <w:szCs w:val="24"/>
        </w:rPr>
        <w:t>This</w:t>
      </w:r>
      <w:r>
        <w:rPr>
          <w:rFonts w:ascii="Times New Roman" w:hAnsi="Times New Roman" w:cs="Times New Roman"/>
          <w:sz w:val="24"/>
          <w:szCs w:val="24"/>
        </w:rPr>
        <w:t xml:space="preserve"> </w:t>
      </w:r>
      <w:r w:rsidRPr="00276838">
        <w:rPr>
          <w:rFonts w:ascii="Times New Roman" w:hAnsi="Times New Roman" w:cs="Times New Roman"/>
          <w:sz w:val="24"/>
          <w:szCs w:val="24"/>
        </w:rPr>
        <w:t>research</w:t>
      </w:r>
      <w:r>
        <w:rPr>
          <w:rFonts w:ascii="Times New Roman" w:hAnsi="Times New Roman" w:cs="Times New Roman"/>
          <w:sz w:val="24"/>
          <w:szCs w:val="24"/>
        </w:rPr>
        <w:t xml:space="preserve"> </w:t>
      </w:r>
      <w:r w:rsidRPr="00276838">
        <w:rPr>
          <w:rFonts w:ascii="Times New Roman" w:hAnsi="Times New Roman" w:cs="Times New Roman"/>
          <w:sz w:val="24"/>
          <w:szCs w:val="24"/>
        </w:rPr>
        <w:t>was</w:t>
      </w:r>
      <w:r>
        <w:rPr>
          <w:rFonts w:ascii="Times New Roman" w:hAnsi="Times New Roman" w:cs="Times New Roman"/>
          <w:sz w:val="24"/>
          <w:szCs w:val="24"/>
        </w:rPr>
        <w:t xml:space="preserve"> </w:t>
      </w:r>
      <w:r w:rsidRPr="00276838">
        <w:rPr>
          <w:rFonts w:ascii="Times New Roman" w:hAnsi="Times New Roman" w:cs="Times New Roman"/>
          <w:sz w:val="24"/>
          <w:szCs w:val="24"/>
        </w:rPr>
        <w:t>partially</w:t>
      </w:r>
      <w:r>
        <w:rPr>
          <w:rFonts w:ascii="Times New Roman" w:hAnsi="Times New Roman" w:cs="Times New Roman"/>
          <w:sz w:val="24"/>
          <w:szCs w:val="24"/>
        </w:rPr>
        <w:t xml:space="preserve"> </w:t>
      </w:r>
      <w:r w:rsidRPr="00276838">
        <w:rPr>
          <w:rFonts w:ascii="Times New Roman" w:hAnsi="Times New Roman" w:cs="Times New Roman"/>
          <w:sz w:val="24"/>
          <w:szCs w:val="24"/>
        </w:rPr>
        <w:t>supported</w:t>
      </w:r>
      <w:r>
        <w:rPr>
          <w:rFonts w:ascii="Times New Roman" w:hAnsi="Times New Roman" w:cs="Times New Roman"/>
          <w:sz w:val="24"/>
          <w:szCs w:val="24"/>
        </w:rPr>
        <w:t xml:space="preserve"> </w:t>
      </w:r>
      <w:r w:rsidRPr="00276838">
        <w:rPr>
          <w:rFonts w:ascii="Times New Roman" w:hAnsi="Times New Roman" w:cs="Times New Roman"/>
          <w:sz w:val="24"/>
          <w:szCs w:val="24"/>
        </w:rPr>
        <w:t>by</w:t>
      </w:r>
      <w:r>
        <w:rPr>
          <w:rFonts w:ascii="Times New Roman" w:hAnsi="Times New Roman" w:cs="Times New Roman"/>
          <w:sz w:val="24"/>
          <w:szCs w:val="24"/>
        </w:rPr>
        <w:t xml:space="preserve"> </w:t>
      </w:r>
      <w:r w:rsidRPr="00276838">
        <w:rPr>
          <w:rFonts w:ascii="Times New Roman" w:hAnsi="Times New Roman" w:cs="Times New Roman"/>
          <w:sz w:val="24"/>
          <w:szCs w:val="24"/>
        </w:rPr>
        <w:t>the</w:t>
      </w:r>
      <w:r>
        <w:rPr>
          <w:rFonts w:ascii="Times New Roman" w:hAnsi="Times New Roman" w:cs="Times New Roman"/>
          <w:sz w:val="24"/>
          <w:szCs w:val="24"/>
        </w:rPr>
        <w:t xml:space="preserve"> </w:t>
      </w:r>
      <w:r w:rsidRPr="00276838">
        <w:rPr>
          <w:rFonts w:ascii="Times New Roman" w:hAnsi="Times New Roman" w:cs="Times New Roman"/>
          <w:sz w:val="24"/>
          <w:szCs w:val="24"/>
        </w:rPr>
        <w:t>Center</w:t>
      </w:r>
      <w:r>
        <w:rPr>
          <w:rFonts w:ascii="Times New Roman" w:hAnsi="Times New Roman" w:cs="Times New Roman"/>
          <w:sz w:val="24"/>
          <w:szCs w:val="24"/>
        </w:rPr>
        <w:t xml:space="preserve"> </w:t>
      </w:r>
      <w:r w:rsidRPr="00276838">
        <w:rPr>
          <w:rFonts w:ascii="Times New Roman" w:hAnsi="Times New Roman" w:cs="Times New Roman"/>
          <w:sz w:val="24"/>
          <w:szCs w:val="24"/>
        </w:rPr>
        <w:t>for</w:t>
      </w:r>
      <w:r>
        <w:rPr>
          <w:rFonts w:ascii="Times New Roman" w:hAnsi="Times New Roman" w:cs="Times New Roman"/>
          <w:sz w:val="24"/>
          <w:szCs w:val="24"/>
        </w:rPr>
        <w:t xml:space="preserve"> </w:t>
      </w:r>
      <w:r w:rsidRPr="00276838">
        <w:rPr>
          <w:rFonts w:ascii="Times New Roman" w:hAnsi="Times New Roman" w:cs="Times New Roman"/>
          <w:sz w:val="24"/>
          <w:szCs w:val="24"/>
        </w:rPr>
        <w:t>Teaching</w:t>
      </w:r>
      <w:r>
        <w:rPr>
          <w:rFonts w:ascii="Times New Roman" w:hAnsi="Times New Roman" w:cs="Times New Roman"/>
          <w:sz w:val="24"/>
          <w:szCs w:val="24"/>
        </w:rPr>
        <w:t xml:space="preserve"> </w:t>
      </w:r>
      <w:r w:rsidRPr="00276838">
        <w:rPr>
          <w:rFonts w:ascii="Times New Roman" w:hAnsi="Times New Roman" w:cs="Times New Roman"/>
          <w:sz w:val="24"/>
          <w:szCs w:val="24"/>
        </w:rPr>
        <w:t>Old</w:t>
      </w:r>
      <w:r>
        <w:rPr>
          <w:rFonts w:ascii="Times New Roman" w:hAnsi="Times New Roman" w:cs="Times New Roman"/>
          <w:sz w:val="24"/>
          <w:szCs w:val="24"/>
        </w:rPr>
        <w:t xml:space="preserve"> </w:t>
      </w:r>
      <w:r w:rsidRPr="00276838">
        <w:rPr>
          <w:rFonts w:ascii="Times New Roman" w:hAnsi="Times New Roman" w:cs="Times New Roman"/>
          <w:sz w:val="24"/>
          <w:szCs w:val="24"/>
        </w:rPr>
        <w:t>Models</w:t>
      </w:r>
      <w:r>
        <w:rPr>
          <w:rFonts w:ascii="Times New Roman" w:hAnsi="Times New Roman" w:cs="Times New Roman"/>
          <w:sz w:val="24"/>
          <w:szCs w:val="24"/>
        </w:rPr>
        <w:t xml:space="preserve"> </w:t>
      </w:r>
      <w:r w:rsidRPr="00276838">
        <w:rPr>
          <w:rFonts w:ascii="Times New Roman" w:hAnsi="Times New Roman" w:cs="Times New Roman"/>
          <w:sz w:val="24"/>
          <w:szCs w:val="24"/>
        </w:rPr>
        <w:t>New</w:t>
      </w:r>
      <w:r>
        <w:rPr>
          <w:rFonts w:ascii="Times New Roman" w:hAnsi="Times New Roman" w:cs="Times New Roman"/>
          <w:sz w:val="24"/>
          <w:szCs w:val="24"/>
        </w:rPr>
        <w:t xml:space="preserve"> </w:t>
      </w:r>
      <w:r w:rsidRPr="00276838">
        <w:rPr>
          <w:rFonts w:ascii="Times New Roman" w:hAnsi="Times New Roman" w:cs="Times New Roman"/>
          <w:sz w:val="24"/>
          <w:szCs w:val="24"/>
        </w:rPr>
        <w:t>Tricks</w:t>
      </w:r>
      <w:r>
        <w:rPr>
          <w:rFonts w:ascii="Times New Roman" w:hAnsi="Times New Roman" w:cs="Times New Roman"/>
          <w:sz w:val="24"/>
          <w:szCs w:val="24"/>
        </w:rPr>
        <w:t xml:space="preserve"> </w:t>
      </w:r>
      <w:r w:rsidRPr="00276838">
        <w:rPr>
          <w:rFonts w:ascii="Times New Roman" w:hAnsi="Times New Roman" w:cs="Times New Roman"/>
          <w:sz w:val="24"/>
          <w:szCs w:val="24"/>
        </w:rPr>
        <w:t>(TOMNET)</w:t>
      </w:r>
      <w:r>
        <w:rPr>
          <w:rFonts w:ascii="Times New Roman" w:hAnsi="Times New Roman" w:cs="Times New Roman"/>
          <w:sz w:val="24"/>
          <w:szCs w:val="24"/>
        </w:rPr>
        <w:t xml:space="preserve"> </w:t>
      </w:r>
      <w:r w:rsidRPr="00276838">
        <w:rPr>
          <w:rFonts w:ascii="Times New Roman" w:hAnsi="Times New Roman" w:cs="Times New Roman"/>
          <w:sz w:val="24"/>
          <w:szCs w:val="24"/>
        </w:rPr>
        <w:t>as</w:t>
      </w:r>
      <w:r>
        <w:rPr>
          <w:rFonts w:ascii="Times New Roman" w:hAnsi="Times New Roman" w:cs="Times New Roman"/>
          <w:sz w:val="24"/>
          <w:szCs w:val="24"/>
        </w:rPr>
        <w:t xml:space="preserve"> </w:t>
      </w:r>
      <w:r w:rsidRPr="00276838">
        <w:rPr>
          <w:rFonts w:ascii="Times New Roman" w:hAnsi="Times New Roman" w:cs="Times New Roman"/>
          <w:sz w:val="24"/>
          <w:szCs w:val="24"/>
        </w:rPr>
        <w:t>well</w:t>
      </w:r>
      <w:r>
        <w:rPr>
          <w:rFonts w:ascii="Times New Roman" w:hAnsi="Times New Roman" w:cs="Times New Roman"/>
          <w:sz w:val="24"/>
          <w:szCs w:val="24"/>
        </w:rPr>
        <w:t xml:space="preserve"> </w:t>
      </w:r>
      <w:r w:rsidRPr="00276838">
        <w:rPr>
          <w:rFonts w:ascii="Times New Roman" w:hAnsi="Times New Roman" w:cs="Times New Roman"/>
          <w:sz w:val="24"/>
          <w:szCs w:val="24"/>
        </w:rPr>
        <w:t>as</w:t>
      </w:r>
      <w:r>
        <w:rPr>
          <w:rFonts w:ascii="Times New Roman" w:hAnsi="Times New Roman" w:cs="Times New Roman"/>
          <w:sz w:val="24"/>
          <w:szCs w:val="24"/>
        </w:rPr>
        <w:t xml:space="preserve"> </w:t>
      </w:r>
      <w:r w:rsidRPr="00276838">
        <w:rPr>
          <w:rFonts w:ascii="Times New Roman" w:hAnsi="Times New Roman" w:cs="Times New Roman"/>
          <w:sz w:val="24"/>
          <w:szCs w:val="24"/>
        </w:rPr>
        <w:t>the</w:t>
      </w:r>
      <w:r>
        <w:rPr>
          <w:rFonts w:ascii="Times New Roman" w:hAnsi="Times New Roman" w:cs="Times New Roman"/>
          <w:sz w:val="24"/>
          <w:szCs w:val="24"/>
        </w:rPr>
        <w:t xml:space="preserve"> </w:t>
      </w:r>
      <w:r w:rsidRPr="00276838">
        <w:rPr>
          <w:rFonts w:ascii="Times New Roman" w:hAnsi="Times New Roman" w:cs="Times New Roman"/>
          <w:sz w:val="24"/>
          <w:szCs w:val="24"/>
        </w:rPr>
        <w:t>Data-Supported</w:t>
      </w:r>
      <w:r>
        <w:rPr>
          <w:rFonts w:ascii="Times New Roman" w:hAnsi="Times New Roman" w:cs="Times New Roman"/>
          <w:sz w:val="24"/>
          <w:szCs w:val="24"/>
        </w:rPr>
        <w:t xml:space="preserve"> </w:t>
      </w:r>
      <w:r w:rsidRPr="00276838">
        <w:rPr>
          <w:rFonts w:ascii="Times New Roman" w:hAnsi="Times New Roman" w:cs="Times New Roman"/>
          <w:sz w:val="24"/>
          <w:szCs w:val="24"/>
        </w:rPr>
        <w:t>Transportation</w:t>
      </w:r>
      <w:r>
        <w:rPr>
          <w:rFonts w:ascii="Times New Roman" w:hAnsi="Times New Roman" w:cs="Times New Roman"/>
          <w:sz w:val="24"/>
          <w:szCs w:val="24"/>
        </w:rPr>
        <w:t xml:space="preserve"> </w:t>
      </w:r>
      <w:r w:rsidRPr="00276838">
        <w:rPr>
          <w:rFonts w:ascii="Times New Roman" w:hAnsi="Times New Roman" w:cs="Times New Roman"/>
          <w:sz w:val="24"/>
          <w:szCs w:val="24"/>
        </w:rPr>
        <w:t>Operations</w:t>
      </w:r>
      <w:r>
        <w:rPr>
          <w:rFonts w:ascii="Times New Roman" w:hAnsi="Times New Roman" w:cs="Times New Roman"/>
          <w:sz w:val="24"/>
          <w:szCs w:val="24"/>
        </w:rPr>
        <w:t xml:space="preserve"> </w:t>
      </w:r>
      <w:r w:rsidRPr="00276838">
        <w:rPr>
          <w:rFonts w:ascii="Times New Roman" w:hAnsi="Times New Roman" w:cs="Times New Roman"/>
          <w:sz w:val="24"/>
          <w:szCs w:val="24"/>
        </w:rPr>
        <w:t>and</w:t>
      </w:r>
      <w:r>
        <w:rPr>
          <w:rFonts w:ascii="Times New Roman" w:hAnsi="Times New Roman" w:cs="Times New Roman"/>
          <w:sz w:val="24"/>
          <w:szCs w:val="24"/>
        </w:rPr>
        <w:t xml:space="preserve"> </w:t>
      </w:r>
      <w:r w:rsidRPr="00276838">
        <w:rPr>
          <w:rFonts w:ascii="Times New Roman" w:hAnsi="Times New Roman" w:cs="Times New Roman"/>
          <w:sz w:val="24"/>
          <w:szCs w:val="24"/>
        </w:rPr>
        <w:t>Planning</w:t>
      </w:r>
      <w:r>
        <w:rPr>
          <w:rFonts w:ascii="Times New Roman" w:hAnsi="Times New Roman" w:cs="Times New Roman"/>
          <w:sz w:val="24"/>
          <w:szCs w:val="24"/>
        </w:rPr>
        <w:t xml:space="preserve"> </w:t>
      </w:r>
      <w:r w:rsidRPr="00276838">
        <w:rPr>
          <w:rFonts w:ascii="Times New Roman" w:hAnsi="Times New Roman" w:cs="Times New Roman"/>
          <w:sz w:val="24"/>
          <w:szCs w:val="24"/>
        </w:rPr>
        <w:t>(D-STOP)</w:t>
      </w:r>
      <w:r>
        <w:rPr>
          <w:rFonts w:ascii="Times New Roman" w:hAnsi="Times New Roman" w:cs="Times New Roman"/>
          <w:sz w:val="24"/>
          <w:szCs w:val="24"/>
        </w:rPr>
        <w:t xml:space="preserve"> </w:t>
      </w:r>
      <w:r w:rsidRPr="00276838">
        <w:rPr>
          <w:rFonts w:ascii="Times New Roman" w:hAnsi="Times New Roman" w:cs="Times New Roman"/>
          <w:sz w:val="24"/>
          <w:szCs w:val="24"/>
        </w:rPr>
        <w:t>Center,</w:t>
      </w:r>
      <w:r>
        <w:rPr>
          <w:rFonts w:ascii="Times New Roman" w:hAnsi="Times New Roman" w:cs="Times New Roman"/>
          <w:sz w:val="24"/>
          <w:szCs w:val="24"/>
        </w:rPr>
        <w:t xml:space="preserve"> </w:t>
      </w:r>
      <w:r w:rsidRPr="00276838">
        <w:rPr>
          <w:rFonts w:ascii="Times New Roman" w:hAnsi="Times New Roman" w:cs="Times New Roman"/>
          <w:sz w:val="24"/>
          <w:szCs w:val="24"/>
        </w:rPr>
        <w:t>both</w:t>
      </w:r>
      <w:r>
        <w:rPr>
          <w:rFonts w:ascii="Times New Roman" w:hAnsi="Times New Roman" w:cs="Times New Roman"/>
          <w:sz w:val="24"/>
          <w:szCs w:val="24"/>
        </w:rPr>
        <w:t xml:space="preserve"> </w:t>
      </w:r>
      <w:r w:rsidRPr="00276838">
        <w:rPr>
          <w:rFonts w:ascii="Times New Roman" w:hAnsi="Times New Roman" w:cs="Times New Roman"/>
          <w:sz w:val="24"/>
          <w:szCs w:val="24"/>
        </w:rPr>
        <w:t>of</w:t>
      </w:r>
      <w:r>
        <w:rPr>
          <w:rFonts w:ascii="Times New Roman" w:hAnsi="Times New Roman" w:cs="Times New Roman"/>
          <w:sz w:val="24"/>
          <w:szCs w:val="24"/>
        </w:rPr>
        <w:t xml:space="preserve"> </w:t>
      </w:r>
      <w:r w:rsidRPr="00276838">
        <w:rPr>
          <w:rFonts w:ascii="Times New Roman" w:hAnsi="Times New Roman" w:cs="Times New Roman"/>
          <w:sz w:val="24"/>
          <w:szCs w:val="24"/>
        </w:rPr>
        <w:t>which</w:t>
      </w:r>
      <w:r>
        <w:rPr>
          <w:rFonts w:ascii="Times New Roman" w:hAnsi="Times New Roman" w:cs="Times New Roman"/>
          <w:sz w:val="24"/>
          <w:szCs w:val="24"/>
        </w:rPr>
        <w:t xml:space="preserve"> </w:t>
      </w:r>
      <w:r w:rsidRPr="00276838">
        <w:rPr>
          <w:rFonts w:ascii="Times New Roman" w:hAnsi="Times New Roman" w:cs="Times New Roman"/>
          <w:sz w:val="24"/>
          <w:szCs w:val="24"/>
        </w:rPr>
        <w:t>are</w:t>
      </w:r>
      <w:r>
        <w:rPr>
          <w:rFonts w:ascii="Times New Roman" w:hAnsi="Times New Roman" w:cs="Times New Roman"/>
          <w:sz w:val="24"/>
          <w:szCs w:val="24"/>
        </w:rPr>
        <w:t xml:space="preserve"> </w:t>
      </w:r>
      <w:r w:rsidRPr="00276838">
        <w:rPr>
          <w:rFonts w:ascii="Times New Roman" w:hAnsi="Times New Roman" w:cs="Times New Roman"/>
          <w:sz w:val="24"/>
          <w:szCs w:val="24"/>
        </w:rPr>
        <w:t>Tier</w:t>
      </w:r>
      <w:r>
        <w:rPr>
          <w:rFonts w:ascii="Times New Roman" w:hAnsi="Times New Roman" w:cs="Times New Roman"/>
          <w:sz w:val="24"/>
          <w:szCs w:val="24"/>
        </w:rPr>
        <w:t xml:space="preserve"> </w:t>
      </w:r>
      <w:r w:rsidRPr="00276838">
        <w:rPr>
          <w:rFonts w:ascii="Times New Roman" w:hAnsi="Times New Roman" w:cs="Times New Roman"/>
          <w:sz w:val="24"/>
          <w:szCs w:val="24"/>
        </w:rPr>
        <w:t>1</w:t>
      </w:r>
      <w:r>
        <w:rPr>
          <w:rFonts w:ascii="Times New Roman" w:hAnsi="Times New Roman" w:cs="Times New Roman"/>
          <w:sz w:val="24"/>
          <w:szCs w:val="24"/>
        </w:rPr>
        <w:t xml:space="preserve"> </w:t>
      </w:r>
      <w:r w:rsidRPr="00276838">
        <w:rPr>
          <w:rFonts w:ascii="Times New Roman" w:hAnsi="Times New Roman" w:cs="Times New Roman"/>
          <w:sz w:val="24"/>
          <w:szCs w:val="24"/>
        </w:rPr>
        <w:t>University</w:t>
      </w:r>
      <w:r>
        <w:rPr>
          <w:rFonts w:ascii="Times New Roman" w:hAnsi="Times New Roman" w:cs="Times New Roman"/>
          <w:sz w:val="24"/>
          <w:szCs w:val="24"/>
        </w:rPr>
        <w:t xml:space="preserve"> </w:t>
      </w:r>
      <w:r w:rsidRPr="00276838">
        <w:rPr>
          <w:rFonts w:ascii="Times New Roman" w:hAnsi="Times New Roman" w:cs="Times New Roman"/>
          <w:sz w:val="24"/>
          <w:szCs w:val="24"/>
        </w:rPr>
        <w:t>Transportation</w:t>
      </w:r>
      <w:r>
        <w:rPr>
          <w:rFonts w:ascii="Times New Roman" w:hAnsi="Times New Roman" w:cs="Times New Roman"/>
          <w:sz w:val="24"/>
          <w:szCs w:val="24"/>
        </w:rPr>
        <w:t xml:space="preserve"> </w:t>
      </w:r>
      <w:r w:rsidRPr="00276838">
        <w:rPr>
          <w:rFonts w:ascii="Times New Roman" w:hAnsi="Times New Roman" w:cs="Times New Roman"/>
          <w:sz w:val="24"/>
          <w:szCs w:val="24"/>
        </w:rPr>
        <w:t>Centers</w:t>
      </w:r>
      <w:r>
        <w:rPr>
          <w:rFonts w:ascii="Times New Roman" w:hAnsi="Times New Roman" w:cs="Times New Roman"/>
          <w:sz w:val="24"/>
          <w:szCs w:val="24"/>
        </w:rPr>
        <w:t xml:space="preserve"> </w:t>
      </w:r>
      <w:r w:rsidRPr="00276838">
        <w:rPr>
          <w:rFonts w:ascii="Times New Roman" w:hAnsi="Times New Roman" w:cs="Times New Roman"/>
          <w:sz w:val="24"/>
          <w:szCs w:val="24"/>
        </w:rPr>
        <w:t>sponsored</w:t>
      </w:r>
      <w:r>
        <w:rPr>
          <w:rFonts w:ascii="Times New Roman" w:hAnsi="Times New Roman" w:cs="Times New Roman"/>
          <w:sz w:val="24"/>
          <w:szCs w:val="24"/>
        </w:rPr>
        <w:t xml:space="preserve"> </w:t>
      </w:r>
      <w:r w:rsidRPr="00276838">
        <w:rPr>
          <w:rFonts w:ascii="Times New Roman" w:hAnsi="Times New Roman" w:cs="Times New Roman"/>
          <w:sz w:val="24"/>
          <w:szCs w:val="24"/>
        </w:rPr>
        <w:t>by</w:t>
      </w:r>
      <w:r>
        <w:rPr>
          <w:rFonts w:ascii="Times New Roman" w:hAnsi="Times New Roman" w:cs="Times New Roman"/>
          <w:sz w:val="24"/>
          <w:szCs w:val="24"/>
        </w:rPr>
        <w:t xml:space="preserve"> </w:t>
      </w:r>
      <w:r w:rsidRPr="00276838">
        <w:rPr>
          <w:rFonts w:ascii="Times New Roman" w:hAnsi="Times New Roman" w:cs="Times New Roman"/>
          <w:sz w:val="24"/>
          <w:szCs w:val="24"/>
        </w:rPr>
        <w:t>the</w:t>
      </w:r>
      <w:r>
        <w:rPr>
          <w:rFonts w:ascii="Times New Roman" w:hAnsi="Times New Roman" w:cs="Times New Roman"/>
          <w:sz w:val="24"/>
          <w:szCs w:val="24"/>
        </w:rPr>
        <w:t xml:space="preserve"> </w:t>
      </w:r>
      <w:r w:rsidRPr="00276838">
        <w:rPr>
          <w:rFonts w:ascii="Times New Roman" w:hAnsi="Times New Roman" w:cs="Times New Roman"/>
          <w:sz w:val="24"/>
          <w:szCs w:val="24"/>
        </w:rPr>
        <w:t>US</w:t>
      </w:r>
      <w:r>
        <w:rPr>
          <w:rFonts w:ascii="Times New Roman" w:hAnsi="Times New Roman" w:cs="Times New Roman"/>
          <w:sz w:val="24"/>
          <w:szCs w:val="24"/>
        </w:rPr>
        <w:t xml:space="preserve"> </w:t>
      </w:r>
      <w:r w:rsidRPr="00276838">
        <w:rPr>
          <w:rFonts w:ascii="Times New Roman" w:hAnsi="Times New Roman" w:cs="Times New Roman"/>
          <w:sz w:val="24"/>
          <w:szCs w:val="24"/>
        </w:rPr>
        <w:t>Department of Transportation.</w:t>
      </w:r>
    </w:p>
    <w:p w14:paraId="6F0E58B3" w14:textId="77777777" w:rsidR="00F67698" w:rsidRDefault="00F67698" w:rsidP="00CC6769">
      <w:pPr>
        <w:spacing w:after="0" w:line="240" w:lineRule="auto"/>
        <w:rPr>
          <w:rFonts w:ascii="Times New Roman" w:hAnsi="Times New Roman" w:cs="Times New Roman"/>
          <w:sz w:val="24"/>
          <w:szCs w:val="24"/>
        </w:rPr>
      </w:pPr>
    </w:p>
    <w:p w14:paraId="6D50AF48" w14:textId="77777777" w:rsidR="00634AAF" w:rsidRPr="00634AAF" w:rsidRDefault="00634AAF" w:rsidP="00CC6769">
      <w:pPr>
        <w:spacing w:after="0" w:line="240" w:lineRule="auto"/>
        <w:rPr>
          <w:rFonts w:ascii="Times New Roman" w:hAnsi="Times New Roman" w:cs="Times New Roman"/>
          <w:b/>
          <w:sz w:val="24"/>
          <w:szCs w:val="24"/>
        </w:rPr>
      </w:pPr>
      <w:r w:rsidRPr="00634AAF">
        <w:rPr>
          <w:rFonts w:ascii="Times New Roman" w:hAnsi="Times New Roman" w:cs="Times New Roman"/>
          <w:b/>
          <w:sz w:val="24"/>
          <w:szCs w:val="24"/>
        </w:rPr>
        <w:t>AUTHOR CONTRIBUTIONS</w:t>
      </w:r>
    </w:p>
    <w:p w14:paraId="0FB52B68" w14:textId="39CBC9C3" w:rsidR="000E2CEF" w:rsidRDefault="00703059" w:rsidP="00190215">
      <w:pPr>
        <w:spacing w:after="0" w:line="240" w:lineRule="auto"/>
        <w:rPr>
          <w:rFonts w:ascii="Times New Roman" w:hAnsi="Times New Roman" w:cs="Times New Roman"/>
          <w:sz w:val="24"/>
          <w:szCs w:val="24"/>
        </w:rPr>
      </w:pPr>
      <w:r w:rsidRPr="00190215">
        <w:rPr>
          <w:rFonts w:ascii="Times New Roman" w:hAnsi="Times New Roman" w:cs="Times New Roman"/>
          <w:sz w:val="24"/>
          <w:szCs w:val="24"/>
        </w:rPr>
        <w:t>The authors confirm contribution to the paper as follows: study conception and design: I. Batur,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data collection: I. Batur, S. Khoeini, </w:t>
      </w:r>
      <w:r w:rsidR="00364A6E">
        <w:rPr>
          <w:rFonts w:ascii="Times New Roman" w:hAnsi="Times New Roman" w:cs="Times New Roman"/>
          <w:sz w:val="24"/>
          <w:szCs w:val="24"/>
        </w:rPr>
        <w:t xml:space="preserve">T.B. Magassy, </w:t>
      </w:r>
      <w:r w:rsidRPr="00190215">
        <w:rPr>
          <w:rFonts w:ascii="Times New Roman" w:hAnsi="Times New Roman" w:cs="Times New Roman"/>
          <w:sz w:val="24"/>
          <w:szCs w:val="24"/>
        </w:rPr>
        <w:t>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analysis and interpretation of results: I. Batur, K.E. Asmussen,</w:t>
      </w:r>
      <w:r>
        <w:rPr>
          <w:rFonts w:ascii="Times New Roman" w:hAnsi="Times New Roman" w:cs="Times New Roman"/>
          <w:sz w:val="24"/>
          <w:szCs w:val="24"/>
        </w:rPr>
        <w:t xml:space="preserve"> A. Mo</w:t>
      </w:r>
      <w:r w:rsidR="00F67698">
        <w:rPr>
          <w:rFonts w:ascii="Times New Roman" w:hAnsi="Times New Roman" w:cs="Times New Roman"/>
          <w:sz w:val="24"/>
          <w:szCs w:val="24"/>
        </w:rPr>
        <w:t>n</w:t>
      </w:r>
      <w:r>
        <w:rPr>
          <w:rFonts w:ascii="Times New Roman" w:hAnsi="Times New Roman" w:cs="Times New Roman"/>
          <w:sz w:val="24"/>
          <w:szCs w:val="24"/>
        </w:rPr>
        <w:t>dal,</w:t>
      </w:r>
      <w:r w:rsidRPr="00190215">
        <w:rPr>
          <w:rFonts w:ascii="Times New Roman" w:hAnsi="Times New Roman" w:cs="Times New Roman"/>
          <w:sz w:val="24"/>
          <w:szCs w:val="24"/>
        </w:rPr>
        <w:t xml:space="preserve">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draft manuscript preparation: I. Batur, K.E. Asmussen,</w:t>
      </w:r>
      <w:r>
        <w:rPr>
          <w:rFonts w:ascii="Times New Roman" w:hAnsi="Times New Roman" w:cs="Times New Roman"/>
          <w:sz w:val="24"/>
          <w:szCs w:val="24"/>
        </w:rPr>
        <w:t xml:space="preserve"> A. Mo</w:t>
      </w:r>
      <w:r w:rsidR="00F67698">
        <w:rPr>
          <w:rFonts w:ascii="Times New Roman" w:hAnsi="Times New Roman" w:cs="Times New Roman"/>
          <w:sz w:val="24"/>
          <w:szCs w:val="24"/>
        </w:rPr>
        <w:t>n</w:t>
      </w:r>
      <w:r>
        <w:rPr>
          <w:rFonts w:ascii="Times New Roman" w:hAnsi="Times New Roman" w:cs="Times New Roman"/>
          <w:sz w:val="24"/>
          <w:szCs w:val="24"/>
        </w:rPr>
        <w:t>dal,</w:t>
      </w:r>
      <w:r w:rsidRPr="00190215">
        <w:rPr>
          <w:rFonts w:ascii="Times New Roman" w:hAnsi="Times New Roman" w:cs="Times New Roman"/>
          <w:sz w:val="24"/>
          <w:szCs w:val="24"/>
        </w:rPr>
        <w:t xml:space="preserve"> </w:t>
      </w:r>
      <w:r w:rsidR="00364A6E">
        <w:rPr>
          <w:rFonts w:ascii="Times New Roman" w:hAnsi="Times New Roman" w:cs="Times New Roman"/>
          <w:sz w:val="24"/>
          <w:szCs w:val="24"/>
        </w:rPr>
        <w:t xml:space="preserve">T.B. Magassy, </w:t>
      </w:r>
      <w:r w:rsidRPr="00190215">
        <w:rPr>
          <w:rFonts w:ascii="Times New Roman" w:hAnsi="Times New Roman" w:cs="Times New Roman"/>
          <w:sz w:val="24"/>
          <w:szCs w:val="24"/>
        </w:rPr>
        <w:t>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All authors reviewed the results and approved the final version of the manuscript.</w:t>
      </w:r>
    </w:p>
    <w:p w14:paraId="32FFD532" w14:textId="77777777" w:rsidR="00744C81" w:rsidRDefault="00744C81" w:rsidP="00190215">
      <w:pPr>
        <w:spacing w:after="0" w:line="240" w:lineRule="auto"/>
        <w:rPr>
          <w:rFonts w:ascii="Times New Roman" w:hAnsi="Times New Roman" w:cs="Times New Roman"/>
          <w:sz w:val="24"/>
          <w:szCs w:val="24"/>
        </w:rPr>
      </w:pPr>
    </w:p>
    <w:p w14:paraId="017FA5CE" w14:textId="5C1F137D" w:rsidR="00060B3D" w:rsidRPr="005846AB" w:rsidRDefault="00060B3D" w:rsidP="00CC6769">
      <w:pPr>
        <w:spacing w:after="0" w:line="240" w:lineRule="auto"/>
        <w:rPr>
          <w:rFonts w:ascii="Times New Roman" w:hAnsi="Times New Roman" w:cs="Times New Roman"/>
          <w:b/>
          <w:noProof/>
          <w:color w:val="000000" w:themeColor="text1"/>
          <w:sz w:val="24"/>
          <w:szCs w:val="24"/>
        </w:rPr>
      </w:pPr>
      <w:bookmarkStart w:id="4" w:name="_Hlk61872668"/>
      <w:r w:rsidRPr="005846AB">
        <w:rPr>
          <w:rFonts w:ascii="Times New Roman" w:hAnsi="Times New Roman" w:cs="Times New Roman"/>
          <w:b/>
          <w:noProof/>
          <w:color w:val="000000" w:themeColor="text1"/>
          <w:sz w:val="24"/>
          <w:szCs w:val="24"/>
        </w:rPr>
        <w:t>REFERENCES</w:t>
      </w:r>
    </w:p>
    <w:bookmarkEnd w:id="4"/>
    <w:p w14:paraId="7E0C294A" w14:textId="49F62118"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Acheampong, R. A., A. </w:t>
      </w:r>
      <w:proofErr w:type="spellStart"/>
      <w:r w:rsidRPr="005846AB">
        <w:rPr>
          <w:rFonts w:ascii="Times New Roman" w:eastAsia="Times New Roman" w:hAnsi="Times New Roman" w:cs="Times New Roman"/>
          <w:color w:val="000000" w:themeColor="text1"/>
          <w:sz w:val="24"/>
          <w:szCs w:val="24"/>
        </w:rPr>
        <w:t>Siiba</w:t>
      </w:r>
      <w:proofErr w:type="spellEnd"/>
      <w:r w:rsidRPr="005846AB">
        <w:rPr>
          <w:rFonts w:ascii="Times New Roman" w:eastAsia="Times New Roman" w:hAnsi="Times New Roman" w:cs="Times New Roman"/>
          <w:color w:val="000000" w:themeColor="text1"/>
          <w:sz w:val="24"/>
          <w:szCs w:val="24"/>
        </w:rPr>
        <w:t xml:space="preserve">, D. K. Okyere, and J. P. Tuffour. Mobility-on-demand: An empirical study of internet-based ride-hailing adoption factors, travel characteristics and mode substitution effects. </w:t>
      </w:r>
      <w:r w:rsidRPr="005846AB">
        <w:rPr>
          <w:rFonts w:ascii="Times New Roman" w:eastAsia="Times New Roman" w:hAnsi="Times New Roman" w:cs="Times New Roman"/>
          <w:i/>
          <w:iCs/>
          <w:color w:val="000000" w:themeColor="text1"/>
          <w:sz w:val="24"/>
          <w:szCs w:val="24"/>
        </w:rPr>
        <w:t>Transportation Research Part C</w:t>
      </w:r>
      <w:r w:rsidRPr="005846AB">
        <w:rPr>
          <w:rFonts w:ascii="Times New Roman" w:eastAsia="Times New Roman" w:hAnsi="Times New Roman" w:cs="Times New Roman"/>
          <w:color w:val="000000" w:themeColor="text1"/>
          <w:sz w:val="24"/>
          <w:szCs w:val="24"/>
        </w:rPr>
        <w:t xml:space="preserve">, 2020. 115:102638. </w:t>
      </w:r>
    </w:p>
    <w:p w14:paraId="28F5E98C" w14:textId="14FF3CEB"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Alemi, F., G. Circella, S. Handy, and P. Mokhtarian. </w:t>
      </w:r>
      <w:r w:rsidR="005B29CA" w:rsidRPr="005846AB">
        <w:rPr>
          <w:rFonts w:ascii="Times New Roman" w:eastAsia="Times New Roman" w:hAnsi="Times New Roman" w:cs="Times New Roman"/>
          <w:color w:val="000000" w:themeColor="text1"/>
          <w:sz w:val="24"/>
          <w:szCs w:val="24"/>
        </w:rPr>
        <w:t xml:space="preserve">What </w:t>
      </w:r>
      <w:r w:rsidR="00AD5357" w:rsidRPr="005846AB">
        <w:rPr>
          <w:rFonts w:ascii="Times New Roman" w:eastAsia="Times New Roman" w:hAnsi="Times New Roman" w:cs="Times New Roman"/>
          <w:color w:val="000000" w:themeColor="text1"/>
          <w:sz w:val="24"/>
          <w:szCs w:val="24"/>
        </w:rPr>
        <w:t>i</w:t>
      </w:r>
      <w:r w:rsidR="005B29CA" w:rsidRPr="005846AB">
        <w:rPr>
          <w:rFonts w:ascii="Times New Roman" w:eastAsia="Times New Roman" w:hAnsi="Times New Roman" w:cs="Times New Roman"/>
          <w:color w:val="000000" w:themeColor="text1"/>
          <w:sz w:val="24"/>
          <w:szCs w:val="24"/>
        </w:rPr>
        <w:t xml:space="preserve">nfluences </w:t>
      </w:r>
      <w:r w:rsidR="00AD5357"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ravelers to </w:t>
      </w:r>
      <w:r w:rsidR="00AD5357" w:rsidRPr="005846AB">
        <w:rPr>
          <w:rFonts w:ascii="Times New Roman" w:eastAsia="Times New Roman" w:hAnsi="Times New Roman" w:cs="Times New Roman"/>
          <w:color w:val="000000" w:themeColor="text1"/>
          <w:sz w:val="24"/>
          <w:szCs w:val="24"/>
        </w:rPr>
        <w:t>u</w:t>
      </w:r>
      <w:r w:rsidR="005B29CA" w:rsidRPr="005846AB">
        <w:rPr>
          <w:rFonts w:ascii="Times New Roman" w:eastAsia="Times New Roman" w:hAnsi="Times New Roman" w:cs="Times New Roman"/>
          <w:color w:val="000000" w:themeColor="text1"/>
          <w:sz w:val="24"/>
          <w:szCs w:val="24"/>
        </w:rPr>
        <w:t xml:space="preserve">se </w:t>
      </w:r>
      <w:r w:rsidR="00AD5357" w:rsidRPr="005846AB">
        <w:rPr>
          <w:rFonts w:ascii="Times New Roman" w:eastAsia="Times New Roman" w:hAnsi="Times New Roman" w:cs="Times New Roman"/>
          <w:color w:val="000000" w:themeColor="text1"/>
          <w:sz w:val="24"/>
          <w:szCs w:val="24"/>
        </w:rPr>
        <w:t>Uber</w:t>
      </w:r>
      <w:r w:rsidR="005B29CA" w:rsidRPr="005846AB">
        <w:rPr>
          <w:rFonts w:ascii="Times New Roman" w:eastAsia="Times New Roman" w:hAnsi="Times New Roman" w:cs="Times New Roman"/>
          <w:color w:val="000000" w:themeColor="text1"/>
          <w:sz w:val="24"/>
          <w:szCs w:val="24"/>
        </w:rPr>
        <w:t xml:space="preserve">? Exploring the </w:t>
      </w:r>
      <w:r w:rsidR="00AD5357" w:rsidRPr="005846AB">
        <w:rPr>
          <w:rFonts w:ascii="Times New Roman" w:eastAsia="Times New Roman" w:hAnsi="Times New Roman" w:cs="Times New Roman"/>
          <w:color w:val="000000" w:themeColor="text1"/>
          <w:sz w:val="24"/>
          <w:szCs w:val="24"/>
        </w:rPr>
        <w:t>f</w:t>
      </w:r>
      <w:r w:rsidR="005B29CA" w:rsidRPr="005846AB">
        <w:rPr>
          <w:rFonts w:ascii="Times New Roman" w:eastAsia="Times New Roman" w:hAnsi="Times New Roman" w:cs="Times New Roman"/>
          <w:color w:val="000000" w:themeColor="text1"/>
          <w:sz w:val="24"/>
          <w:szCs w:val="24"/>
        </w:rPr>
        <w:t xml:space="preserve">actors </w:t>
      </w:r>
      <w:r w:rsidR="00AD5357"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ffecting the </w:t>
      </w:r>
      <w:r w:rsidR="00AD5357"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doption of on-</w:t>
      </w:r>
      <w:r w:rsidR="00AD5357" w:rsidRPr="005846AB">
        <w:rPr>
          <w:rFonts w:ascii="Times New Roman" w:eastAsia="Times New Roman" w:hAnsi="Times New Roman" w:cs="Times New Roman"/>
          <w:color w:val="000000" w:themeColor="text1"/>
          <w:sz w:val="24"/>
          <w:szCs w:val="24"/>
        </w:rPr>
        <w:t>d</w:t>
      </w:r>
      <w:r w:rsidR="005B29CA" w:rsidRPr="005846AB">
        <w:rPr>
          <w:rFonts w:ascii="Times New Roman" w:eastAsia="Times New Roman" w:hAnsi="Times New Roman" w:cs="Times New Roman"/>
          <w:color w:val="000000" w:themeColor="text1"/>
          <w:sz w:val="24"/>
          <w:szCs w:val="24"/>
        </w:rPr>
        <w:t xml:space="preserve">emand </w:t>
      </w:r>
      <w:r w:rsidR="00AD5357"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ide </w:t>
      </w:r>
      <w:r w:rsidR="00AD5357" w:rsidRPr="005846AB">
        <w:rPr>
          <w:rFonts w:ascii="Times New Roman" w:eastAsia="Times New Roman" w:hAnsi="Times New Roman" w:cs="Times New Roman"/>
          <w:color w:val="000000" w:themeColor="text1"/>
          <w:sz w:val="24"/>
          <w:szCs w:val="24"/>
        </w:rPr>
        <w:t>s</w:t>
      </w:r>
      <w:r w:rsidR="005B29CA" w:rsidRPr="005846AB">
        <w:rPr>
          <w:rFonts w:ascii="Times New Roman" w:eastAsia="Times New Roman" w:hAnsi="Times New Roman" w:cs="Times New Roman"/>
          <w:color w:val="000000" w:themeColor="text1"/>
          <w:sz w:val="24"/>
          <w:szCs w:val="24"/>
        </w:rPr>
        <w:t>ervices in California</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Travel Behaviour and Society</w:t>
      </w:r>
      <w:r w:rsidRPr="005846AB">
        <w:rPr>
          <w:rFonts w:ascii="Times New Roman" w:eastAsia="Times New Roman" w:hAnsi="Times New Roman" w:cs="Times New Roman"/>
          <w:color w:val="000000" w:themeColor="text1"/>
          <w:sz w:val="24"/>
          <w:szCs w:val="24"/>
        </w:rPr>
        <w:t>, 2018</w:t>
      </w:r>
      <w:r w:rsidR="006229AC" w:rsidRPr="005846AB">
        <w:rPr>
          <w:rFonts w:ascii="Times New Roman" w:eastAsia="Times New Roman" w:hAnsi="Times New Roman" w:cs="Times New Roman"/>
          <w:color w:val="000000" w:themeColor="text1"/>
          <w:sz w:val="24"/>
          <w:szCs w:val="24"/>
        </w:rPr>
        <w:t>. 13:</w:t>
      </w:r>
      <w:r w:rsidRPr="005846AB">
        <w:rPr>
          <w:rFonts w:ascii="Times New Roman" w:eastAsia="Times New Roman" w:hAnsi="Times New Roman" w:cs="Times New Roman"/>
          <w:color w:val="000000" w:themeColor="text1"/>
          <w:sz w:val="24"/>
          <w:szCs w:val="24"/>
        </w:rPr>
        <w:t>88–104.</w:t>
      </w:r>
    </w:p>
    <w:p w14:paraId="35D27EE2" w14:textId="64D685E0" w:rsidR="002741E0" w:rsidRPr="005846AB" w:rsidRDefault="002741E0" w:rsidP="002741E0">
      <w:pPr>
        <w:spacing w:after="0" w:line="240" w:lineRule="auto"/>
        <w:ind w:left="567" w:hanging="567"/>
        <w:rPr>
          <w:rFonts w:ascii="Times New Roman" w:eastAsia="Times New Roman" w:hAnsi="Times New Roman" w:cs="Times New Roman"/>
          <w:color w:val="000000" w:themeColor="text1"/>
          <w:sz w:val="24"/>
          <w:szCs w:val="24"/>
        </w:rPr>
      </w:pPr>
      <w:proofErr w:type="spellStart"/>
      <w:r w:rsidRPr="005846AB">
        <w:rPr>
          <w:rFonts w:ascii="Times New Roman" w:eastAsia="Times New Roman" w:hAnsi="Times New Roman" w:cs="Times New Roman"/>
          <w:color w:val="000000" w:themeColor="text1"/>
          <w:sz w:val="24"/>
          <w:szCs w:val="24"/>
        </w:rPr>
        <w:t>Alyavina</w:t>
      </w:r>
      <w:proofErr w:type="spellEnd"/>
      <w:r w:rsidRPr="005846AB">
        <w:rPr>
          <w:rFonts w:ascii="Times New Roman" w:eastAsia="Times New Roman" w:hAnsi="Times New Roman" w:cs="Times New Roman"/>
          <w:color w:val="000000" w:themeColor="text1"/>
          <w:sz w:val="24"/>
          <w:szCs w:val="24"/>
        </w:rPr>
        <w:t xml:space="preserve">, E., A. Nikitas, and E. T. Njoya. Mobility-as-a-service and unsustainable travel </w:t>
      </w:r>
      <w:proofErr w:type="spellStart"/>
      <w:r w:rsidRPr="005846AB">
        <w:rPr>
          <w:rFonts w:ascii="Times New Roman" w:eastAsia="Times New Roman" w:hAnsi="Times New Roman" w:cs="Times New Roman"/>
          <w:color w:val="000000" w:themeColor="text1"/>
          <w:sz w:val="24"/>
          <w:szCs w:val="24"/>
        </w:rPr>
        <w:t>behaviour</w:t>
      </w:r>
      <w:proofErr w:type="spellEnd"/>
      <w:r w:rsidRPr="005846AB">
        <w:rPr>
          <w:rFonts w:ascii="Times New Roman" w:eastAsia="Times New Roman" w:hAnsi="Times New Roman" w:cs="Times New Roman"/>
          <w:color w:val="000000" w:themeColor="text1"/>
          <w:sz w:val="24"/>
          <w:szCs w:val="24"/>
        </w:rPr>
        <w:t xml:space="preserve">: Exploring </w:t>
      </w:r>
      <w:proofErr w:type="spellStart"/>
      <w:r w:rsidRPr="005846AB">
        <w:rPr>
          <w:rFonts w:ascii="Times New Roman" w:eastAsia="Times New Roman" w:hAnsi="Times New Roman" w:cs="Times New Roman"/>
          <w:color w:val="000000" w:themeColor="text1"/>
          <w:sz w:val="24"/>
          <w:szCs w:val="24"/>
        </w:rPr>
        <w:t>MaaS’car</w:t>
      </w:r>
      <w:proofErr w:type="spellEnd"/>
      <w:r w:rsidRPr="005846AB">
        <w:rPr>
          <w:rFonts w:ascii="Times New Roman" w:eastAsia="Times New Roman" w:hAnsi="Times New Roman" w:cs="Times New Roman"/>
          <w:color w:val="000000" w:themeColor="text1"/>
          <w:sz w:val="24"/>
          <w:szCs w:val="24"/>
        </w:rPr>
        <w:t xml:space="preserve"> ownership and public transport trip replacement side-effects. </w:t>
      </w:r>
      <w:r w:rsidRPr="005846AB">
        <w:rPr>
          <w:rFonts w:ascii="Times New Roman" w:eastAsia="Times New Roman" w:hAnsi="Times New Roman" w:cs="Times New Roman"/>
          <w:i/>
          <w:iCs/>
          <w:color w:val="000000" w:themeColor="text1"/>
          <w:sz w:val="24"/>
          <w:szCs w:val="24"/>
        </w:rPr>
        <w:t>Transport Policy</w:t>
      </w:r>
      <w:r w:rsidRPr="005846AB">
        <w:rPr>
          <w:rFonts w:ascii="Times New Roman" w:eastAsia="Times New Roman" w:hAnsi="Times New Roman" w:cs="Times New Roman"/>
          <w:color w:val="000000" w:themeColor="text1"/>
          <w:sz w:val="24"/>
          <w:szCs w:val="24"/>
        </w:rPr>
        <w:t>, 2024.</w:t>
      </w:r>
    </w:p>
    <w:p w14:paraId="7D0D69BC" w14:textId="0A3C5952" w:rsidR="00A719FA" w:rsidRPr="005846AB" w:rsidRDefault="00A719FA" w:rsidP="007D7A15">
      <w:pPr>
        <w:spacing w:after="0" w:line="240" w:lineRule="auto"/>
        <w:ind w:left="562" w:hanging="562"/>
        <w:rPr>
          <w:rFonts w:ascii="Times New Roman" w:hAnsi="Times New Roman" w:cs="Times New Roman"/>
          <w:b/>
          <w:noProof/>
          <w:color w:val="000000" w:themeColor="text1"/>
          <w:sz w:val="24"/>
          <w:szCs w:val="24"/>
        </w:rPr>
      </w:pPr>
      <w:r w:rsidRPr="005846AB">
        <w:rPr>
          <w:rFonts w:ascii="Times New Roman" w:eastAsia="Calibri" w:hAnsi="Times New Roman" w:cs="Times New Roman"/>
          <w:color w:val="000000" w:themeColor="text1"/>
          <w:kern w:val="1"/>
          <w:sz w:val="24"/>
          <w:szCs w:val="24"/>
        </w:rPr>
        <w:lastRenderedPageBreak/>
        <w:t xml:space="preserve">APTA. Transit and TNC </w:t>
      </w:r>
      <w:r w:rsidR="00C81772">
        <w:rPr>
          <w:rFonts w:ascii="Times New Roman" w:eastAsia="Calibri" w:hAnsi="Times New Roman" w:cs="Times New Roman"/>
          <w:color w:val="000000" w:themeColor="text1"/>
          <w:kern w:val="1"/>
          <w:sz w:val="24"/>
          <w:szCs w:val="24"/>
        </w:rPr>
        <w:t>p</w:t>
      </w:r>
      <w:r w:rsidRPr="005846AB">
        <w:rPr>
          <w:rFonts w:ascii="Times New Roman" w:eastAsia="Calibri" w:hAnsi="Times New Roman" w:cs="Times New Roman"/>
          <w:color w:val="000000" w:themeColor="text1"/>
          <w:kern w:val="1"/>
          <w:sz w:val="24"/>
          <w:szCs w:val="24"/>
        </w:rPr>
        <w:t xml:space="preserve">artnerships. </w:t>
      </w:r>
      <w:r w:rsidRPr="005846AB">
        <w:rPr>
          <w:rFonts w:ascii="Times New Roman" w:eastAsia="Calibri" w:hAnsi="Times New Roman" w:cs="Times New Roman"/>
          <w:i/>
          <w:iCs/>
          <w:color w:val="000000" w:themeColor="text1"/>
          <w:kern w:val="1"/>
          <w:sz w:val="24"/>
          <w:szCs w:val="24"/>
        </w:rPr>
        <w:t>American Public Transportation Association</w:t>
      </w:r>
      <w:r w:rsidRPr="005846AB">
        <w:rPr>
          <w:rFonts w:ascii="Times New Roman" w:eastAsia="Calibri" w:hAnsi="Times New Roman" w:cs="Times New Roman"/>
          <w:color w:val="000000" w:themeColor="text1"/>
          <w:kern w:val="1"/>
          <w:sz w:val="24"/>
          <w:szCs w:val="24"/>
        </w:rPr>
        <w:t>, 2020.</w:t>
      </w:r>
      <w:r w:rsidRPr="005846AB">
        <w:rPr>
          <w:rFonts w:ascii="Times New Roman" w:hAnsi="Times New Roman" w:cs="Times New Roman"/>
          <w:color w:val="000000" w:themeColor="text1"/>
          <w:sz w:val="24"/>
          <w:szCs w:val="24"/>
        </w:rPr>
        <w:t xml:space="preserve"> </w:t>
      </w:r>
      <w:hyperlink r:id="rId163" w:history="1">
        <w:r w:rsidRPr="005846AB">
          <w:rPr>
            <w:rStyle w:val="Hyperlink"/>
            <w:rFonts w:ascii="Times New Roman" w:eastAsia="Calibri" w:hAnsi="Times New Roman" w:cs="Times New Roman"/>
            <w:color w:val="000000" w:themeColor="text1"/>
            <w:kern w:val="1"/>
            <w:sz w:val="24"/>
            <w:szCs w:val="24"/>
          </w:rPr>
          <w:t>https://www.apta.com/research-technical-resources/mobility-innovation-hub/transit-and-tnc-partnerships/</w:t>
        </w:r>
      </w:hyperlink>
      <w:r w:rsidRPr="005846AB">
        <w:rPr>
          <w:rFonts w:ascii="Times New Roman" w:eastAsia="Calibri" w:hAnsi="Times New Roman" w:cs="Times New Roman"/>
          <w:color w:val="000000" w:themeColor="text1"/>
          <w:kern w:val="1"/>
          <w:sz w:val="24"/>
          <w:szCs w:val="24"/>
        </w:rPr>
        <w:t xml:space="preserve">. Accessed </w:t>
      </w:r>
      <w:r w:rsidR="00D620D8" w:rsidRPr="005846AB">
        <w:rPr>
          <w:rFonts w:ascii="Times New Roman" w:eastAsia="Calibri" w:hAnsi="Times New Roman" w:cs="Times New Roman"/>
          <w:color w:val="000000" w:themeColor="text1"/>
          <w:kern w:val="1"/>
          <w:sz w:val="24"/>
          <w:szCs w:val="24"/>
        </w:rPr>
        <w:t>May</w:t>
      </w:r>
      <w:r w:rsidRPr="005846AB">
        <w:rPr>
          <w:rFonts w:ascii="Times New Roman" w:eastAsia="Calibri" w:hAnsi="Times New Roman" w:cs="Times New Roman"/>
          <w:color w:val="000000" w:themeColor="text1"/>
          <w:kern w:val="1"/>
          <w:sz w:val="24"/>
          <w:szCs w:val="24"/>
        </w:rPr>
        <w:t xml:space="preserve"> 1, </w:t>
      </w:r>
      <w:r w:rsidR="00D620D8" w:rsidRPr="005846AB">
        <w:rPr>
          <w:rFonts w:ascii="Times New Roman" w:eastAsia="Calibri" w:hAnsi="Times New Roman" w:cs="Times New Roman"/>
          <w:color w:val="000000" w:themeColor="text1"/>
          <w:kern w:val="1"/>
          <w:sz w:val="24"/>
          <w:szCs w:val="24"/>
        </w:rPr>
        <w:t>2024</w:t>
      </w:r>
      <w:r w:rsidRPr="005846AB">
        <w:rPr>
          <w:rFonts w:ascii="Times New Roman" w:eastAsia="Calibri" w:hAnsi="Times New Roman" w:cs="Times New Roman"/>
          <w:color w:val="000000" w:themeColor="text1"/>
          <w:kern w:val="1"/>
          <w:sz w:val="24"/>
          <w:szCs w:val="24"/>
        </w:rPr>
        <w:t>.</w:t>
      </w:r>
    </w:p>
    <w:p w14:paraId="5F18D6A7" w14:textId="36EF1F39"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Atkinson-Palombo, C., L. Varone, and N. W. Garrick. Understanding the surprising and oversized use of </w:t>
      </w:r>
      <w:proofErr w:type="spellStart"/>
      <w:r w:rsidRPr="005846AB">
        <w:rPr>
          <w:rFonts w:ascii="Times New Roman" w:eastAsia="Times New Roman" w:hAnsi="Times New Roman" w:cs="Times New Roman"/>
          <w:color w:val="000000" w:themeColor="text1"/>
          <w:sz w:val="24"/>
          <w:szCs w:val="24"/>
        </w:rPr>
        <w:t>ridesourcing</w:t>
      </w:r>
      <w:proofErr w:type="spellEnd"/>
      <w:r w:rsidRPr="005846AB">
        <w:rPr>
          <w:rFonts w:ascii="Times New Roman" w:eastAsia="Times New Roman" w:hAnsi="Times New Roman" w:cs="Times New Roman"/>
          <w:color w:val="000000" w:themeColor="text1"/>
          <w:sz w:val="24"/>
          <w:szCs w:val="24"/>
        </w:rPr>
        <w:t xml:space="preserve"> services in poor neighborhoods in New York City. </w:t>
      </w:r>
      <w:r w:rsidRPr="005846AB">
        <w:rPr>
          <w:rFonts w:ascii="Times New Roman" w:eastAsia="Times New Roman" w:hAnsi="Times New Roman" w:cs="Times New Roman"/>
          <w:i/>
          <w:iCs/>
          <w:color w:val="000000" w:themeColor="text1"/>
          <w:sz w:val="24"/>
          <w:szCs w:val="24"/>
        </w:rPr>
        <w:t>Transportation Research Record</w:t>
      </w:r>
      <w:r w:rsidRPr="005846AB">
        <w:rPr>
          <w:rFonts w:ascii="Times New Roman" w:eastAsia="Times New Roman" w:hAnsi="Times New Roman" w:cs="Times New Roman"/>
          <w:color w:val="000000" w:themeColor="text1"/>
          <w:sz w:val="24"/>
          <w:szCs w:val="24"/>
        </w:rPr>
        <w:t xml:space="preserve">, 2019. 2673:185–194. </w:t>
      </w:r>
    </w:p>
    <w:p w14:paraId="73C93021" w14:textId="77777777"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Bansal, P., A. Sinha, R. Dua, and R. A. </w:t>
      </w:r>
      <w:proofErr w:type="spellStart"/>
      <w:r w:rsidRPr="005846AB">
        <w:rPr>
          <w:rFonts w:ascii="Times New Roman" w:eastAsia="Times New Roman" w:hAnsi="Times New Roman" w:cs="Times New Roman"/>
          <w:color w:val="000000" w:themeColor="text1"/>
          <w:sz w:val="24"/>
          <w:szCs w:val="24"/>
        </w:rPr>
        <w:t>Daziano</w:t>
      </w:r>
      <w:proofErr w:type="spellEnd"/>
      <w:r w:rsidRPr="005846AB">
        <w:rPr>
          <w:rFonts w:ascii="Times New Roman" w:eastAsia="Times New Roman" w:hAnsi="Times New Roman" w:cs="Times New Roman"/>
          <w:color w:val="000000" w:themeColor="text1"/>
          <w:sz w:val="24"/>
          <w:szCs w:val="24"/>
        </w:rPr>
        <w:t xml:space="preserve">. Eliciting preferences of TNC users and drivers: Evidence from the United States. </w:t>
      </w:r>
      <w:r w:rsidRPr="005846AB">
        <w:rPr>
          <w:rFonts w:ascii="Times New Roman" w:eastAsia="Times New Roman" w:hAnsi="Times New Roman" w:cs="Times New Roman"/>
          <w:i/>
          <w:iCs/>
          <w:color w:val="000000" w:themeColor="text1"/>
          <w:sz w:val="24"/>
          <w:szCs w:val="24"/>
        </w:rPr>
        <w:t>Travel Behaviour and Society</w:t>
      </w:r>
      <w:r w:rsidRPr="005846AB">
        <w:rPr>
          <w:rFonts w:ascii="Times New Roman" w:eastAsia="Times New Roman" w:hAnsi="Times New Roman" w:cs="Times New Roman"/>
          <w:color w:val="000000" w:themeColor="text1"/>
          <w:sz w:val="24"/>
          <w:szCs w:val="24"/>
        </w:rPr>
        <w:t xml:space="preserve">, 2020. 20:225–236. </w:t>
      </w:r>
    </w:p>
    <w:p w14:paraId="069E5540" w14:textId="0510D80E"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Bhat, C. R. </w:t>
      </w:r>
      <w:r w:rsidR="005B29CA" w:rsidRPr="005846AB">
        <w:rPr>
          <w:rFonts w:ascii="Times New Roman" w:eastAsia="Times New Roman" w:hAnsi="Times New Roman" w:cs="Times New Roman"/>
          <w:color w:val="000000" w:themeColor="text1"/>
          <w:sz w:val="24"/>
          <w:szCs w:val="24"/>
        </w:rPr>
        <w:t xml:space="preserve">A </w:t>
      </w:r>
      <w:r w:rsidR="00AD5357" w:rsidRPr="005846AB">
        <w:rPr>
          <w:rFonts w:ascii="Times New Roman" w:eastAsia="Times New Roman" w:hAnsi="Times New Roman" w:cs="Times New Roman"/>
          <w:color w:val="000000" w:themeColor="text1"/>
          <w:sz w:val="24"/>
          <w:szCs w:val="24"/>
        </w:rPr>
        <w:t>n</w:t>
      </w:r>
      <w:r w:rsidR="005B29CA" w:rsidRPr="005846AB">
        <w:rPr>
          <w:rFonts w:ascii="Times New Roman" w:eastAsia="Times New Roman" w:hAnsi="Times New Roman" w:cs="Times New Roman"/>
          <w:color w:val="000000" w:themeColor="text1"/>
          <w:sz w:val="24"/>
          <w:szCs w:val="24"/>
        </w:rPr>
        <w:t xml:space="preserve">ew </w:t>
      </w:r>
      <w:r w:rsidR="00AD5357" w:rsidRPr="005846AB">
        <w:rPr>
          <w:rFonts w:ascii="Times New Roman" w:eastAsia="Times New Roman" w:hAnsi="Times New Roman" w:cs="Times New Roman"/>
          <w:color w:val="000000" w:themeColor="text1"/>
          <w:sz w:val="24"/>
          <w:szCs w:val="24"/>
        </w:rPr>
        <w:t>g</w:t>
      </w:r>
      <w:r w:rsidR="005B29CA" w:rsidRPr="005846AB">
        <w:rPr>
          <w:rFonts w:ascii="Times New Roman" w:eastAsia="Times New Roman" w:hAnsi="Times New Roman" w:cs="Times New Roman"/>
          <w:color w:val="000000" w:themeColor="text1"/>
          <w:sz w:val="24"/>
          <w:szCs w:val="24"/>
        </w:rPr>
        <w:t xml:space="preserve">eneralized </w:t>
      </w:r>
      <w:r w:rsidR="00AD5357" w:rsidRPr="005846AB">
        <w:rPr>
          <w:rFonts w:ascii="Times New Roman" w:eastAsia="Times New Roman" w:hAnsi="Times New Roman" w:cs="Times New Roman"/>
          <w:color w:val="000000" w:themeColor="text1"/>
          <w:sz w:val="24"/>
          <w:szCs w:val="24"/>
        </w:rPr>
        <w:t>h</w:t>
      </w:r>
      <w:r w:rsidR="005B29CA" w:rsidRPr="005846AB">
        <w:rPr>
          <w:rFonts w:ascii="Times New Roman" w:eastAsia="Times New Roman" w:hAnsi="Times New Roman" w:cs="Times New Roman"/>
          <w:color w:val="000000" w:themeColor="text1"/>
          <w:sz w:val="24"/>
          <w:szCs w:val="24"/>
        </w:rPr>
        <w:t xml:space="preserve">eterogeneous </w:t>
      </w:r>
      <w:r w:rsidR="00AD5357" w:rsidRPr="005846AB">
        <w:rPr>
          <w:rFonts w:ascii="Times New Roman" w:eastAsia="Times New Roman" w:hAnsi="Times New Roman" w:cs="Times New Roman"/>
          <w:color w:val="000000" w:themeColor="text1"/>
          <w:sz w:val="24"/>
          <w:szCs w:val="24"/>
        </w:rPr>
        <w:t>d</w:t>
      </w:r>
      <w:r w:rsidR="005B29CA" w:rsidRPr="005846AB">
        <w:rPr>
          <w:rFonts w:ascii="Times New Roman" w:eastAsia="Times New Roman" w:hAnsi="Times New Roman" w:cs="Times New Roman"/>
          <w:color w:val="000000" w:themeColor="text1"/>
          <w:sz w:val="24"/>
          <w:szCs w:val="24"/>
        </w:rPr>
        <w:t xml:space="preserve">ata </w:t>
      </w:r>
      <w:r w:rsidR="00AD5357"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 xml:space="preserve">odel (GHDM) </w:t>
      </w:r>
      <w:r w:rsidR="006229AC" w:rsidRPr="005846AB">
        <w:rPr>
          <w:rFonts w:ascii="Times New Roman" w:eastAsia="Times New Roman" w:hAnsi="Times New Roman" w:cs="Times New Roman"/>
          <w:color w:val="000000" w:themeColor="text1"/>
          <w:sz w:val="24"/>
          <w:szCs w:val="24"/>
        </w:rPr>
        <w:t>to</w:t>
      </w:r>
      <w:r w:rsidR="005B29CA" w:rsidRPr="005846AB">
        <w:rPr>
          <w:rFonts w:ascii="Times New Roman" w:eastAsia="Times New Roman" w:hAnsi="Times New Roman" w:cs="Times New Roman"/>
          <w:color w:val="000000" w:themeColor="text1"/>
          <w:sz w:val="24"/>
          <w:szCs w:val="24"/>
        </w:rPr>
        <w:t xml:space="preserve"> </w:t>
      </w:r>
      <w:r w:rsidR="00AD5357" w:rsidRPr="005846AB">
        <w:rPr>
          <w:rFonts w:ascii="Times New Roman" w:eastAsia="Times New Roman" w:hAnsi="Times New Roman" w:cs="Times New Roman"/>
          <w:color w:val="000000" w:themeColor="text1"/>
          <w:sz w:val="24"/>
          <w:szCs w:val="24"/>
        </w:rPr>
        <w:t>j</w:t>
      </w:r>
      <w:r w:rsidR="005B29CA" w:rsidRPr="005846AB">
        <w:rPr>
          <w:rFonts w:ascii="Times New Roman" w:eastAsia="Times New Roman" w:hAnsi="Times New Roman" w:cs="Times New Roman"/>
          <w:color w:val="000000" w:themeColor="text1"/>
          <w:sz w:val="24"/>
          <w:szCs w:val="24"/>
        </w:rPr>
        <w:t xml:space="preserve">ointly </w:t>
      </w:r>
      <w:r w:rsidR="00AD5357"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 xml:space="preserve">odel </w:t>
      </w:r>
      <w:r w:rsidR="00AD5357"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 xml:space="preserve">ixed </w:t>
      </w:r>
      <w:r w:rsidR="00AD5357"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ypes of </w:t>
      </w:r>
      <w:r w:rsidR="00AD5357" w:rsidRPr="005846AB">
        <w:rPr>
          <w:rFonts w:ascii="Times New Roman" w:eastAsia="Times New Roman" w:hAnsi="Times New Roman" w:cs="Times New Roman"/>
          <w:color w:val="000000" w:themeColor="text1"/>
          <w:sz w:val="24"/>
          <w:szCs w:val="24"/>
        </w:rPr>
        <w:t>d</w:t>
      </w:r>
      <w:r w:rsidR="005B29CA" w:rsidRPr="005846AB">
        <w:rPr>
          <w:rFonts w:ascii="Times New Roman" w:eastAsia="Times New Roman" w:hAnsi="Times New Roman" w:cs="Times New Roman"/>
          <w:color w:val="000000" w:themeColor="text1"/>
          <w:sz w:val="24"/>
          <w:szCs w:val="24"/>
        </w:rPr>
        <w:t xml:space="preserve">ependent </w:t>
      </w:r>
      <w:r w:rsidR="00AD5357" w:rsidRPr="005846AB">
        <w:rPr>
          <w:rFonts w:ascii="Times New Roman" w:eastAsia="Times New Roman" w:hAnsi="Times New Roman" w:cs="Times New Roman"/>
          <w:color w:val="000000" w:themeColor="text1"/>
          <w:sz w:val="24"/>
          <w:szCs w:val="24"/>
        </w:rPr>
        <w:t>v</w:t>
      </w:r>
      <w:r w:rsidR="005B29CA" w:rsidRPr="005846AB">
        <w:rPr>
          <w:rFonts w:ascii="Times New Roman" w:eastAsia="Times New Roman" w:hAnsi="Times New Roman" w:cs="Times New Roman"/>
          <w:color w:val="000000" w:themeColor="text1"/>
          <w:sz w:val="24"/>
          <w:szCs w:val="24"/>
        </w:rPr>
        <w:t>ariables</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Part B</w:t>
      </w:r>
      <w:r w:rsidR="006229AC" w:rsidRPr="005846AB">
        <w:rPr>
          <w:rFonts w:ascii="Times New Roman" w:eastAsia="Times New Roman" w:hAnsi="Times New Roman" w:cs="Times New Roman"/>
          <w:i/>
          <w:iCs/>
          <w:color w:val="000000" w:themeColor="text1"/>
          <w:sz w:val="24"/>
          <w:szCs w:val="24"/>
        </w:rPr>
        <w:t xml:space="preserve">, </w:t>
      </w:r>
      <w:r w:rsidRPr="005846AB">
        <w:rPr>
          <w:rFonts w:ascii="Times New Roman" w:eastAsia="Times New Roman" w:hAnsi="Times New Roman" w:cs="Times New Roman"/>
          <w:color w:val="000000" w:themeColor="text1"/>
          <w:sz w:val="24"/>
          <w:szCs w:val="24"/>
        </w:rPr>
        <w:t>2015</w:t>
      </w:r>
      <w:r w:rsidR="006229AC" w:rsidRPr="005846AB">
        <w:rPr>
          <w:rFonts w:ascii="Times New Roman" w:eastAsia="Times New Roman" w:hAnsi="Times New Roman" w:cs="Times New Roman"/>
          <w:color w:val="000000" w:themeColor="text1"/>
          <w:sz w:val="24"/>
          <w:szCs w:val="24"/>
        </w:rPr>
        <w:t>. 79:</w:t>
      </w:r>
      <w:r w:rsidRPr="005846AB">
        <w:rPr>
          <w:rFonts w:ascii="Times New Roman" w:eastAsia="Times New Roman" w:hAnsi="Times New Roman" w:cs="Times New Roman"/>
          <w:color w:val="000000" w:themeColor="text1"/>
          <w:sz w:val="24"/>
          <w:szCs w:val="24"/>
        </w:rPr>
        <w:t xml:space="preserve">50–77. </w:t>
      </w:r>
    </w:p>
    <w:p w14:paraId="033926C9" w14:textId="4393DBA7"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Bhat, C. R. </w:t>
      </w:r>
      <w:r w:rsidR="005B29CA" w:rsidRPr="005846AB">
        <w:rPr>
          <w:rFonts w:ascii="Times New Roman" w:eastAsia="Times New Roman" w:hAnsi="Times New Roman" w:cs="Times New Roman"/>
          <w:color w:val="000000" w:themeColor="text1"/>
          <w:sz w:val="24"/>
          <w:szCs w:val="24"/>
        </w:rPr>
        <w:t xml:space="preserve">New </w:t>
      </w:r>
      <w:r w:rsidR="00AD5357"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atrix-</w:t>
      </w:r>
      <w:r w:rsidR="00AD5357" w:rsidRPr="005846AB">
        <w:rPr>
          <w:rFonts w:ascii="Times New Roman" w:eastAsia="Times New Roman" w:hAnsi="Times New Roman" w:cs="Times New Roman"/>
          <w:color w:val="000000" w:themeColor="text1"/>
          <w:sz w:val="24"/>
          <w:szCs w:val="24"/>
        </w:rPr>
        <w:t>b</w:t>
      </w:r>
      <w:r w:rsidR="005B29CA" w:rsidRPr="005846AB">
        <w:rPr>
          <w:rFonts w:ascii="Times New Roman" w:eastAsia="Times New Roman" w:hAnsi="Times New Roman" w:cs="Times New Roman"/>
          <w:color w:val="000000" w:themeColor="text1"/>
          <w:sz w:val="24"/>
          <w:szCs w:val="24"/>
        </w:rPr>
        <w:t xml:space="preserve">ased </w:t>
      </w:r>
      <w:r w:rsidR="00AD5357"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 xml:space="preserve">ethods for the </w:t>
      </w:r>
      <w:r w:rsidR="00AD5357"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nalytic </w:t>
      </w:r>
      <w:r w:rsidR="00AD5357" w:rsidRPr="005846AB">
        <w:rPr>
          <w:rFonts w:ascii="Times New Roman" w:eastAsia="Times New Roman" w:hAnsi="Times New Roman" w:cs="Times New Roman"/>
          <w:color w:val="000000" w:themeColor="text1"/>
          <w:sz w:val="24"/>
          <w:szCs w:val="24"/>
        </w:rPr>
        <w:t>e</w:t>
      </w:r>
      <w:r w:rsidR="005B29CA" w:rsidRPr="005846AB">
        <w:rPr>
          <w:rFonts w:ascii="Times New Roman" w:eastAsia="Times New Roman" w:hAnsi="Times New Roman" w:cs="Times New Roman"/>
          <w:color w:val="000000" w:themeColor="text1"/>
          <w:sz w:val="24"/>
          <w:szCs w:val="24"/>
        </w:rPr>
        <w:t xml:space="preserve">valuation of the </w:t>
      </w:r>
      <w:r w:rsidR="00AD5357"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 xml:space="preserve">ultivariate </w:t>
      </w:r>
      <w:r w:rsidR="00AD5357"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 xml:space="preserve">umulative </w:t>
      </w:r>
      <w:r w:rsidR="00AD5357" w:rsidRPr="005846AB">
        <w:rPr>
          <w:rFonts w:ascii="Times New Roman" w:eastAsia="Times New Roman" w:hAnsi="Times New Roman" w:cs="Times New Roman"/>
          <w:color w:val="000000" w:themeColor="text1"/>
          <w:sz w:val="24"/>
          <w:szCs w:val="24"/>
        </w:rPr>
        <w:t>n</w:t>
      </w:r>
      <w:r w:rsidR="005B29CA" w:rsidRPr="005846AB">
        <w:rPr>
          <w:rFonts w:ascii="Times New Roman" w:eastAsia="Times New Roman" w:hAnsi="Times New Roman" w:cs="Times New Roman"/>
          <w:color w:val="000000" w:themeColor="text1"/>
          <w:sz w:val="24"/>
          <w:szCs w:val="24"/>
        </w:rPr>
        <w:t xml:space="preserve">ormal </w:t>
      </w:r>
      <w:r w:rsidR="00AD5357" w:rsidRPr="005846AB">
        <w:rPr>
          <w:rFonts w:ascii="Times New Roman" w:eastAsia="Times New Roman" w:hAnsi="Times New Roman" w:cs="Times New Roman"/>
          <w:color w:val="000000" w:themeColor="text1"/>
          <w:sz w:val="24"/>
          <w:szCs w:val="24"/>
        </w:rPr>
        <w:t>d</w:t>
      </w:r>
      <w:r w:rsidR="005B29CA" w:rsidRPr="005846AB">
        <w:rPr>
          <w:rFonts w:ascii="Times New Roman" w:eastAsia="Times New Roman" w:hAnsi="Times New Roman" w:cs="Times New Roman"/>
          <w:color w:val="000000" w:themeColor="text1"/>
          <w:sz w:val="24"/>
          <w:szCs w:val="24"/>
        </w:rPr>
        <w:t xml:space="preserve">istribution </w:t>
      </w:r>
      <w:r w:rsidR="00AD5357" w:rsidRPr="005846AB">
        <w:rPr>
          <w:rFonts w:ascii="Times New Roman" w:eastAsia="Times New Roman" w:hAnsi="Times New Roman" w:cs="Times New Roman"/>
          <w:color w:val="000000" w:themeColor="text1"/>
          <w:sz w:val="24"/>
          <w:szCs w:val="24"/>
        </w:rPr>
        <w:t>f</w:t>
      </w:r>
      <w:r w:rsidR="005B29CA" w:rsidRPr="005846AB">
        <w:rPr>
          <w:rFonts w:ascii="Times New Roman" w:eastAsia="Times New Roman" w:hAnsi="Times New Roman" w:cs="Times New Roman"/>
          <w:color w:val="000000" w:themeColor="text1"/>
          <w:sz w:val="24"/>
          <w:szCs w:val="24"/>
        </w:rPr>
        <w:t>unction</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Part B</w:t>
      </w:r>
      <w:r w:rsidR="006229AC" w:rsidRPr="005846AB">
        <w:rPr>
          <w:rFonts w:ascii="Times New Roman" w:eastAsia="Times New Roman" w:hAnsi="Times New Roman" w:cs="Times New Roman"/>
          <w:i/>
          <w:iCs/>
          <w:color w:val="000000" w:themeColor="text1"/>
          <w:sz w:val="24"/>
          <w:szCs w:val="24"/>
        </w:rPr>
        <w:t xml:space="preserve">, </w:t>
      </w:r>
      <w:r w:rsidRPr="005846AB">
        <w:rPr>
          <w:rFonts w:ascii="Times New Roman" w:eastAsia="Times New Roman" w:hAnsi="Times New Roman" w:cs="Times New Roman"/>
          <w:color w:val="000000" w:themeColor="text1"/>
          <w:sz w:val="24"/>
          <w:szCs w:val="24"/>
        </w:rPr>
        <w:t>2018</w:t>
      </w:r>
      <w:r w:rsidR="006229AC" w:rsidRPr="005846AB">
        <w:rPr>
          <w:rFonts w:ascii="Times New Roman" w:eastAsia="Times New Roman" w:hAnsi="Times New Roman" w:cs="Times New Roman"/>
          <w:color w:val="000000" w:themeColor="text1"/>
          <w:sz w:val="24"/>
          <w:szCs w:val="24"/>
        </w:rPr>
        <w:t>. 109:</w:t>
      </w:r>
      <w:r w:rsidRPr="005846AB">
        <w:rPr>
          <w:rFonts w:ascii="Times New Roman" w:eastAsia="Times New Roman" w:hAnsi="Times New Roman" w:cs="Times New Roman"/>
          <w:color w:val="000000" w:themeColor="text1"/>
          <w:sz w:val="24"/>
          <w:szCs w:val="24"/>
        </w:rPr>
        <w:t xml:space="preserve">238–256. </w:t>
      </w:r>
    </w:p>
    <w:p w14:paraId="6A93AF37" w14:textId="22CA009E" w:rsidR="00C71FB3" w:rsidRPr="005846AB" w:rsidRDefault="00C71FB3" w:rsidP="00C71FB3">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Bhat, C. R and N. Eluru. A </w:t>
      </w:r>
      <w:r w:rsidR="00AD5357" w:rsidRPr="005846AB">
        <w:rPr>
          <w:rFonts w:ascii="Times New Roman" w:eastAsia="Times New Roman" w:hAnsi="Times New Roman" w:cs="Times New Roman"/>
          <w:color w:val="000000" w:themeColor="text1"/>
          <w:sz w:val="24"/>
          <w:szCs w:val="24"/>
        </w:rPr>
        <w:t>c</w:t>
      </w:r>
      <w:r w:rsidRPr="005846AB">
        <w:rPr>
          <w:rFonts w:ascii="Times New Roman" w:eastAsia="Times New Roman" w:hAnsi="Times New Roman" w:cs="Times New Roman"/>
          <w:color w:val="000000" w:themeColor="text1"/>
          <w:sz w:val="24"/>
          <w:szCs w:val="24"/>
        </w:rPr>
        <w:t>opula-</w:t>
      </w:r>
      <w:r w:rsidR="00AD5357" w:rsidRPr="005846AB">
        <w:rPr>
          <w:rFonts w:ascii="Times New Roman" w:eastAsia="Times New Roman" w:hAnsi="Times New Roman" w:cs="Times New Roman"/>
          <w:color w:val="000000" w:themeColor="text1"/>
          <w:sz w:val="24"/>
          <w:szCs w:val="24"/>
        </w:rPr>
        <w:t>b</w:t>
      </w:r>
      <w:r w:rsidRPr="005846AB">
        <w:rPr>
          <w:rFonts w:ascii="Times New Roman" w:eastAsia="Times New Roman" w:hAnsi="Times New Roman" w:cs="Times New Roman"/>
          <w:color w:val="000000" w:themeColor="text1"/>
          <w:sz w:val="24"/>
          <w:szCs w:val="24"/>
        </w:rPr>
        <w:t xml:space="preserve">ased </w:t>
      </w:r>
      <w:r w:rsidR="00AD5357" w:rsidRPr="005846AB">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pproach to </w:t>
      </w:r>
      <w:r w:rsidR="00AD5357" w:rsidRPr="005846AB">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ccommodate </w:t>
      </w:r>
      <w:r w:rsidR="00AD5357" w:rsidRPr="005846AB">
        <w:rPr>
          <w:rFonts w:ascii="Times New Roman" w:eastAsia="Times New Roman" w:hAnsi="Times New Roman" w:cs="Times New Roman"/>
          <w:color w:val="000000" w:themeColor="text1"/>
          <w:sz w:val="24"/>
          <w:szCs w:val="24"/>
        </w:rPr>
        <w:t>r</w:t>
      </w:r>
      <w:r w:rsidRPr="005846AB">
        <w:rPr>
          <w:rFonts w:ascii="Times New Roman" w:eastAsia="Times New Roman" w:hAnsi="Times New Roman" w:cs="Times New Roman"/>
          <w:color w:val="000000" w:themeColor="text1"/>
          <w:sz w:val="24"/>
          <w:szCs w:val="24"/>
        </w:rPr>
        <w:t xml:space="preserve">esidential </w:t>
      </w:r>
      <w:r w:rsidR="00AD5357" w:rsidRPr="005846AB">
        <w:rPr>
          <w:rFonts w:ascii="Times New Roman" w:eastAsia="Times New Roman" w:hAnsi="Times New Roman" w:cs="Times New Roman"/>
          <w:color w:val="000000" w:themeColor="text1"/>
          <w:sz w:val="24"/>
          <w:szCs w:val="24"/>
        </w:rPr>
        <w:t>s</w:t>
      </w:r>
      <w:r w:rsidRPr="005846AB">
        <w:rPr>
          <w:rFonts w:ascii="Times New Roman" w:eastAsia="Times New Roman" w:hAnsi="Times New Roman" w:cs="Times New Roman"/>
          <w:color w:val="000000" w:themeColor="text1"/>
          <w:sz w:val="24"/>
          <w:szCs w:val="24"/>
        </w:rPr>
        <w:t>elf-</w:t>
      </w:r>
      <w:r w:rsidR="00AD5357" w:rsidRPr="005846AB">
        <w:rPr>
          <w:rFonts w:ascii="Times New Roman" w:eastAsia="Times New Roman" w:hAnsi="Times New Roman" w:cs="Times New Roman"/>
          <w:color w:val="000000" w:themeColor="text1"/>
          <w:sz w:val="24"/>
          <w:szCs w:val="24"/>
        </w:rPr>
        <w:t>s</w:t>
      </w:r>
      <w:r w:rsidRPr="005846AB">
        <w:rPr>
          <w:rFonts w:ascii="Times New Roman" w:eastAsia="Times New Roman" w:hAnsi="Times New Roman" w:cs="Times New Roman"/>
          <w:color w:val="000000" w:themeColor="text1"/>
          <w:sz w:val="24"/>
          <w:szCs w:val="24"/>
        </w:rPr>
        <w:t xml:space="preserve">election </w:t>
      </w:r>
      <w:r w:rsidR="00AD5357" w:rsidRPr="005846AB">
        <w:rPr>
          <w:rFonts w:ascii="Times New Roman" w:eastAsia="Times New Roman" w:hAnsi="Times New Roman" w:cs="Times New Roman"/>
          <w:color w:val="000000" w:themeColor="text1"/>
          <w:sz w:val="24"/>
          <w:szCs w:val="24"/>
        </w:rPr>
        <w:t>e</w:t>
      </w:r>
      <w:r w:rsidRPr="005846AB">
        <w:rPr>
          <w:rFonts w:ascii="Times New Roman" w:eastAsia="Times New Roman" w:hAnsi="Times New Roman" w:cs="Times New Roman"/>
          <w:color w:val="000000" w:themeColor="text1"/>
          <w:sz w:val="24"/>
          <w:szCs w:val="24"/>
        </w:rPr>
        <w:t xml:space="preserve">ffects in </w:t>
      </w:r>
      <w:r w:rsidR="00AD5357" w:rsidRPr="005846AB">
        <w:rPr>
          <w:rFonts w:ascii="Times New Roman" w:eastAsia="Times New Roman" w:hAnsi="Times New Roman" w:cs="Times New Roman"/>
          <w:color w:val="000000" w:themeColor="text1"/>
          <w:sz w:val="24"/>
          <w:szCs w:val="24"/>
        </w:rPr>
        <w:t>t</w:t>
      </w:r>
      <w:r w:rsidRPr="005846AB">
        <w:rPr>
          <w:rFonts w:ascii="Times New Roman" w:eastAsia="Times New Roman" w:hAnsi="Times New Roman" w:cs="Times New Roman"/>
          <w:color w:val="000000" w:themeColor="text1"/>
          <w:sz w:val="24"/>
          <w:szCs w:val="24"/>
        </w:rPr>
        <w:t xml:space="preserve">ravel </w:t>
      </w:r>
      <w:r w:rsidR="00AD5357" w:rsidRPr="005846AB">
        <w:rPr>
          <w:rFonts w:ascii="Times New Roman" w:eastAsia="Times New Roman" w:hAnsi="Times New Roman" w:cs="Times New Roman"/>
          <w:color w:val="000000" w:themeColor="text1"/>
          <w:sz w:val="24"/>
          <w:szCs w:val="24"/>
        </w:rPr>
        <w:t>b</w:t>
      </w:r>
      <w:r w:rsidRPr="005846AB">
        <w:rPr>
          <w:rFonts w:ascii="Times New Roman" w:eastAsia="Times New Roman" w:hAnsi="Times New Roman" w:cs="Times New Roman"/>
          <w:color w:val="000000" w:themeColor="text1"/>
          <w:sz w:val="24"/>
          <w:szCs w:val="24"/>
        </w:rPr>
        <w:t xml:space="preserve">ehavior </w:t>
      </w:r>
      <w:r w:rsidR="00AD5357" w:rsidRPr="005846AB">
        <w:rPr>
          <w:rFonts w:ascii="Times New Roman" w:eastAsia="Times New Roman" w:hAnsi="Times New Roman" w:cs="Times New Roman"/>
          <w:color w:val="000000" w:themeColor="text1"/>
          <w:sz w:val="24"/>
          <w:szCs w:val="24"/>
        </w:rPr>
        <w:t>m</w:t>
      </w:r>
      <w:r w:rsidRPr="005846AB">
        <w:rPr>
          <w:rFonts w:ascii="Times New Roman" w:eastAsia="Times New Roman" w:hAnsi="Times New Roman" w:cs="Times New Roman"/>
          <w:color w:val="000000" w:themeColor="text1"/>
          <w:sz w:val="24"/>
          <w:szCs w:val="24"/>
        </w:rPr>
        <w:t xml:space="preserve">odeling. </w:t>
      </w:r>
      <w:r w:rsidRPr="005846AB">
        <w:rPr>
          <w:rFonts w:ascii="Times New Roman" w:eastAsia="Times New Roman" w:hAnsi="Times New Roman" w:cs="Times New Roman"/>
          <w:i/>
          <w:iCs/>
          <w:color w:val="000000" w:themeColor="text1"/>
          <w:sz w:val="24"/>
          <w:szCs w:val="24"/>
        </w:rPr>
        <w:t xml:space="preserve">Transportation Research Part B, </w:t>
      </w:r>
      <w:r w:rsidRPr="005846AB">
        <w:rPr>
          <w:rFonts w:ascii="Times New Roman" w:eastAsia="Times New Roman" w:hAnsi="Times New Roman" w:cs="Times New Roman"/>
          <w:color w:val="000000" w:themeColor="text1"/>
          <w:sz w:val="24"/>
          <w:szCs w:val="24"/>
        </w:rPr>
        <w:t xml:space="preserve">2009. 43:749–765. </w:t>
      </w:r>
    </w:p>
    <w:p w14:paraId="56B38D48" w14:textId="75EB1F2A"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Bi, H., Z. Ye, L. Hu, and H. Zhu. Why they don't choose bus service? </w:t>
      </w:r>
      <w:r w:rsidR="00AD5357" w:rsidRPr="005846AB">
        <w:rPr>
          <w:rFonts w:ascii="Times New Roman" w:eastAsia="Times New Roman" w:hAnsi="Times New Roman" w:cs="Times New Roman"/>
          <w:color w:val="000000" w:themeColor="text1"/>
          <w:sz w:val="24"/>
          <w:szCs w:val="24"/>
        </w:rPr>
        <w:t>U</w:t>
      </w:r>
      <w:r w:rsidRPr="005846AB">
        <w:rPr>
          <w:rFonts w:ascii="Times New Roman" w:eastAsia="Times New Roman" w:hAnsi="Times New Roman" w:cs="Times New Roman"/>
          <w:color w:val="000000" w:themeColor="text1"/>
          <w:sz w:val="24"/>
          <w:szCs w:val="24"/>
        </w:rPr>
        <w:t xml:space="preserve">nderstanding special online car-hailing behavior near bus stops. </w:t>
      </w:r>
      <w:r w:rsidRPr="005846AB">
        <w:rPr>
          <w:rFonts w:ascii="Times New Roman" w:eastAsia="Times New Roman" w:hAnsi="Times New Roman" w:cs="Times New Roman"/>
          <w:i/>
          <w:iCs/>
          <w:color w:val="000000" w:themeColor="text1"/>
          <w:sz w:val="24"/>
          <w:szCs w:val="24"/>
        </w:rPr>
        <w:t>Transport Policy</w:t>
      </w:r>
      <w:r w:rsidRPr="005846AB">
        <w:rPr>
          <w:rFonts w:ascii="Times New Roman" w:eastAsia="Times New Roman" w:hAnsi="Times New Roman" w:cs="Times New Roman"/>
          <w:color w:val="000000" w:themeColor="text1"/>
          <w:sz w:val="24"/>
          <w:szCs w:val="24"/>
        </w:rPr>
        <w:t xml:space="preserve">, 2021. 114:280–297. </w:t>
      </w:r>
    </w:p>
    <w:p w14:paraId="1E95CF7B" w14:textId="0BADE327" w:rsidR="001D0682" w:rsidRPr="005846AB" w:rsidRDefault="00BA551C" w:rsidP="00BA551C">
      <w:pPr>
        <w:spacing w:after="0" w:line="240" w:lineRule="auto"/>
        <w:ind w:left="540" w:hanging="540"/>
        <w:rPr>
          <w:rFonts w:ascii="Times New Roman" w:eastAsia="Times New Roman" w:hAnsi="Times New Roman" w:cs="Times New Roman"/>
          <w:color w:val="000000" w:themeColor="text1"/>
          <w:sz w:val="24"/>
          <w:szCs w:val="24"/>
        </w:rPr>
      </w:pPr>
      <w:r w:rsidRPr="005846AB">
        <w:rPr>
          <w:rFonts w:ascii="Times New Roman" w:hAnsi="Times New Roman" w:cs="Times New Roman"/>
          <w:bCs/>
          <w:color w:val="000000" w:themeColor="text1"/>
          <w:sz w:val="24"/>
          <w:szCs w:val="24"/>
        </w:rPr>
        <w:t xml:space="preserve">Blazanin, G., </w:t>
      </w:r>
      <w:r w:rsidRPr="005846AB">
        <w:rPr>
          <w:rFonts w:ascii="Times New Roman" w:eastAsia="Times New Roman" w:hAnsi="Times New Roman" w:cs="Times New Roman"/>
          <w:color w:val="000000" w:themeColor="text1"/>
          <w:sz w:val="24"/>
          <w:szCs w:val="24"/>
        </w:rPr>
        <w:t>A. Mondal, K.E. Asmussen, and C. R. Bhat.</w:t>
      </w:r>
      <w:r w:rsidRPr="005846AB">
        <w:rPr>
          <w:rFonts w:ascii="Times New Roman" w:hAnsi="Times New Roman" w:cs="Times New Roman"/>
          <w:bCs/>
          <w:color w:val="000000" w:themeColor="text1"/>
          <w:sz w:val="24"/>
          <w:szCs w:val="24"/>
        </w:rPr>
        <w:t xml:space="preserve"> E-</w:t>
      </w:r>
      <w:r w:rsidR="00AD5357" w:rsidRPr="005846AB">
        <w:rPr>
          <w:rFonts w:ascii="Times New Roman" w:hAnsi="Times New Roman" w:cs="Times New Roman"/>
          <w:bCs/>
          <w:color w:val="000000" w:themeColor="text1"/>
          <w:sz w:val="24"/>
          <w:szCs w:val="24"/>
        </w:rPr>
        <w:t>s</w:t>
      </w:r>
      <w:r w:rsidRPr="005846AB">
        <w:rPr>
          <w:rFonts w:ascii="Times New Roman" w:hAnsi="Times New Roman" w:cs="Times New Roman"/>
          <w:bCs/>
          <w:color w:val="000000" w:themeColor="text1"/>
          <w:sz w:val="24"/>
          <w:szCs w:val="24"/>
        </w:rPr>
        <w:t xml:space="preserve">cooter </w:t>
      </w:r>
      <w:r w:rsidR="00AD5357" w:rsidRPr="005846AB">
        <w:rPr>
          <w:rFonts w:ascii="Times New Roman" w:hAnsi="Times New Roman" w:cs="Times New Roman"/>
          <w:bCs/>
          <w:color w:val="000000" w:themeColor="text1"/>
          <w:sz w:val="24"/>
          <w:szCs w:val="24"/>
        </w:rPr>
        <w:t>s</w:t>
      </w:r>
      <w:r w:rsidRPr="005846AB">
        <w:rPr>
          <w:rFonts w:ascii="Times New Roman" w:hAnsi="Times New Roman" w:cs="Times New Roman"/>
          <w:bCs/>
          <w:color w:val="000000" w:themeColor="text1"/>
          <w:sz w:val="24"/>
          <w:szCs w:val="24"/>
        </w:rPr>
        <w:t xml:space="preserve">haring and </w:t>
      </w:r>
      <w:proofErr w:type="spellStart"/>
      <w:r w:rsidR="00AD5357" w:rsidRPr="005846AB">
        <w:rPr>
          <w:rFonts w:ascii="Times New Roman" w:hAnsi="Times New Roman" w:cs="Times New Roman"/>
          <w:bCs/>
          <w:color w:val="000000" w:themeColor="text1"/>
          <w:sz w:val="24"/>
          <w:szCs w:val="24"/>
        </w:rPr>
        <w:t>b</w:t>
      </w:r>
      <w:r w:rsidRPr="005846AB">
        <w:rPr>
          <w:rFonts w:ascii="Times New Roman" w:hAnsi="Times New Roman" w:cs="Times New Roman"/>
          <w:bCs/>
          <w:color w:val="000000" w:themeColor="text1"/>
          <w:sz w:val="24"/>
          <w:szCs w:val="24"/>
        </w:rPr>
        <w:t>ikesharing</w:t>
      </w:r>
      <w:proofErr w:type="spellEnd"/>
      <w:r w:rsidRPr="005846AB">
        <w:rPr>
          <w:rFonts w:ascii="Times New Roman" w:hAnsi="Times New Roman" w:cs="Times New Roman"/>
          <w:bCs/>
          <w:color w:val="000000" w:themeColor="text1"/>
          <w:sz w:val="24"/>
          <w:szCs w:val="24"/>
        </w:rPr>
        <w:t xml:space="preserve"> </w:t>
      </w:r>
      <w:r w:rsidR="00AD5357" w:rsidRPr="005846AB">
        <w:rPr>
          <w:rFonts w:ascii="Times New Roman" w:hAnsi="Times New Roman" w:cs="Times New Roman"/>
          <w:bCs/>
          <w:color w:val="000000" w:themeColor="text1"/>
          <w:sz w:val="24"/>
          <w:szCs w:val="24"/>
        </w:rPr>
        <w:t>s</w:t>
      </w:r>
      <w:r w:rsidRPr="005846AB">
        <w:rPr>
          <w:rFonts w:ascii="Times New Roman" w:hAnsi="Times New Roman" w:cs="Times New Roman"/>
          <w:bCs/>
          <w:color w:val="000000" w:themeColor="text1"/>
          <w:sz w:val="24"/>
          <w:szCs w:val="24"/>
        </w:rPr>
        <w:t xml:space="preserve">ystems: </w:t>
      </w:r>
      <w:r w:rsidR="00AD5357" w:rsidRPr="005846AB">
        <w:rPr>
          <w:rFonts w:ascii="Times New Roman" w:hAnsi="Times New Roman" w:cs="Times New Roman"/>
          <w:bCs/>
          <w:color w:val="000000" w:themeColor="text1"/>
          <w:sz w:val="24"/>
          <w:szCs w:val="24"/>
        </w:rPr>
        <w:t>a</w:t>
      </w:r>
      <w:r w:rsidRPr="005846AB">
        <w:rPr>
          <w:rFonts w:ascii="Times New Roman" w:hAnsi="Times New Roman" w:cs="Times New Roman"/>
          <w:bCs/>
          <w:color w:val="000000" w:themeColor="text1"/>
          <w:sz w:val="24"/>
          <w:szCs w:val="24"/>
        </w:rPr>
        <w:t xml:space="preserve">n </w:t>
      </w:r>
      <w:r w:rsidR="00AD5357" w:rsidRPr="005846AB">
        <w:rPr>
          <w:rFonts w:ascii="Times New Roman" w:hAnsi="Times New Roman" w:cs="Times New Roman"/>
          <w:bCs/>
          <w:color w:val="000000" w:themeColor="text1"/>
          <w:sz w:val="24"/>
          <w:szCs w:val="24"/>
        </w:rPr>
        <w:t>i</w:t>
      </w:r>
      <w:r w:rsidRPr="005846AB">
        <w:rPr>
          <w:rFonts w:ascii="Times New Roman" w:hAnsi="Times New Roman" w:cs="Times New Roman"/>
          <w:bCs/>
          <w:color w:val="000000" w:themeColor="text1"/>
          <w:sz w:val="24"/>
          <w:szCs w:val="24"/>
        </w:rPr>
        <w:t xml:space="preserve">ndividual-level </w:t>
      </w:r>
      <w:r w:rsidR="00AD5357" w:rsidRPr="005846AB">
        <w:rPr>
          <w:rFonts w:ascii="Times New Roman" w:hAnsi="Times New Roman" w:cs="Times New Roman"/>
          <w:bCs/>
          <w:color w:val="000000" w:themeColor="text1"/>
          <w:sz w:val="24"/>
          <w:szCs w:val="24"/>
        </w:rPr>
        <w:t>a</w:t>
      </w:r>
      <w:r w:rsidRPr="005846AB">
        <w:rPr>
          <w:rFonts w:ascii="Times New Roman" w:hAnsi="Times New Roman" w:cs="Times New Roman"/>
          <w:bCs/>
          <w:color w:val="000000" w:themeColor="text1"/>
          <w:sz w:val="24"/>
          <w:szCs w:val="24"/>
        </w:rPr>
        <w:t xml:space="preserve">nalysis of </w:t>
      </w:r>
      <w:r w:rsidR="00AD5357" w:rsidRPr="005846AB">
        <w:rPr>
          <w:rFonts w:ascii="Times New Roman" w:hAnsi="Times New Roman" w:cs="Times New Roman"/>
          <w:bCs/>
          <w:color w:val="000000" w:themeColor="text1"/>
          <w:sz w:val="24"/>
          <w:szCs w:val="24"/>
        </w:rPr>
        <w:t>f</w:t>
      </w:r>
      <w:r w:rsidRPr="005846AB">
        <w:rPr>
          <w:rFonts w:ascii="Times New Roman" w:hAnsi="Times New Roman" w:cs="Times New Roman"/>
          <w:bCs/>
          <w:color w:val="000000" w:themeColor="text1"/>
          <w:sz w:val="24"/>
          <w:szCs w:val="24"/>
        </w:rPr>
        <w:t xml:space="preserve">actors </w:t>
      </w:r>
      <w:r w:rsidR="00AD5357" w:rsidRPr="005846AB">
        <w:rPr>
          <w:rFonts w:ascii="Times New Roman" w:hAnsi="Times New Roman" w:cs="Times New Roman"/>
          <w:bCs/>
          <w:color w:val="000000" w:themeColor="text1"/>
          <w:sz w:val="24"/>
          <w:szCs w:val="24"/>
        </w:rPr>
        <w:t>a</w:t>
      </w:r>
      <w:r w:rsidRPr="005846AB">
        <w:rPr>
          <w:rFonts w:ascii="Times New Roman" w:hAnsi="Times New Roman" w:cs="Times New Roman"/>
          <w:bCs/>
          <w:color w:val="000000" w:themeColor="text1"/>
          <w:sz w:val="24"/>
          <w:szCs w:val="24"/>
        </w:rPr>
        <w:t xml:space="preserve">ffecting </w:t>
      </w:r>
      <w:r w:rsidR="00AD5357" w:rsidRPr="005846AB">
        <w:rPr>
          <w:rFonts w:ascii="Times New Roman" w:hAnsi="Times New Roman" w:cs="Times New Roman"/>
          <w:bCs/>
          <w:color w:val="000000" w:themeColor="text1"/>
          <w:sz w:val="24"/>
          <w:szCs w:val="24"/>
        </w:rPr>
        <w:t>f</w:t>
      </w:r>
      <w:r w:rsidRPr="005846AB">
        <w:rPr>
          <w:rFonts w:ascii="Times New Roman" w:hAnsi="Times New Roman" w:cs="Times New Roman"/>
          <w:bCs/>
          <w:color w:val="000000" w:themeColor="text1"/>
          <w:sz w:val="24"/>
          <w:szCs w:val="24"/>
        </w:rPr>
        <w:t xml:space="preserve">irst </w:t>
      </w:r>
      <w:r w:rsidR="00AD5357" w:rsidRPr="005846AB">
        <w:rPr>
          <w:rFonts w:ascii="Times New Roman" w:hAnsi="Times New Roman" w:cs="Times New Roman"/>
          <w:bCs/>
          <w:color w:val="000000" w:themeColor="text1"/>
          <w:sz w:val="24"/>
          <w:szCs w:val="24"/>
        </w:rPr>
        <w:t>u</w:t>
      </w:r>
      <w:r w:rsidRPr="005846AB">
        <w:rPr>
          <w:rFonts w:ascii="Times New Roman" w:hAnsi="Times New Roman" w:cs="Times New Roman"/>
          <w:bCs/>
          <w:color w:val="000000" w:themeColor="text1"/>
          <w:sz w:val="24"/>
          <w:szCs w:val="24"/>
        </w:rPr>
        <w:t xml:space="preserve">se and </w:t>
      </w:r>
      <w:r w:rsidR="00AD5357" w:rsidRPr="005846AB">
        <w:rPr>
          <w:rFonts w:ascii="Times New Roman" w:hAnsi="Times New Roman" w:cs="Times New Roman"/>
          <w:bCs/>
          <w:color w:val="000000" w:themeColor="text1"/>
          <w:sz w:val="24"/>
          <w:szCs w:val="24"/>
        </w:rPr>
        <w:t>u</w:t>
      </w:r>
      <w:r w:rsidRPr="005846AB">
        <w:rPr>
          <w:rFonts w:ascii="Times New Roman" w:hAnsi="Times New Roman" w:cs="Times New Roman"/>
          <w:bCs/>
          <w:color w:val="000000" w:themeColor="text1"/>
          <w:sz w:val="24"/>
          <w:szCs w:val="24"/>
        </w:rPr>
        <w:t xml:space="preserve">se </w:t>
      </w:r>
      <w:r w:rsidR="00AD5357" w:rsidRPr="005846AB">
        <w:rPr>
          <w:rFonts w:ascii="Times New Roman" w:hAnsi="Times New Roman" w:cs="Times New Roman"/>
          <w:bCs/>
          <w:color w:val="000000" w:themeColor="text1"/>
          <w:sz w:val="24"/>
          <w:szCs w:val="24"/>
        </w:rPr>
        <w:t>f</w:t>
      </w:r>
      <w:r w:rsidRPr="005846AB">
        <w:rPr>
          <w:rFonts w:ascii="Times New Roman" w:hAnsi="Times New Roman" w:cs="Times New Roman"/>
          <w:bCs/>
          <w:color w:val="000000" w:themeColor="text1"/>
          <w:sz w:val="24"/>
          <w:szCs w:val="24"/>
        </w:rPr>
        <w:t>requency</w:t>
      </w:r>
      <w:r w:rsidR="00C71FB3" w:rsidRPr="005846AB">
        <w:rPr>
          <w:rFonts w:ascii="Times New Roman" w:eastAsia="Times New Roman" w:hAnsi="Times New Roman" w:cs="Times New Roman"/>
          <w:color w:val="000000" w:themeColor="text1"/>
          <w:sz w:val="24"/>
          <w:szCs w:val="24"/>
        </w:rPr>
        <w:t xml:space="preserve">. </w:t>
      </w:r>
      <w:r w:rsidR="00C71FB3" w:rsidRPr="005846AB">
        <w:rPr>
          <w:rFonts w:ascii="Times New Roman" w:eastAsia="Times New Roman" w:hAnsi="Times New Roman" w:cs="Times New Roman"/>
          <w:i/>
          <w:iCs/>
          <w:color w:val="000000" w:themeColor="text1"/>
          <w:sz w:val="24"/>
          <w:szCs w:val="24"/>
        </w:rPr>
        <w:t xml:space="preserve">Transportation Research Part C, </w:t>
      </w:r>
      <w:r w:rsidR="00C71FB3" w:rsidRPr="005846AB">
        <w:rPr>
          <w:rFonts w:ascii="Times New Roman" w:eastAsia="Times New Roman" w:hAnsi="Times New Roman" w:cs="Times New Roman"/>
          <w:color w:val="000000" w:themeColor="text1"/>
          <w:sz w:val="24"/>
          <w:szCs w:val="24"/>
        </w:rPr>
        <w:t xml:space="preserve">2022. </w:t>
      </w:r>
      <w:r w:rsidR="00C71FB3" w:rsidRPr="005846AB">
        <w:rPr>
          <w:rFonts w:ascii="Times New Roman" w:hAnsi="Times New Roman" w:cs="Times New Roman"/>
          <w:bCs/>
          <w:color w:val="000000" w:themeColor="text1"/>
          <w:sz w:val="24"/>
          <w:szCs w:val="24"/>
        </w:rPr>
        <w:t>135</w:t>
      </w:r>
      <w:r w:rsidR="00C71FB3" w:rsidRPr="005846AB">
        <w:rPr>
          <w:rFonts w:ascii="Times New Roman" w:eastAsia="Times New Roman" w:hAnsi="Times New Roman" w:cs="Times New Roman"/>
          <w:color w:val="000000" w:themeColor="text1"/>
          <w:sz w:val="24"/>
          <w:szCs w:val="24"/>
        </w:rPr>
        <w:t>:</w:t>
      </w:r>
      <w:r w:rsidR="00C71FB3" w:rsidRPr="005846AB">
        <w:rPr>
          <w:rFonts w:ascii="Times New Roman" w:hAnsi="Times New Roman" w:cs="Times New Roman"/>
          <w:bCs/>
          <w:color w:val="000000" w:themeColor="text1"/>
          <w:sz w:val="24"/>
          <w:szCs w:val="24"/>
        </w:rPr>
        <w:t>103515</w:t>
      </w:r>
      <w:r w:rsidR="00C71FB3" w:rsidRPr="005846AB">
        <w:rPr>
          <w:rFonts w:ascii="Times New Roman" w:eastAsia="Times New Roman" w:hAnsi="Times New Roman" w:cs="Times New Roman"/>
          <w:color w:val="000000" w:themeColor="text1"/>
          <w:sz w:val="24"/>
          <w:szCs w:val="24"/>
        </w:rPr>
        <w:t>.</w:t>
      </w:r>
    </w:p>
    <w:p w14:paraId="13D3CDCD" w14:textId="2E4F11C9" w:rsidR="00BA551C" w:rsidRPr="005846AB" w:rsidRDefault="001D0682" w:rsidP="00BA551C">
      <w:pPr>
        <w:spacing w:after="0" w:line="240" w:lineRule="auto"/>
        <w:ind w:left="540" w:hanging="540"/>
        <w:rPr>
          <w:rFonts w:ascii="Times New Roman" w:hAnsi="Times New Roman" w:cs="Times New Roman"/>
          <w:bCs/>
          <w:color w:val="000000" w:themeColor="text1"/>
          <w:sz w:val="24"/>
          <w:szCs w:val="24"/>
        </w:rPr>
      </w:pPr>
      <w:r w:rsidRPr="005846AB">
        <w:rPr>
          <w:rFonts w:ascii="Times New Roman" w:eastAsia="Times New Roman" w:hAnsi="Times New Roman" w:cs="Times New Roman"/>
          <w:color w:val="000000" w:themeColor="text1"/>
          <w:sz w:val="24"/>
          <w:szCs w:val="24"/>
        </w:rPr>
        <w:t xml:space="preserve">Boarnet, M. G., Q. Shao, and C. A. Pilgram. Monetary cost, time cost, and mode choice: </w:t>
      </w:r>
      <w:r w:rsidR="00AD5357" w:rsidRPr="005846AB">
        <w:rPr>
          <w:rFonts w:ascii="Times New Roman" w:eastAsia="Times New Roman" w:hAnsi="Times New Roman" w:cs="Times New Roman"/>
          <w:color w:val="000000" w:themeColor="text1"/>
          <w:sz w:val="24"/>
          <w:szCs w:val="24"/>
        </w:rPr>
        <w:t>t</w:t>
      </w:r>
      <w:r w:rsidRPr="005846AB">
        <w:rPr>
          <w:rFonts w:ascii="Times New Roman" w:eastAsia="Times New Roman" w:hAnsi="Times New Roman" w:cs="Times New Roman"/>
          <w:color w:val="000000" w:themeColor="text1"/>
          <w:sz w:val="24"/>
          <w:szCs w:val="24"/>
        </w:rPr>
        <w:t xml:space="preserve">ransit and ridehailing in California. </w:t>
      </w:r>
      <w:r w:rsidRPr="005846AB">
        <w:rPr>
          <w:rFonts w:ascii="Times New Roman" w:eastAsia="Times New Roman" w:hAnsi="Times New Roman" w:cs="Times New Roman"/>
          <w:i/>
          <w:iCs/>
          <w:color w:val="000000" w:themeColor="text1"/>
          <w:sz w:val="24"/>
          <w:szCs w:val="24"/>
        </w:rPr>
        <w:t>Transportation Research Part D: Transport and Environment</w:t>
      </w:r>
      <w:r w:rsidRPr="005846AB">
        <w:rPr>
          <w:rFonts w:ascii="Times New Roman" w:eastAsia="Times New Roman" w:hAnsi="Times New Roman" w:cs="Times New Roman"/>
          <w:color w:val="000000" w:themeColor="text1"/>
          <w:sz w:val="24"/>
          <w:szCs w:val="24"/>
        </w:rPr>
        <w:t>, 2024. 130:104149.</w:t>
      </w:r>
      <w:r w:rsidR="00C71FB3" w:rsidRPr="005846AB">
        <w:rPr>
          <w:rFonts w:ascii="Times New Roman" w:eastAsia="Times New Roman" w:hAnsi="Times New Roman" w:cs="Times New Roman"/>
          <w:color w:val="000000" w:themeColor="text1"/>
          <w:sz w:val="24"/>
          <w:szCs w:val="24"/>
        </w:rPr>
        <w:t xml:space="preserve"> </w:t>
      </w:r>
    </w:p>
    <w:p w14:paraId="429198C7" w14:textId="7744773E"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Boisjoly, G., E. </w:t>
      </w:r>
      <w:proofErr w:type="spellStart"/>
      <w:r w:rsidRPr="005846AB">
        <w:rPr>
          <w:rFonts w:ascii="Times New Roman" w:eastAsia="Times New Roman" w:hAnsi="Times New Roman" w:cs="Times New Roman"/>
          <w:color w:val="000000" w:themeColor="text1"/>
          <w:sz w:val="24"/>
          <w:szCs w:val="24"/>
        </w:rPr>
        <w:t>Grisé</w:t>
      </w:r>
      <w:proofErr w:type="spellEnd"/>
      <w:r w:rsidRPr="005846AB">
        <w:rPr>
          <w:rFonts w:ascii="Times New Roman" w:eastAsia="Times New Roman" w:hAnsi="Times New Roman" w:cs="Times New Roman"/>
          <w:color w:val="000000" w:themeColor="text1"/>
          <w:sz w:val="24"/>
          <w:szCs w:val="24"/>
        </w:rPr>
        <w:t xml:space="preserve">, M. Maguire, M.-P. Veillette, R. </w:t>
      </w:r>
      <w:proofErr w:type="spellStart"/>
      <w:r w:rsidRPr="005846AB">
        <w:rPr>
          <w:rFonts w:ascii="Times New Roman" w:eastAsia="Times New Roman" w:hAnsi="Times New Roman" w:cs="Times New Roman"/>
          <w:color w:val="000000" w:themeColor="text1"/>
          <w:sz w:val="24"/>
          <w:szCs w:val="24"/>
        </w:rPr>
        <w:t>Deboosere</w:t>
      </w:r>
      <w:proofErr w:type="spellEnd"/>
      <w:r w:rsidRPr="005846AB">
        <w:rPr>
          <w:rFonts w:ascii="Times New Roman" w:eastAsia="Times New Roman" w:hAnsi="Times New Roman" w:cs="Times New Roman"/>
          <w:color w:val="000000" w:themeColor="text1"/>
          <w:sz w:val="24"/>
          <w:szCs w:val="24"/>
        </w:rPr>
        <w:t>, E. Berrebi, and A. El-</w:t>
      </w:r>
      <w:proofErr w:type="spellStart"/>
      <w:r w:rsidRPr="005846AB">
        <w:rPr>
          <w:rFonts w:ascii="Times New Roman" w:eastAsia="Times New Roman" w:hAnsi="Times New Roman" w:cs="Times New Roman"/>
          <w:color w:val="000000" w:themeColor="text1"/>
          <w:sz w:val="24"/>
          <w:szCs w:val="24"/>
        </w:rPr>
        <w:t>Geneidy</w:t>
      </w:r>
      <w:proofErr w:type="spellEnd"/>
      <w:r w:rsidRPr="005846AB">
        <w:rPr>
          <w:rFonts w:ascii="Times New Roman" w:eastAsia="Times New Roman" w:hAnsi="Times New Roman" w:cs="Times New Roman"/>
          <w:color w:val="000000" w:themeColor="text1"/>
          <w:sz w:val="24"/>
          <w:szCs w:val="24"/>
        </w:rPr>
        <w:t xml:space="preserve">. </w:t>
      </w:r>
      <w:r w:rsidR="005B29CA" w:rsidRPr="005846AB">
        <w:rPr>
          <w:rFonts w:ascii="Times New Roman" w:eastAsia="Times New Roman" w:hAnsi="Times New Roman" w:cs="Times New Roman"/>
          <w:color w:val="000000" w:themeColor="text1"/>
          <w:sz w:val="24"/>
          <w:szCs w:val="24"/>
        </w:rPr>
        <w:t xml:space="preserve">Invest in the </w:t>
      </w:r>
      <w:r w:rsidR="00AD5357"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ide: </w:t>
      </w:r>
      <w:r w:rsidR="00AD5357"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 14 </w:t>
      </w:r>
      <w:r w:rsidR="00AD5357" w:rsidRPr="005846AB">
        <w:rPr>
          <w:rFonts w:ascii="Times New Roman" w:eastAsia="Times New Roman" w:hAnsi="Times New Roman" w:cs="Times New Roman"/>
          <w:color w:val="000000" w:themeColor="text1"/>
          <w:sz w:val="24"/>
          <w:szCs w:val="24"/>
        </w:rPr>
        <w:t>y</w:t>
      </w:r>
      <w:r w:rsidR="005B29CA" w:rsidRPr="005846AB">
        <w:rPr>
          <w:rFonts w:ascii="Times New Roman" w:eastAsia="Times New Roman" w:hAnsi="Times New Roman" w:cs="Times New Roman"/>
          <w:color w:val="000000" w:themeColor="text1"/>
          <w:sz w:val="24"/>
          <w:szCs w:val="24"/>
        </w:rPr>
        <w:t xml:space="preserve">ear </w:t>
      </w:r>
      <w:r w:rsidR="00AD5357" w:rsidRPr="005846AB">
        <w:rPr>
          <w:rFonts w:ascii="Times New Roman" w:eastAsia="Times New Roman" w:hAnsi="Times New Roman" w:cs="Times New Roman"/>
          <w:color w:val="000000" w:themeColor="text1"/>
          <w:sz w:val="24"/>
          <w:szCs w:val="24"/>
        </w:rPr>
        <w:t>l</w:t>
      </w:r>
      <w:r w:rsidR="005B29CA" w:rsidRPr="005846AB">
        <w:rPr>
          <w:rFonts w:ascii="Times New Roman" w:eastAsia="Times New Roman" w:hAnsi="Times New Roman" w:cs="Times New Roman"/>
          <w:color w:val="000000" w:themeColor="text1"/>
          <w:sz w:val="24"/>
          <w:szCs w:val="24"/>
        </w:rPr>
        <w:t xml:space="preserve">ongitudinal </w:t>
      </w:r>
      <w:r w:rsidR="00AD5357"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nalysis of the </w:t>
      </w:r>
      <w:r w:rsidR="00AD5357" w:rsidRPr="005846AB">
        <w:rPr>
          <w:rFonts w:ascii="Times New Roman" w:eastAsia="Times New Roman" w:hAnsi="Times New Roman" w:cs="Times New Roman"/>
          <w:color w:val="000000" w:themeColor="text1"/>
          <w:sz w:val="24"/>
          <w:szCs w:val="24"/>
        </w:rPr>
        <w:t>d</w:t>
      </w:r>
      <w:r w:rsidR="005B29CA" w:rsidRPr="005846AB">
        <w:rPr>
          <w:rFonts w:ascii="Times New Roman" w:eastAsia="Times New Roman" w:hAnsi="Times New Roman" w:cs="Times New Roman"/>
          <w:color w:val="000000" w:themeColor="text1"/>
          <w:sz w:val="24"/>
          <w:szCs w:val="24"/>
        </w:rPr>
        <w:t xml:space="preserve">eterminants of </w:t>
      </w:r>
      <w:r w:rsidR="00AD5357" w:rsidRPr="005846AB">
        <w:rPr>
          <w:rFonts w:ascii="Times New Roman" w:eastAsia="Times New Roman" w:hAnsi="Times New Roman" w:cs="Times New Roman"/>
          <w:color w:val="000000" w:themeColor="text1"/>
          <w:sz w:val="24"/>
          <w:szCs w:val="24"/>
        </w:rPr>
        <w:t>p</w:t>
      </w:r>
      <w:r w:rsidR="005B29CA" w:rsidRPr="005846AB">
        <w:rPr>
          <w:rFonts w:ascii="Times New Roman" w:eastAsia="Times New Roman" w:hAnsi="Times New Roman" w:cs="Times New Roman"/>
          <w:color w:val="000000" w:themeColor="text1"/>
          <w:sz w:val="24"/>
          <w:szCs w:val="24"/>
        </w:rPr>
        <w:t xml:space="preserve">ublic </w:t>
      </w:r>
      <w:r w:rsidR="00AD5357"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ransport </w:t>
      </w:r>
      <w:r w:rsidR="00AD5357"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idership in 25 North American </w:t>
      </w:r>
      <w:r w:rsidR="00AD5357"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ities</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Part A</w:t>
      </w:r>
      <w:r w:rsidRPr="005846AB">
        <w:rPr>
          <w:rFonts w:ascii="Times New Roman" w:eastAsia="Times New Roman" w:hAnsi="Times New Roman" w:cs="Times New Roman"/>
          <w:color w:val="000000" w:themeColor="text1"/>
          <w:sz w:val="24"/>
          <w:szCs w:val="24"/>
        </w:rPr>
        <w:t>, 2018</w:t>
      </w:r>
      <w:r w:rsidR="006229AC" w:rsidRPr="005846AB">
        <w:rPr>
          <w:rFonts w:ascii="Times New Roman" w:eastAsia="Times New Roman" w:hAnsi="Times New Roman" w:cs="Times New Roman"/>
          <w:color w:val="000000" w:themeColor="text1"/>
          <w:sz w:val="24"/>
          <w:szCs w:val="24"/>
        </w:rPr>
        <w:t>. 116:</w:t>
      </w:r>
      <w:r w:rsidRPr="005846AB">
        <w:rPr>
          <w:rFonts w:ascii="Times New Roman" w:eastAsia="Times New Roman" w:hAnsi="Times New Roman" w:cs="Times New Roman"/>
          <w:color w:val="000000" w:themeColor="text1"/>
          <w:sz w:val="24"/>
          <w:szCs w:val="24"/>
        </w:rPr>
        <w:t xml:space="preserve">434–445. </w:t>
      </w:r>
    </w:p>
    <w:p w14:paraId="7799F4E5" w14:textId="41754C00" w:rsidR="00160FB7" w:rsidRPr="005846AB" w:rsidRDefault="00160FB7"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Cervero, R. Transit-</w:t>
      </w:r>
      <w:r w:rsidR="00AD5357" w:rsidRPr="005846AB">
        <w:rPr>
          <w:rFonts w:ascii="Times New Roman" w:eastAsia="Times New Roman" w:hAnsi="Times New Roman" w:cs="Times New Roman"/>
          <w:color w:val="000000" w:themeColor="text1"/>
          <w:sz w:val="24"/>
          <w:szCs w:val="24"/>
        </w:rPr>
        <w:t>o</w:t>
      </w:r>
      <w:r w:rsidRPr="005846AB">
        <w:rPr>
          <w:rFonts w:ascii="Times New Roman" w:eastAsia="Times New Roman" w:hAnsi="Times New Roman" w:cs="Times New Roman"/>
          <w:color w:val="000000" w:themeColor="text1"/>
          <w:sz w:val="24"/>
          <w:szCs w:val="24"/>
        </w:rPr>
        <w:t xml:space="preserve">riented </w:t>
      </w:r>
      <w:r w:rsidR="00AD5357" w:rsidRPr="005846AB">
        <w:rPr>
          <w:rFonts w:ascii="Times New Roman" w:eastAsia="Times New Roman" w:hAnsi="Times New Roman" w:cs="Times New Roman"/>
          <w:color w:val="000000" w:themeColor="text1"/>
          <w:sz w:val="24"/>
          <w:szCs w:val="24"/>
        </w:rPr>
        <w:t>d</w:t>
      </w:r>
      <w:r w:rsidRPr="005846AB">
        <w:rPr>
          <w:rFonts w:ascii="Times New Roman" w:eastAsia="Times New Roman" w:hAnsi="Times New Roman" w:cs="Times New Roman"/>
          <w:color w:val="000000" w:themeColor="text1"/>
          <w:sz w:val="24"/>
          <w:szCs w:val="24"/>
        </w:rPr>
        <w:t xml:space="preserve">evelopment’s </w:t>
      </w:r>
      <w:r w:rsidR="00AD5357" w:rsidRPr="005846AB">
        <w:rPr>
          <w:rFonts w:ascii="Times New Roman" w:eastAsia="Times New Roman" w:hAnsi="Times New Roman" w:cs="Times New Roman"/>
          <w:color w:val="000000" w:themeColor="text1"/>
          <w:sz w:val="24"/>
          <w:szCs w:val="24"/>
        </w:rPr>
        <w:t>r</w:t>
      </w:r>
      <w:r w:rsidRPr="005846AB">
        <w:rPr>
          <w:rFonts w:ascii="Times New Roman" w:eastAsia="Times New Roman" w:hAnsi="Times New Roman" w:cs="Times New Roman"/>
          <w:color w:val="000000" w:themeColor="text1"/>
          <w:sz w:val="24"/>
          <w:szCs w:val="24"/>
        </w:rPr>
        <w:t xml:space="preserve">idership </w:t>
      </w:r>
      <w:r w:rsidR="00AD5357" w:rsidRPr="005846AB">
        <w:rPr>
          <w:rFonts w:ascii="Times New Roman" w:eastAsia="Times New Roman" w:hAnsi="Times New Roman" w:cs="Times New Roman"/>
          <w:color w:val="000000" w:themeColor="text1"/>
          <w:sz w:val="24"/>
          <w:szCs w:val="24"/>
        </w:rPr>
        <w:t>b</w:t>
      </w:r>
      <w:r w:rsidRPr="005846AB">
        <w:rPr>
          <w:rFonts w:ascii="Times New Roman" w:eastAsia="Times New Roman" w:hAnsi="Times New Roman" w:cs="Times New Roman"/>
          <w:color w:val="000000" w:themeColor="text1"/>
          <w:sz w:val="24"/>
          <w:szCs w:val="24"/>
        </w:rPr>
        <w:t xml:space="preserve">onus: </w:t>
      </w:r>
      <w:r w:rsidR="00AD5357" w:rsidRPr="005846AB">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 </w:t>
      </w:r>
      <w:r w:rsidR="00AD5357" w:rsidRPr="005846AB">
        <w:rPr>
          <w:rFonts w:ascii="Times New Roman" w:eastAsia="Times New Roman" w:hAnsi="Times New Roman" w:cs="Times New Roman"/>
          <w:color w:val="000000" w:themeColor="text1"/>
          <w:sz w:val="24"/>
          <w:szCs w:val="24"/>
        </w:rPr>
        <w:t>p</w:t>
      </w:r>
      <w:r w:rsidRPr="005846AB">
        <w:rPr>
          <w:rFonts w:ascii="Times New Roman" w:eastAsia="Times New Roman" w:hAnsi="Times New Roman" w:cs="Times New Roman"/>
          <w:color w:val="000000" w:themeColor="text1"/>
          <w:sz w:val="24"/>
          <w:szCs w:val="24"/>
        </w:rPr>
        <w:t xml:space="preserve">roduct of </w:t>
      </w:r>
      <w:r w:rsidR="00AD5357" w:rsidRPr="005846AB">
        <w:rPr>
          <w:rFonts w:ascii="Times New Roman" w:eastAsia="Times New Roman" w:hAnsi="Times New Roman" w:cs="Times New Roman"/>
          <w:color w:val="000000" w:themeColor="text1"/>
          <w:sz w:val="24"/>
          <w:szCs w:val="24"/>
        </w:rPr>
        <w:t>s</w:t>
      </w:r>
      <w:r w:rsidRPr="005846AB">
        <w:rPr>
          <w:rFonts w:ascii="Times New Roman" w:eastAsia="Times New Roman" w:hAnsi="Times New Roman" w:cs="Times New Roman"/>
          <w:color w:val="000000" w:themeColor="text1"/>
          <w:sz w:val="24"/>
          <w:szCs w:val="24"/>
        </w:rPr>
        <w:t>elf-</w:t>
      </w:r>
      <w:r w:rsidR="00AD5357" w:rsidRPr="005846AB">
        <w:rPr>
          <w:rFonts w:ascii="Times New Roman" w:eastAsia="Times New Roman" w:hAnsi="Times New Roman" w:cs="Times New Roman"/>
          <w:color w:val="000000" w:themeColor="text1"/>
          <w:sz w:val="24"/>
          <w:szCs w:val="24"/>
        </w:rPr>
        <w:t>s</w:t>
      </w:r>
      <w:r w:rsidRPr="005846AB">
        <w:rPr>
          <w:rFonts w:ascii="Times New Roman" w:eastAsia="Times New Roman" w:hAnsi="Times New Roman" w:cs="Times New Roman"/>
          <w:color w:val="000000" w:themeColor="text1"/>
          <w:sz w:val="24"/>
          <w:szCs w:val="24"/>
        </w:rPr>
        <w:t xml:space="preserve">election and </w:t>
      </w:r>
      <w:r w:rsidR="00AD5357" w:rsidRPr="005846AB">
        <w:rPr>
          <w:rFonts w:ascii="Times New Roman" w:eastAsia="Times New Roman" w:hAnsi="Times New Roman" w:cs="Times New Roman"/>
          <w:color w:val="000000" w:themeColor="text1"/>
          <w:sz w:val="24"/>
          <w:szCs w:val="24"/>
        </w:rPr>
        <w:t>p</w:t>
      </w:r>
      <w:r w:rsidRPr="005846AB">
        <w:rPr>
          <w:rFonts w:ascii="Times New Roman" w:eastAsia="Times New Roman" w:hAnsi="Times New Roman" w:cs="Times New Roman"/>
          <w:color w:val="000000" w:themeColor="text1"/>
          <w:sz w:val="24"/>
          <w:szCs w:val="24"/>
        </w:rPr>
        <w:t xml:space="preserve">ublic </w:t>
      </w:r>
      <w:r w:rsidR="00AD5357" w:rsidRPr="005846AB">
        <w:rPr>
          <w:rFonts w:ascii="Times New Roman" w:eastAsia="Times New Roman" w:hAnsi="Times New Roman" w:cs="Times New Roman"/>
          <w:color w:val="000000" w:themeColor="text1"/>
          <w:sz w:val="24"/>
          <w:szCs w:val="24"/>
        </w:rPr>
        <w:t>p</w:t>
      </w:r>
      <w:r w:rsidRPr="005846AB">
        <w:rPr>
          <w:rFonts w:ascii="Times New Roman" w:eastAsia="Times New Roman" w:hAnsi="Times New Roman" w:cs="Times New Roman"/>
          <w:color w:val="000000" w:themeColor="text1"/>
          <w:sz w:val="24"/>
          <w:szCs w:val="24"/>
        </w:rPr>
        <w:t xml:space="preserve">olicies. </w:t>
      </w:r>
      <w:r w:rsidRPr="005846AB">
        <w:rPr>
          <w:rFonts w:ascii="Times New Roman" w:eastAsia="Times New Roman" w:hAnsi="Times New Roman" w:cs="Times New Roman"/>
          <w:i/>
          <w:iCs/>
          <w:color w:val="000000" w:themeColor="text1"/>
          <w:sz w:val="24"/>
          <w:szCs w:val="24"/>
        </w:rPr>
        <w:t>Environment and Planning A,</w:t>
      </w:r>
      <w:r w:rsidRPr="005846AB">
        <w:rPr>
          <w:rFonts w:ascii="Times New Roman" w:eastAsia="Times New Roman" w:hAnsi="Times New Roman" w:cs="Times New Roman"/>
          <w:color w:val="000000" w:themeColor="text1"/>
          <w:sz w:val="24"/>
          <w:szCs w:val="24"/>
        </w:rPr>
        <w:t xml:space="preserve"> 2007. 39:2068-2085. </w:t>
      </w:r>
    </w:p>
    <w:p w14:paraId="1C9E9D19" w14:textId="1519A6F1" w:rsidR="00D51ECB"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Chakraborty, A., and S. Mishra. Land use and transit ridership connections: </w:t>
      </w:r>
      <w:r w:rsidR="00AD5357" w:rsidRPr="005846AB">
        <w:rPr>
          <w:rFonts w:ascii="Times New Roman" w:eastAsia="Times New Roman" w:hAnsi="Times New Roman" w:cs="Times New Roman"/>
          <w:color w:val="000000" w:themeColor="text1"/>
          <w:sz w:val="24"/>
          <w:szCs w:val="24"/>
        </w:rPr>
        <w:t>i</w:t>
      </w:r>
      <w:r w:rsidRPr="005846AB">
        <w:rPr>
          <w:rFonts w:ascii="Times New Roman" w:eastAsia="Times New Roman" w:hAnsi="Times New Roman" w:cs="Times New Roman"/>
          <w:color w:val="000000" w:themeColor="text1"/>
          <w:sz w:val="24"/>
          <w:szCs w:val="24"/>
        </w:rPr>
        <w:t xml:space="preserve">mplications for state-level planning agencies. </w:t>
      </w:r>
      <w:r w:rsidRPr="005846AB">
        <w:rPr>
          <w:rFonts w:ascii="Times New Roman" w:eastAsia="Times New Roman" w:hAnsi="Times New Roman" w:cs="Times New Roman"/>
          <w:i/>
          <w:iCs/>
          <w:color w:val="000000" w:themeColor="text1"/>
          <w:sz w:val="24"/>
          <w:szCs w:val="24"/>
        </w:rPr>
        <w:t>Land Use Policy</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2013.</w:t>
      </w:r>
      <w:r w:rsidRPr="005846AB">
        <w:rPr>
          <w:rFonts w:ascii="Times New Roman" w:eastAsia="Times New Roman" w:hAnsi="Times New Roman" w:cs="Times New Roman"/>
          <w:color w:val="000000" w:themeColor="text1"/>
          <w:sz w:val="24"/>
          <w:szCs w:val="24"/>
        </w:rPr>
        <w:t xml:space="preserve"> 30</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458–469.</w:t>
      </w:r>
    </w:p>
    <w:p w14:paraId="7A8D9CC8" w14:textId="06F3FE3C"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Circella, G., F. Alemi, K. Tiedeman, S. Handy, and P. L. Mokhtarian. The adoption of shared mobility in California and its relationship with other components of travel behavior. </w:t>
      </w:r>
      <w:r w:rsidR="00AD5357" w:rsidRPr="00C81772">
        <w:rPr>
          <w:rFonts w:ascii="Times New Roman" w:eastAsia="Times New Roman" w:hAnsi="Times New Roman" w:cs="Times New Roman"/>
          <w:i/>
          <w:iCs/>
          <w:color w:val="000000" w:themeColor="text1"/>
          <w:sz w:val="24"/>
          <w:szCs w:val="24"/>
        </w:rPr>
        <w:t>UC Davis: National Center for Sustainable Transportation</w:t>
      </w:r>
      <w:r w:rsidR="00C81772">
        <w:rPr>
          <w:rFonts w:ascii="Times New Roman" w:eastAsia="Times New Roman" w:hAnsi="Times New Roman" w:cs="Times New Roman"/>
          <w:color w:val="000000" w:themeColor="text1"/>
          <w:sz w:val="24"/>
          <w:szCs w:val="24"/>
        </w:rPr>
        <w:t>,</w:t>
      </w:r>
      <w:r w:rsidR="00AD5357"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color w:val="000000" w:themeColor="text1"/>
          <w:sz w:val="24"/>
          <w:szCs w:val="24"/>
        </w:rPr>
        <w:t xml:space="preserve">2018. </w:t>
      </w:r>
      <w:hyperlink r:id="rId164" w:history="1">
        <w:r w:rsidR="00C81772" w:rsidRPr="005846AB">
          <w:rPr>
            <w:rStyle w:val="Hyperlink"/>
            <w:rFonts w:ascii="Times New Roman" w:eastAsia="Times New Roman" w:hAnsi="Times New Roman" w:cs="Times New Roman"/>
            <w:color w:val="000000" w:themeColor="text1"/>
            <w:sz w:val="24"/>
            <w:szCs w:val="24"/>
          </w:rPr>
          <w:t>https://escholarship.org/uc/item/1kq5d07p</w:t>
        </w:r>
      </w:hyperlink>
      <w:r w:rsidR="00C81772" w:rsidRPr="005846AB">
        <w:rPr>
          <w:rFonts w:ascii="Times New Roman" w:eastAsia="Times New Roman" w:hAnsi="Times New Roman" w:cs="Times New Roman"/>
          <w:color w:val="000000" w:themeColor="text1"/>
          <w:sz w:val="24"/>
          <w:szCs w:val="24"/>
        </w:rPr>
        <w:t xml:space="preserve">.  </w:t>
      </w:r>
      <w:r w:rsidR="00C81772">
        <w:rPr>
          <w:rFonts w:ascii="Times New Roman" w:eastAsia="Times New Roman" w:hAnsi="Times New Roman" w:cs="Times New Roman"/>
          <w:color w:val="000000" w:themeColor="text1"/>
          <w:sz w:val="24"/>
          <w:szCs w:val="24"/>
        </w:rPr>
        <w:t>Accessed May 1, 2024.</w:t>
      </w:r>
    </w:p>
    <w:p w14:paraId="53A1D498" w14:textId="7ABD8590" w:rsidR="007D7A15" w:rsidRPr="005846AB" w:rsidRDefault="00D51ECB" w:rsidP="007D7A15">
      <w:pPr>
        <w:spacing w:after="0" w:line="240" w:lineRule="auto"/>
        <w:ind w:left="567" w:hanging="567"/>
        <w:rPr>
          <w:rFonts w:ascii="Times New Roman" w:eastAsia="Times New Roman" w:hAnsi="Times New Roman" w:cs="Times New Roman"/>
          <w:color w:val="000000" w:themeColor="text1"/>
          <w:sz w:val="24"/>
          <w:szCs w:val="24"/>
        </w:rPr>
      </w:pPr>
      <w:proofErr w:type="spellStart"/>
      <w:r w:rsidRPr="005846AB">
        <w:rPr>
          <w:rFonts w:ascii="Times New Roman" w:eastAsia="Times New Roman" w:hAnsi="Times New Roman" w:cs="Times New Roman"/>
          <w:color w:val="000000" w:themeColor="text1"/>
          <w:sz w:val="24"/>
          <w:szCs w:val="24"/>
        </w:rPr>
        <w:t>Clewlow</w:t>
      </w:r>
      <w:proofErr w:type="spellEnd"/>
      <w:r w:rsidRPr="005846AB">
        <w:rPr>
          <w:rFonts w:ascii="Times New Roman" w:eastAsia="Times New Roman" w:hAnsi="Times New Roman" w:cs="Times New Roman"/>
          <w:color w:val="000000" w:themeColor="text1"/>
          <w:sz w:val="24"/>
          <w:szCs w:val="24"/>
        </w:rPr>
        <w:t xml:space="preserve">, R. R. and G. S. Mishra. </w:t>
      </w:r>
      <w:r w:rsidR="005B29CA" w:rsidRPr="005846AB">
        <w:rPr>
          <w:rFonts w:ascii="Times New Roman" w:eastAsia="Times New Roman" w:hAnsi="Times New Roman" w:cs="Times New Roman"/>
          <w:color w:val="000000" w:themeColor="text1"/>
          <w:sz w:val="24"/>
          <w:szCs w:val="24"/>
        </w:rPr>
        <w:t xml:space="preserve">Disruptive </w:t>
      </w:r>
      <w:r w:rsidR="00C509EF"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ransportation: </w:t>
      </w:r>
      <w:r w:rsidR="00C509EF"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he </w:t>
      </w:r>
      <w:r w:rsidR="00C509EF"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doption, </w:t>
      </w:r>
      <w:r w:rsidR="00C509EF" w:rsidRPr="005846AB">
        <w:rPr>
          <w:rFonts w:ascii="Times New Roman" w:eastAsia="Times New Roman" w:hAnsi="Times New Roman" w:cs="Times New Roman"/>
          <w:color w:val="000000" w:themeColor="text1"/>
          <w:sz w:val="24"/>
          <w:szCs w:val="24"/>
        </w:rPr>
        <w:t>u</w:t>
      </w:r>
      <w:r w:rsidR="005B29CA" w:rsidRPr="005846AB">
        <w:rPr>
          <w:rFonts w:ascii="Times New Roman" w:eastAsia="Times New Roman" w:hAnsi="Times New Roman" w:cs="Times New Roman"/>
          <w:color w:val="000000" w:themeColor="text1"/>
          <w:sz w:val="24"/>
          <w:szCs w:val="24"/>
        </w:rPr>
        <w:t xml:space="preserve">tilization, and </w:t>
      </w:r>
      <w:r w:rsidR="00C509EF" w:rsidRPr="005846AB">
        <w:rPr>
          <w:rFonts w:ascii="Times New Roman" w:eastAsia="Times New Roman" w:hAnsi="Times New Roman" w:cs="Times New Roman"/>
          <w:color w:val="000000" w:themeColor="text1"/>
          <w:sz w:val="24"/>
          <w:szCs w:val="24"/>
        </w:rPr>
        <w:t>i</w:t>
      </w:r>
      <w:r w:rsidR="005B29CA" w:rsidRPr="005846AB">
        <w:rPr>
          <w:rFonts w:ascii="Times New Roman" w:eastAsia="Times New Roman" w:hAnsi="Times New Roman" w:cs="Times New Roman"/>
          <w:color w:val="000000" w:themeColor="text1"/>
          <w:sz w:val="24"/>
          <w:szCs w:val="24"/>
        </w:rPr>
        <w:t xml:space="preserve">mpacts of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ide-hailing in the United States</w:t>
      </w:r>
      <w:r w:rsidRPr="005846AB">
        <w:rPr>
          <w:rFonts w:ascii="Times New Roman" w:eastAsia="Times New Roman" w:hAnsi="Times New Roman" w:cs="Times New Roman"/>
          <w:color w:val="000000" w:themeColor="text1"/>
          <w:sz w:val="24"/>
          <w:szCs w:val="24"/>
        </w:rPr>
        <w:t xml:space="preserve">. </w:t>
      </w:r>
      <w:r w:rsidR="007D7A15" w:rsidRPr="00C81772">
        <w:rPr>
          <w:rFonts w:ascii="Times New Roman" w:eastAsia="Times New Roman" w:hAnsi="Times New Roman" w:cs="Times New Roman"/>
          <w:i/>
          <w:iCs/>
          <w:color w:val="000000" w:themeColor="text1"/>
          <w:sz w:val="24"/>
          <w:szCs w:val="24"/>
        </w:rPr>
        <w:t>Research Report, UC Davis Institute of Transportation Studies.</w:t>
      </w:r>
      <w:r w:rsidR="007D7A15" w:rsidRPr="005846AB">
        <w:rPr>
          <w:rFonts w:ascii="Times New Roman" w:eastAsia="Times New Roman" w:hAnsi="Times New Roman" w:cs="Times New Roman"/>
          <w:color w:val="000000" w:themeColor="text1"/>
          <w:sz w:val="24"/>
          <w:szCs w:val="24"/>
        </w:rPr>
        <w:t xml:space="preserve"> 2017.</w:t>
      </w:r>
    </w:p>
    <w:p w14:paraId="669EE721" w14:textId="61E4473D" w:rsidR="00A719FA" w:rsidRPr="005846AB" w:rsidRDefault="007D7A15"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Deka, D., </w:t>
      </w:r>
      <w:r w:rsidR="006229AC" w:rsidRPr="005846AB">
        <w:rPr>
          <w:rFonts w:ascii="Times New Roman" w:eastAsia="Times New Roman" w:hAnsi="Times New Roman" w:cs="Times New Roman"/>
          <w:color w:val="000000" w:themeColor="text1"/>
          <w:sz w:val="24"/>
          <w:szCs w:val="24"/>
        </w:rPr>
        <w:t>and D.</w:t>
      </w:r>
      <w:r w:rsidRPr="005846AB">
        <w:rPr>
          <w:rFonts w:ascii="Times New Roman" w:eastAsia="Times New Roman" w:hAnsi="Times New Roman" w:cs="Times New Roman"/>
          <w:color w:val="000000" w:themeColor="text1"/>
          <w:sz w:val="24"/>
          <w:szCs w:val="24"/>
        </w:rPr>
        <w:t xml:space="preserve"> Fei. </w:t>
      </w:r>
      <w:r w:rsidR="005B29CA" w:rsidRPr="005846AB">
        <w:rPr>
          <w:rFonts w:ascii="Times New Roman" w:eastAsia="Times New Roman" w:hAnsi="Times New Roman" w:cs="Times New Roman"/>
          <w:color w:val="000000" w:themeColor="text1"/>
          <w:sz w:val="24"/>
          <w:szCs w:val="24"/>
        </w:rPr>
        <w:t xml:space="preserve">A </w:t>
      </w:r>
      <w:r w:rsidR="00C92EB5"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 xml:space="preserve">omparison of the </w:t>
      </w:r>
      <w:r w:rsidR="00C92EB5" w:rsidRPr="005846AB">
        <w:rPr>
          <w:rFonts w:ascii="Times New Roman" w:eastAsia="Times New Roman" w:hAnsi="Times New Roman" w:cs="Times New Roman"/>
          <w:color w:val="000000" w:themeColor="text1"/>
          <w:sz w:val="24"/>
          <w:szCs w:val="24"/>
        </w:rPr>
        <w:t>p</w:t>
      </w:r>
      <w:r w:rsidR="005B29CA" w:rsidRPr="005846AB">
        <w:rPr>
          <w:rFonts w:ascii="Times New Roman" w:eastAsia="Times New Roman" w:hAnsi="Times New Roman" w:cs="Times New Roman"/>
          <w:color w:val="000000" w:themeColor="text1"/>
          <w:sz w:val="24"/>
          <w:szCs w:val="24"/>
        </w:rPr>
        <w:t xml:space="preserve">ersonal and </w:t>
      </w:r>
      <w:r w:rsidR="00C92EB5" w:rsidRPr="005846AB">
        <w:rPr>
          <w:rFonts w:ascii="Times New Roman" w:eastAsia="Times New Roman" w:hAnsi="Times New Roman" w:cs="Times New Roman"/>
          <w:color w:val="000000" w:themeColor="text1"/>
          <w:sz w:val="24"/>
          <w:szCs w:val="24"/>
        </w:rPr>
        <w:t>n</w:t>
      </w:r>
      <w:r w:rsidR="005B29CA" w:rsidRPr="005846AB">
        <w:rPr>
          <w:rFonts w:ascii="Times New Roman" w:eastAsia="Times New Roman" w:hAnsi="Times New Roman" w:cs="Times New Roman"/>
          <w:color w:val="000000" w:themeColor="text1"/>
          <w:sz w:val="24"/>
          <w:szCs w:val="24"/>
        </w:rPr>
        <w:t xml:space="preserve">eighborhood </w:t>
      </w:r>
      <w:r w:rsidR="00C81772">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 xml:space="preserve">haracteristics </w:t>
      </w:r>
      <w:r w:rsidR="00C81772">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ssociated with </w:t>
      </w:r>
      <w:proofErr w:type="spellStart"/>
      <w:r w:rsidR="00C81772">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idesourcing</w:t>
      </w:r>
      <w:proofErr w:type="spellEnd"/>
      <w:r w:rsidR="005B29CA" w:rsidRPr="005846AB">
        <w:rPr>
          <w:rFonts w:ascii="Times New Roman" w:eastAsia="Times New Roman" w:hAnsi="Times New Roman" w:cs="Times New Roman"/>
          <w:color w:val="000000" w:themeColor="text1"/>
          <w:sz w:val="24"/>
          <w:szCs w:val="24"/>
        </w:rPr>
        <w:t xml:space="preserve">, </w:t>
      </w:r>
      <w:r w:rsidR="00C81772">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ransit </w:t>
      </w:r>
      <w:r w:rsidR="00C81772">
        <w:rPr>
          <w:rFonts w:ascii="Times New Roman" w:eastAsia="Times New Roman" w:hAnsi="Times New Roman" w:cs="Times New Roman"/>
          <w:color w:val="000000" w:themeColor="text1"/>
          <w:sz w:val="24"/>
          <w:szCs w:val="24"/>
        </w:rPr>
        <w:t>u</w:t>
      </w:r>
      <w:r w:rsidR="005B29CA" w:rsidRPr="005846AB">
        <w:rPr>
          <w:rFonts w:ascii="Times New Roman" w:eastAsia="Times New Roman" w:hAnsi="Times New Roman" w:cs="Times New Roman"/>
          <w:color w:val="000000" w:themeColor="text1"/>
          <w:sz w:val="24"/>
          <w:szCs w:val="24"/>
        </w:rPr>
        <w:t xml:space="preserve">se, and </w:t>
      </w:r>
      <w:r w:rsidR="00C81772">
        <w:rPr>
          <w:rFonts w:ascii="Times New Roman" w:eastAsia="Times New Roman" w:hAnsi="Times New Roman" w:cs="Times New Roman"/>
          <w:color w:val="000000" w:themeColor="text1"/>
          <w:sz w:val="24"/>
          <w:szCs w:val="24"/>
        </w:rPr>
        <w:t>d</w:t>
      </w:r>
      <w:r w:rsidR="005B29CA" w:rsidRPr="005846AB">
        <w:rPr>
          <w:rFonts w:ascii="Times New Roman" w:eastAsia="Times New Roman" w:hAnsi="Times New Roman" w:cs="Times New Roman"/>
          <w:color w:val="000000" w:themeColor="text1"/>
          <w:sz w:val="24"/>
          <w:szCs w:val="24"/>
        </w:rPr>
        <w:t>riving with NHTS Data</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Journal of Transport Geography</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2019. </w:t>
      </w:r>
      <w:r w:rsidRPr="005846AB">
        <w:rPr>
          <w:rFonts w:ascii="Times New Roman" w:eastAsia="Times New Roman" w:hAnsi="Times New Roman" w:cs="Times New Roman"/>
          <w:color w:val="000000" w:themeColor="text1"/>
          <w:sz w:val="24"/>
          <w:szCs w:val="24"/>
        </w:rPr>
        <w:t>76</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24-33.</w:t>
      </w:r>
    </w:p>
    <w:p w14:paraId="7915CFDA" w14:textId="61B68793" w:rsidR="00A719FA" w:rsidRPr="005846AB" w:rsidRDefault="00A719FA" w:rsidP="007D7A15">
      <w:pPr>
        <w:spacing w:after="0" w:line="240" w:lineRule="auto"/>
        <w:ind w:left="562" w:hanging="562"/>
        <w:rPr>
          <w:rFonts w:ascii="Times New Roman" w:hAnsi="Times New Roman" w:cs="Times New Roman"/>
          <w:b/>
          <w:noProof/>
          <w:color w:val="000000" w:themeColor="text1"/>
          <w:sz w:val="24"/>
          <w:szCs w:val="24"/>
        </w:rPr>
      </w:pPr>
      <w:r w:rsidRPr="005846AB">
        <w:rPr>
          <w:rFonts w:ascii="Times New Roman" w:eastAsia="Calibri" w:hAnsi="Times New Roman" w:cs="Times New Roman"/>
          <w:color w:val="000000" w:themeColor="text1"/>
          <w:kern w:val="1"/>
          <w:sz w:val="24"/>
          <w:szCs w:val="24"/>
        </w:rPr>
        <w:t xml:space="preserve">Descant, S. Seattle, </w:t>
      </w:r>
      <w:r w:rsidR="00C81772">
        <w:rPr>
          <w:rFonts w:ascii="Times New Roman" w:eastAsia="Calibri" w:hAnsi="Times New Roman" w:cs="Times New Roman"/>
          <w:color w:val="000000" w:themeColor="text1"/>
          <w:kern w:val="1"/>
          <w:sz w:val="24"/>
          <w:szCs w:val="24"/>
        </w:rPr>
        <w:t>H</w:t>
      </w:r>
      <w:r w:rsidR="00C81772" w:rsidRPr="005846AB">
        <w:rPr>
          <w:rFonts w:ascii="Times New Roman" w:eastAsia="Calibri" w:hAnsi="Times New Roman" w:cs="Times New Roman"/>
          <w:color w:val="000000" w:themeColor="text1"/>
          <w:kern w:val="1"/>
          <w:sz w:val="24"/>
          <w:szCs w:val="24"/>
        </w:rPr>
        <w:t>ouston buck declining bus ridership trend</w:t>
      </w:r>
      <w:r w:rsidRPr="005846AB">
        <w:rPr>
          <w:rFonts w:ascii="Times New Roman" w:eastAsia="Calibri" w:hAnsi="Times New Roman" w:cs="Times New Roman"/>
          <w:color w:val="000000" w:themeColor="text1"/>
          <w:kern w:val="1"/>
          <w:sz w:val="24"/>
          <w:szCs w:val="24"/>
        </w:rPr>
        <w:t>.</w:t>
      </w:r>
      <w:r w:rsidR="00C509EF" w:rsidRPr="005846AB">
        <w:rPr>
          <w:rFonts w:ascii="Times New Roman" w:eastAsia="Calibri" w:hAnsi="Times New Roman" w:cs="Times New Roman"/>
          <w:color w:val="000000" w:themeColor="text1"/>
          <w:kern w:val="1"/>
          <w:sz w:val="24"/>
          <w:szCs w:val="24"/>
        </w:rPr>
        <w:t xml:space="preserve"> </w:t>
      </w:r>
      <w:r w:rsidRPr="005846AB">
        <w:rPr>
          <w:rFonts w:ascii="Times New Roman" w:eastAsia="Calibri" w:hAnsi="Times New Roman" w:cs="Times New Roman"/>
          <w:i/>
          <w:iCs/>
          <w:color w:val="000000" w:themeColor="text1"/>
          <w:kern w:val="1"/>
          <w:sz w:val="24"/>
          <w:szCs w:val="24"/>
        </w:rPr>
        <w:t>Government Technology</w:t>
      </w:r>
      <w:r w:rsidRPr="005846AB">
        <w:rPr>
          <w:rFonts w:ascii="Times New Roman" w:eastAsia="Calibri" w:hAnsi="Times New Roman" w:cs="Times New Roman"/>
          <w:color w:val="000000" w:themeColor="text1"/>
          <w:kern w:val="1"/>
          <w:sz w:val="24"/>
          <w:szCs w:val="24"/>
        </w:rPr>
        <w:t>, 2018.</w:t>
      </w:r>
      <w:r w:rsidR="00C509EF" w:rsidRPr="005846AB">
        <w:rPr>
          <w:color w:val="000000" w:themeColor="text1"/>
        </w:rPr>
        <w:t xml:space="preserve"> </w:t>
      </w:r>
      <w:hyperlink r:id="rId165" w:history="1">
        <w:r w:rsidR="00C509EF" w:rsidRPr="005846AB">
          <w:rPr>
            <w:rStyle w:val="Hyperlink"/>
            <w:rFonts w:ascii="Times New Roman" w:eastAsia="Calibri" w:hAnsi="Times New Roman" w:cs="Times New Roman"/>
            <w:color w:val="000000" w:themeColor="text1"/>
            <w:kern w:val="1"/>
            <w:sz w:val="24"/>
            <w:szCs w:val="24"/>
          </w:rPr>
          <w:t>https://www.govtech.com/fs/transportation/seattle-houston-buck-declining-bus-ridership-trend.html</w:t>
        </w:r>
      </w:hyperlink>
      <w:r w:rsidRPr="005846AB">
        <w:rPr>
          <w:rFonts w:ascii="Times New Roman" w:eastAsia="Calibri" w:hAnsi="Times New Roman" w:cs="Times New Roman"/>
          <w:color w:val="000000" w:themeColor="text1"/>
          <w:kern w:val="1"/>
          <w:sz w:val="24"/>
          <w:szCs w:val="24"/>
        </w:rPr>
        <w:t xml:space="preserve">. Accessed </w:t>
      </w:r>
      <w:r w:rsidR="00D620D8" w:rsidRPr="005846AB">
        <w:rPr>
          <w:rFonts w:ascii="Times New Roman" w:eastAsia="Calibri" w:hAnsi="Times New Roman" w:cs="Times New Roman"/>
          <w:color w:val="000000" w:themeColor="text1"/>
          <w:kern w:val="1"/>
          <w:sz w:val="24"/>
          <w:szCs w:val="24"/>
        </w:rPr>
        <w:t>May</w:t>
      </w:r>
      <w:r w:rsidRPr="005846AB">
        <w:rPr>
          <w:rFonts w:ascii="Times New Roman" w:eastAsia="Calibri" w:hAnsi="Times New Roman" w:cs="Times New Roman"/>
          <w:color w:val="000000" w:themeColor="text1"/>
          <w:kern w:val="1"/>
          <w:sz w:val="24"/>
          <w:szCs w:val="24"/>
        </w:rPr>
        <w:t xml:space="preserve"> 1, 202</w:t>
      </w:r>
      <w:r w:rsidR="00D620D8" w:rsidRPr="005846AB">
        <w:rPr>
          <w:rFonts w:ascii="Times New Roman" w:eastAsia="Calibri" w:hAnsi="Times New Roman" w:cs="Times New Roman"/>
          <w:color w:val="000000" w:themeColor="text1"/>
          <w:kern w:val="1"/>
          <w:sz w:val="24"/>
          <w:szCs w:val="24"/>
        </w:rPr>
        <w:t>4</w:t>
      </w:r>
      <w:r w:rsidRPr="005846AB">
        <w:rPr>
          <w:rFonts w:ascii="Times New Roman" w:eastAsia="Calibri" w:hAnsi="Times New Roman" w:cs="Times New Roman"/>
          <w:color w:val="000000" w:themeColor="text1"/>
          <w:kern w:val="1"/>
          <w:sz w:val="24"/>
          <w:szCs w:val="24"/>
        </w:rPr>
        <w:t>.</w:t>
      </w:r>
    </w:p>
    <w:p w14:paraId="39A36AFC" w14:textId="77777777"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Diab, E., D. </w:t>
      </w:r>
      <w:proofErr w:type="spellStart"/>
      <w:r w:rsidRPr="005846AB">
        <w:rPr>
          <w:rFonts w:ascii="Times New Roman" w:eastAsia="Times New Roman" w:hAnsi="Times New Roman" w:cs="Times New Roman"/>
          <w:color w:val="000000" w:themeColor="text1"/>
          <w:sz w:val="24"/>
          <w:szCs w:val="24"/>
        </w:rPr>
        <w:t>Kasraian</w:t>
      </w:r>
      <w:proofErr w:type="spellEnd"/>
      <w:r w:rsidRPr="005846AB">
        <w:rPr>
          <w:rFonts w:ascii="Times New Roman" w:eastAsia="Times New Roman" w:hAnsi="Times New Roman" w:cs="Times New Roman"/>
          <w:color w:val="000000" w:themeColor="text1"/>
          <w:sz w:val="24"/>
          <w:szCs w:val="24"/>
        </w:rPr>
        <w:t xml:space="preserve">, E. J. Miller, and A. Shalaby. The rise and fall of transit ridership across Canada: Understanding the determinants. </w:t>
      </w:r>
      <w:r w:rsidRPr="005846AB">
        <w:rPr>
          <w:rFonts w:ascii="Times New Roman" w:eastAsia="Times New Roman" w:hAnsi="Times New Roman" w:cs="Times New Roman"/>
          <w:i/>
          <w:iCs/>
          <w:color w:val="000000" w:themeColor="text1"/>
          <w:sz w:val="24"/>
          <w:szCs w:val="24"/>
        </w:rPr>
        <w:t>Transport Policy</w:t>
      </w:r>
      <w:r w:rsidRPr="005846AB">
        <w:rPr>
          <w:rFonts w:ascii="Times New Roman" w:eastAsia="Times New Roman" w:hAnsi="Times New Roman" w:cs="Times New Roman"/>
          <w:color w:val="000000" w:themeColor="text1"/>
          <w:sz w:val="24"/>
          <w:szCs w:val="24"/>
        </w:rPr>
        <w:t xml:space="preserve">, 2020. 96:101–112. </w:t>
      </w:r>
    </w:p>
    <w:p w14:paraId="54D3C97E" w14:textId="62A3CA58"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Diao, M., H. Kong, and J. Zhao. </w:t>
      </w:r>
      <w:r w:rsidR="005B29CA" w:rsidRPr="005846AB">
        <w:rPr>
          <w:rFonts w:ascii="Times New Roman" w:eastAsia="Times New Roman" w:hAnsi="Times New Roman" w:cs="Times New Roman"/>
          <w:color w:val="000000" w:themeColor="text1"/>
          <w:sz w:val="24"/>
          <w:szCs w:val="24"/>
        </w:rPr>
        <w:t xml:space="preserve">Impacts of </w:t>
      </w:r>
      <w:r w:rsidR="00433813"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ransportation </w:t>
      </w:r>
      <w:r w:rsidR="00433813" w:rsidRPr="005846AB">
        <w:rPr>
          <w:rFonts w:ascii="Times New Roman" w:eastAsia="Times New Roman" w:hAnsi="Times New Roman" w:cs="Times New Roman"/>
          <w:color w:val="000000" w:themeColor="text1"/>
          <w:sz w:val="24"/>
          <w:szCs w:val="24"/>
        </w:rPr>
        <w:t>n</w:t>
      </w:r>
      <w:r w:rsidR="005B29CA" w:rsidRPr="005846AB">
        <w:rPr>
          <w:rFonts w:ascii="Times New Roman" w:eastAsia="Times New Roman" w:hAnsi="Times New Roman" w:cs="Times New Roman"/>
          <w:color w:val="000000" w:themeColor="text1"/>
          <w:sz w:val="24"/>
          <w:szCs w:val="24"/>
        </w:rPr>
        <w:t xml:space="preserve">etwork </w:t>
      </w:r>
      <w:r w:rsidR="00433813"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 xml:space="preserve">ompanies on </w:t>
      </w:r>
      <w:r w:rsidR="00433813" w:rsidRPr="005846AB">
        <w:rPr>
          <w:rFonts w:ascii="Times New Roman" w:eastAsia="Times New Roman" w:hAnsi="Times New Roman" w:cs="Times New Roman"/>
          <w:color w:val="000000" w:themeColor="text1"/>
          <w:sz w:val="24"/>
          <w:szCs w:val="24"/>
        </w:rPr>
        <w:t>u</w:t>
      </w:r>
      <w:r w:rsidR="005B29CA" w:rsidRPr="005846AB">
        <w:rPr>
          <w:rFonts w:ascii="Times New Roman" w:eastAsia="Times New Roman" w:hAnsi="Times New Roman" w:cs="Times New Roman"/>
          <w:color w:val="000000" w:themeColor="text1"/>
          <w:sz w:val="24"/>
          <w:szCs w:val="24"/>
        </w:rPr>
        <w:t xml:space="preserve">rban </w:t>
      </w:r>
      <w:r w:rsidR="00433813"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obility</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Nature Sustainability</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2021. </w:t>
      </w:r>
      <w:r w:rsidRPr="005846AB">
        <w:rPr>
          <w:rFonts w:ascii="Times New Roman" w:eastAsia="Times New Roman" w:hAnsi="Times New Roman" w:cs="Times New Roman"/>
          <w:color w:val="000000" w:themeColor="text1"/>
          <w:sz w:val="24"/>
          <w:szCs w:val="24"/>
        </w:rPr>
        <w:t>4</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494–500. </w:t>
      </w:r>
    </w:p>
    <w:p w14:paraId="5BE5C4CF" w14:textId="45127C60"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lastRenderedPageBreak/>
        <w:t xml:space="preserve">Dong, X. </w:t>
      </w:r>
      <w:r w:rsidR="005B29CA" w:rsidRPr="005846AB">
        <w:rPr>
          <w:rFonts w:ascii="Times New Roman" w:eastAsia="Times New Roman" w:hAnsi="Times New Roman" w:cs="Times New Roman"/>
          <w:color w:val="000000" w:themeColor="text1"/>
          <w:sz w:val="24"/>
          <w:szCs w:val="24"/>
        </w:rPr>
        <w:t xml:space="preserve">Trade Uber for the </w:t>
      </w:r>
      <w:r w:rsidR="00C509EF" w:rsidRPr="005846AB">
        <w:rPr>
          <w:rFonts w:ascii="Times New Roman" w:eastAsia="Times New Roman" w:hAnsi="Times New Roman" w:cs="Times New Roman"/>
          <w:color w:val="000000" w:themeColor="text1"/>
          <w:sz w:val="24"/>
          <w:szCs w:val="24"/>
        </w:rPr>
        <w:t>b</w:t>
      </w:r>
      <w:r w:rsidR="005B29CA" w:rsidRPr="005846AB">
        <w:rPr>
          <w:rFonts w:ascii="Times New Roman" w:eastAsia="Times New Roman" w:hAnsi="Times New Roman" w:cs="Times New Roman"/>
          <w:color w:val="000000" w:themeColor="text1"/>
          <w:sz w:val="24"/>
          <w:szCs w:val="24"/>
        </w:rPr>
        <w:t xml:space="preserve">us? An </w:t>
      </w:r>
      <w:r w:rsidR="00C509EF" w:rsidRPr="005846AB">
        <w:rPr>
          <w:rFonts w:ascii="Times New Roman" w:eastAsia="Times New Roman" w:hAnsi="Times New Roman" w:cs="Times New Roman"/>
          <w:color w:val="000000" w:themeColor="text1"/>
          <w:sz w:val="24"/>
          <w:szCs w:val="24"/>
        </w:rPr>
        <w:t>i</w:t>
      </w:r>
      <w:r w:rsidR="005B29CA" w:rsidRPr="005846AB">
        <w:rPr>
          <w:rFonts w:ascii="Times New Roman" w:eastAsia="Times New Roman" w:hAnsi="Times New Roman" w:cs="Times New Roman"/>
          <w:color w:val="000000" w:themeColor="text1"/>
          <w:sz w:val="24"/>
          <w:szCs w:val="24"/>
        </w:rPr>
        <w:t xml:space="preserve">nvestigation of </w:t>
      </w:r>
      <w:r w:rsidR="00C509EF" w:rsidRPr="005846AB">
        <w:rPr>
          <w:rFonts w:ascii="Times New Roman" w:eastAsia="Times New Roman" w:hAnsi="Times New Roman" w:cs="Times New Roman"/>
          <w:color w:val="000000" w:themeColor="text1"/>
          <w:sz w:val="24"/>
          <w:szCs w:val="24"/>
        </w:rPr>
        <w:t>i</w:t>
      </w:r>
      <w:r w:rsidR="005B29CA" w:rsidRPr="005846AB">
        <w:rPr>
          <w:rFonts w:ascii="Times New Roman" w:eastAsia="Times New Roman" w:hAnsi="Times New Roman" w:cs="Times New Roman"/>
          <w:color w:val="000000" w:themeColor="text1"/>
          <w:sz w:val="24"/>
          <w:szCs w:val="24"/>
        </w:rPr>
        <w:t xml:space="preserve">ndividual </w:t>
      </w:r>
      <w:r w:rsidR="00C509EF" w:rsidRPr="005846AB">
        <w:rPr>
          <w:rFonts w:ascii="Times New Roman" w:eastAsia="Times New Roman" w:hAnsi="Times New Roman" w:cs="Times New Roman"/>
          <w:color w:val="000000" w:themeColor="text1"/>
          <w:sz w:val="24"/>
          <w:szCs w:val="24"/>
        </w:rPr>
        <w:t>w</w:t>
      </w:r>
      <w:r w:rsidR="005B29CA" w:rsidRPr="005846AB">
        <w:rPr>
          <w:rFonts w:ascii="Times New Roman" w:eastAsia="Times New Roman" w:hAnsi="Times New Roman" w:cs="Times New Roman"/>
          <w:color w:val="000000" w:themeColor="text1"/>
          <w:sz w:val="24"/>
          <w:szCs w:val="24"/>
        </w:rPr>
        <w:t xml:space="preserve">illingness to </w:t>
      </w:r>
      <w:r w:rsidR="00C509EF" w:rsidRPr="005846AB">
        <w:rPr>
          <w:rFonts w:ascii="Times New Roman" w:eastAsia="Times New Roman" w:hAnsi="Times New Roman" w:cs="Times New Roman"/>
          <w:color w:val="000000" w:themeColor="text1"/>
          <w:sz w:val="24"/>
          <w:szCs w:val="24"/>
        </w:rPr>
        <w:t>u</w:t>
      </w:r>
      <w:r w:rsidR="005B29CA" w:rsidRPr="005846AB">
        <w:rPr>
          <w:rFonts w:ascii="Times New Roman" w:eastAsia="Times New Roman" w:hAnsi="Times New Roman" w:cs="Times New Roman"/>
          <w:color w:val="000000" w:themeColor="text1"/>
          <w:sz w:val="24"/>
          <w:szCs w:val="24"/>
        </w:rPr>
        <w:t xml:space="preserve">se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ide-hail </w:t>
      </w:r>
      <w:r w:rsidR="00C509EF" w:rsidRPr="005846AB">
        <w:rPr>
          <w:rFonts w:ascii="Times New Roman" w:eastAsia="Times New Roman" w:hAnsi="Times New Roman" w:cs="Times New Roman"/>
          <w:color w:val="000000" w:themeColor="text1"/>
          <w:sz w:val="24"/>
          <w:szCs w:val="24"/>
        </w:rPr>
        <w:t>v</w:t>
      </w:r>
      <w:r w:rsidR="005B29CA" w:rsidRPr="005846AB">
        <w:rPr>
          <w:rFonts w:ascii="Times New Roman" w:eastAsia="Times New Roman" w:hAnsi="Times New Roman" w:cs="Times New Roman"/>
          <w:color w:val="000000" w:themeColor="text1"/>
          <w:sz w:val="24"/>
          <w:szCs w:val="24"/>
        </w:rPr>
        <w:t xml:space="preserve">ersus </w:t>
      </w:r>
      <w:r w:rsidR="00C509EF"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ransit</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Journal of the American Planning Association</w:t>
      </w:r>
      <w:r w:rsidRPr="005846AB">
        <w:rPr>
          <w:rFonts w:ascii="Times New Roman" w:eastAsia="Times New Roman" w:hAnsi="Times New Roman" w:cs="Times New Roman"/>
          <w:color w:val="000000" w:themeColor="text1"/>
          <w:sz w:val="24"/>
          <w:szCs w:val="24"/>
        </w:rPr>
        <w:t>,</w:t>
      </w:r>
      <w:r w:rsidR="006229AC" w:rsidRPr="005846AB">
        <w:rPr>
          <w:rFonts w:ascii="Times New Roman" w:eastAsia="Times New Roman" w:hAnsi="Times New Roman" w:cs="Times New Roman"/>
          <w:color w:val="000000" w:themeColor="text1"/>
          <w:sz w:val="24"/>
          <w:szCs w:val="24"/>
        </w:rPr>
        <w:t xml:space="preserve"> 2020.</w:t>
      </w:r>
      <w:r w:rsidRPr="005846AB">
        <w:rPr>
          <w:rFonts w:ascii="Times New Roman" w:eastAsia="Times New Roman" w:hAnsi="Times New Roman" w:cs="Times New Roman"/>
          <w:color w:val="000000" w:themeColor="text1"/>
          <w:sz w:val="24"/>
          <w:szCs w:val="24"/>
        </w:rPr>
        <w:t xml:space="preserve"> 86</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222–235. </w:t>
      </w:r>
    </w:p>
    <w:p w14:paraId="77CA7267" w14:textId="38AEA5B1"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Dong, X., E. Guerra, and R. A. </w:t>
      </w:r>
      <w:proofErr w:type="spellStart"/>
      <w:r w:rsidRPr="005846AB">
        <w:rPr>
          <w:rFonts w:ascii="Times New Roman" w:eastAsia="Times New Roman" w:hAnsi="Times New Roman" w:cs="Times New Roman"/>
          <w:color w:val="000000" w:themeColor="text1"/>
          <w:sz w:val="24"/>
          <w:szCs w:val="24"/>
        </w:rPr>
        <w:t>Daziano</w:t>
      </w:r>
      <w:proofErr w:type="spellEnd"/>
      <w:r w:rsidRPr="005846AB">
        <w:rPr>
          <w:rFonts w:ascii="Times New Roman" w:eastAsia="Times New Roman" w:hAnsi="Times New Roman" w:cs="Times New Roman"/>
          <w:color w:val="000000" w:themeColor="text1"/>
          <w:sz w:val="24"/>
          <w:szCs w:val="24"/>
        </w:rPr>
        <w:t xml:space="preserve">. Impact of TNC on travel behavior and mode choice: </w:t>
      </w:r>
      <w:r w:rsidR="00C509EF" w:rsidRPr="005846AB">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 comparative analysis of Boston and Philadelphia. </w:t>
      </w:r>
      <w:r w:rsidRPr="005846AB">
        <w:rPr>
          <w:rFonts w:ascii="Times New Roman" w:eastAsia="Times New Roman" w:hAnsi="Times New Roman" w:cs="Times New Roman"/>
          <w:i/>
          <w:iCs/>
          <w:color w:val="000000" w:themeColor="text1"/>
          <w:sz w:val="24"/>
          <w:szCs w:val="24"/>
        </w:rPr>
        <w:t>Transportation</w:t>
      </w:r>
      <w:r w:rsidRPr="005846AB">
        <w:rPr>
          <w:rFonts w:ascii="Times New Roman" w:eastAsia="Times New Roman" w:hAnsi="Times New Roman" w:cs="Times New Roman"/>
          <w:color w:val="000000" w:themeColor="text1"/>
          <w:sz w:val="24"/>
          <w:szCs w:val="24"/>
        </w:rPr>
        <w:t xml:space="preserve">, 2021. </w:t>
      </w:r>
    </w:p>
    <w:p w14:paraId="18BC1178" w14:textId="2892F9E7"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Gehrke, S. R., A. Felix, and T. G. Reardon. </w:t>
      </w:r>
      <w:r w:rsidR="005B29CA" w:rsidRPr="005846AB">
        <w:rPr>
          <w:rFonts w:ascii="Times New Roman" w:eastAsia="Times New Roman" w:hAnsi="Times New Roman" w:cs="Times New Roman"/>
          <w:color w:val="000000" w:themeColor="text1"/>
          <w:sz w:val="24"/>
          <w:szCs w:val="24"/>
        </w:rPr>
        <w:t xml:space="preserve">Substitution of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ide-hailing </w:t>
      </w:r>
      <w:r w:rsidR="00C509EF" w:rsidRPr="005846AB">
        <w:rPr>
          <w:rFonts w:ascii="Times New Roman" w:eastAsia="Times New Roman" w:hAnsi="Times New Roman" w:cs="Times New Roman"/>
          <w:color w:val="000000" w:themeColor="text1"/>
          <w:sz w:val="24"/>
          <w:szCs w:val="24"/>
        </w:rPr>
        <w:t>s</w:t>
      </w:r>
      <w:r w:rsidR="005B29CA" w:rsidRPr="005846AB">
        <w:rPr>
          <w:rFonts w:ascii="Times New Roman" w:eastAsia="Times New Roman" w:hAnsi="Times New Roman" w:cs="Times New Roman"/>
          <w:color w:val="000000" w:themeColor="text1"/>
          <w:sz w:val="24"/>
          <w:szCs w:val="24"/>
        </w:rPr>
        <w:t xml:space="preserve">ervices for </w:t>
      </w:r>
      <w:r w:rsidR="00C509EF"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 xml:space="preserve">ore </w:t>
      </w:r>
      <w:r w:rsidR="00C509EF" w:rsidRPr="005846AB">
        <w:rPr>
          <w:rFonts w:ascii="Times New Roman" w:eastAsia="Times New Roman" w:hAnsi="Times New Roman" w:cs="Times New Roman"/>
          <w:color w:val="000000" w:themeColor="text1"/>
          <w:sz w:val="24"/>
          <w:szCs w:val="24"/>
        </w:rPr>
        <w:t>s</w:t>
      </w:r>
      <w:r w:rsidR="005B29CA" w:rsidRPr="005846AB">
        <w:rPr>
          <w:rFonts w:ascii="Times New Roman" w:eastAsia="Times New Roman" w:hAnsi="Times New Roman" w:cs="Times New Roman"/>
          <w:color w:val="000000" w:themeColor="text1"/>
          <w:sz w:val="24"/>
          <w:szCs w:val="24"/>
        </w:rPr>
        <w:t xml:space="preserve">ustainable </w:t>
      </w:r>
      <w:r w:rsidR="00C509EF"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ravel </w:t>
      </w:r>
      <w:r w:rsidR="00C509EF" w:rsidRPr="005846AB">
        <w:rPr>
          <w:rFonts w:ascii="Times New Roman" w:eastAsia="Times New Roman" w:hAnsi="Times New Roman" w:cs="Times New Roman"/>
          <w:color w:val="000000" w:themeColor="text1"/>
          <w:sz w:val="24"/>
          <w:szCs w:val="24"/>
        </w:rPr>
        <w:t>o</w:t>
      </w:r>
      <w:r w:rsidR="005B29CA" w:rsidRPr="005846AB">
        <w:rPr>
          <w:rFonts w:ascii="Times New Roman" w:eastAsia="Times New Roman" w:hAnsi="Times New Roman" w:cs="Times New Roman"/>
          <w:color w:val="000000" w:themeColor="text1"/>
          <w:sz w:val="24"/>
          <w:szCs w:val="24"/>
        </w:rPr>
        <w:t xml:space="preserve">ptions in the Greater Boston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egion</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Record</w:t>
      </w:r>
      <w:r w:rsidRPr="005846AB">
        <w:rPr>
          <w:rFonts w:ascii="Times New Roman" w:eastAsia="Times New Roman" w:hAnsi="Times New Roman" w:cs="Times New Roman"/>
          <w:color w:val="000000" w:themeColor="text1"/>
          <w:sz w:val="24"/>
          <w:szCs w:val="24"/>
        </w:rPr>
        <w:t>,</w:t>
      </w:r>
      <w:r w:rsidR="006229AC" w:rsidRPr="005846AB">
        <w:rPr>
          <w:rFonts w:ascii="Times New Roman" w:eastAsia="Times New Roman" w:hAnsi="Times New Roman" w:cs="Times New Roman"/>
          <w:color w:val="000000" w:themeColor="text1"/>
          <w:sz w:val="24"/>
          <w:szCs w:val="24"/>
        </w:rPr>
        <w:t xml:space="preserve"> 2019. </w:t>
      </w:r>
      <w:r w:rsidRPr="005846AB">
        <w:rPr>
          <w:rFonts w:ascii="Times New Roman" w:eastAsia="Times New Roman" w:hAnsi="Times New Roman" w:cs="Times New Roman"/>
          <w:color w:val="000000" w:themeColor="text1"/>
          <w:sz w:val="24"/>
          <w:szCs w:val="24"/>
        </w:rPr>
        <w:t>2673</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438–446. </w:t>
      </w:r>
    </w:p>
    <w:p w14:paraId="6A99CB2B" w14:textId="77777777"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Ghaffar, A., S. Mitra, and M. Hyland. Modeling determinants of </w:t>
      </w:r>
      <w:proofErr w:type="spellStart"/>
      <w:r w:rsidRPr="005846AB">
        <w:rPr>
          <w:rFonts w:ascii="Times New Roman" w:eastAsia="Times New Roman" w:hAnsi="Times New Roman" w:cs="Times New Roman"/>
          <w:color w:val="000000" w:themeColor="text1"/>
          <w:sz w:val="24"/>
          <w:szCs w:val="24"/>
        </w:rPr>
        <w:t>ridesourcing</w:t>
      </w:r>
      <w:proofErr w:type="spellEnd"/>
      <w:r w:rsidRPr="005846AB">
        <w:rPr>
          <w:rFonts w:ascii="Times New Roman" w:eastAsia="Times New Roman" w:hAnsi="Times New Roman" w:cs="Times New Roman"/>
          <w:color w:val="000000" w:themeColor="text1"/>
          <w:sz w:val="24"/>
          <w:szCs w:val="24"/>
        </w:rPr>
        <w:t xml:space="preserve"> usage: A census tract-level analysis of Chicago. </w:t>
      </w:r>
      <w:r w:rsidRPr="005846AB">
        <w:rPr>
          <w:rFonts w:ascii="Times New Roman" w:eastAsia="Times New Roman" w:hAnsi="Times New Roman" w:cs="Times New Roman"/>
          <w:i/>
          <w:iCs/>
          <w:color w:val="000000" w:themeColor="text1"/>
          <w:sz w:val="24"/>
          <w:szCs w:val="24"/>
        </w:rPr>
        <w:t>Transportation Research Part C</w:t>
      </w:r>
      <w:r w:rsidRPr="005846AB">
        <w:rPr>
          <w:rFonts w:ascii="Times New Roman" w:eastAsia="Times New Roman" w:hAnsi="Times New Roman" w:cs="Times New Roman"/>
          <w:color w:val="000000" w:themeColor="text1"/>
          <w:sz w:val="24"/>
          <w:szCs w:val="24"/>
        </w:rPr>
        <w:t xml:space="preserve">, 2020. 119:102769. </w:t>
      </w:r>
    </w:p>
    <w:p w14:paraId="13A1E540" w14:textId="77777777"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Gomez, J., Á. Aguilera-García, F. F. Dias, C. R. Bhat, and J. M. Vassallo. Adoption and frequency of use of ride-hailing services in a European city: The case of Madrid. </w:t>
      </w:r>
      <w:r w:rsidRPr="005846AB">
        <w:rPr>
          <w:rFonts w:ascii="Times New Roman" w:eastAsia="Times New Roman" w:hAnsi="Times New Roman" w:cs="Times New Roman"/>
          <w:i/>
          <w:iCs/>
          <w:color w:val="000000" w:themeColor="text1"/>
          <w:sz w:val="24"/>
          <w:szCs w:val="24"/>
        </w:rPr>
        <w:t>Transportation Research Part C</w:t>
      </w:r>
      <w:r w:rsidRPr="005846AB">
        <w:rPr>
          <w:rFonts w:ascii="Times New Roman" w:eastAsia="Times New Roman" w:hAnsi="Times New Roman" w:cs="Times New Roman"/>
          <w:color w:val="000000" w:themeColor="text1"/>
          <w:sz w:val="24"/>
          <w:szCs w:val="24"/>
        </w:rPr>
        <w:t xml:space="preserve">, 2021. 131:103359. </w:t>
      </w:r>
    </w:p>
    <w:p w14:paraId="763D3205" w14:textId="75757DC9" w:rsidR="00A719FA" w:rsidRPr="005846AB" w:rsidRDefault="00A719FA" w:rsidP="007D7A15">
      <w:pPr>
        <w:spacing w:after="0" w:line="240" w:lineRule="auto"/>
        <w:ind w:left="562" w:hanging="562"/>
        <w:rPr>
          <w:rFonts w:ascii="Times New Roman" w:eastAsia="Calibri" w:hAnsi="Times New Roman" w:cs="Times New Roman"/>
          <w:color w:val="000000" w:themeColor="text1"/>
          <w:kern w:val="1"/>
          <w:sz w:val="24"/>
          <w:szCs w:val="24"/>
        </w:rPr>
      </w:pPr>
      <w:proofErr w:type="spellStart"/>
      <w:r w:rsidRPr="005846AB">
        <w:rPr>
          <w:rFonts w:ascii="Times New Roman" w:eastAsia="Calibri" w:hAnsi="Times New Roman" w:cs="Times New Roman"/>
          <w:color w:val="000000" w:themeColor="text1"/>
          <w:kern w:val="1"/>
          <w:sz w:val="24"/>
          <w:szCs w:val="24"/>
        </w:rPr>
        <w:t>Graehler</w:t>
      </w:r>
      <w:proofErr w:type="spellEnd"/>
      <w:r w:rsidRPr="005846AB">
        <w:rPr>
          <w:rFonts w:ascii="Times New Roman" w:eastAsia="Calibri" w:hAnsi="Times New Roman" w:cs="Times New Roman"/>
          <w:color w:val="000000" w:themeColor="text1"/>
          <w:kern w:val="1"/>
          <w:sz w:val="24"/>
          <w:szCs w:val="24"/>
        </w:rPr>
        <w:t xml:space="preserve">, M., R. A. Mucci, and G. D. Erhardt. </w:t>
      </w:r>
      <w:r w:rsidR="005B29CA" w:rsidRPr="005846AB">
        <w:rPr>
          <w:rFonts w:ascii="Times New Roman" w:eastAsia="Calibri" w:hAnsi="Times New Roman" w:cs="Times New Roman"/>
          <w:color w:val="000000" w:themeColor="text1"/>
          <w:kern w:val="1"/>
          <w:sz w:val="24"/>
          <w:szCs w:val="24"/>
        </w:rPr>
        <w:t xml:space="preserve">Understanding the </w:t>
      </w:r>
      <w:r w:rsidR="00C509EF" w:rsidRPr="005846AB">
        <w:rPr>
          <w:rFonts w:ascii="Times New Roman" w:eastAsia="Calibri" w:hAnsi="Times New Roman" w:cs="Times New Roman"/>
          <w:color w:val="000000" w:themeColor="text1"/>
          <w:kern w:val="1"/>
          <w:sz w:val="24"/>
          <w:szCs w:val="24"/>
        </w:rPr>
        <w:t>r</w:t>
      </w:r>
      <w:r w:rsidR="005B29CA" w:rsidRPr="005846AB">
        <w:rPr>
          <w:rFonts w:ascii="Times New Roman" w:eastAsia="Calibri" w:hAnsi="Times New Roman" w:cs="Times New Roman"/>
          <w:color w:val="000000" w:themeColor="text1"/>
          <w:kern w:val="1"/>
          <w:sz w:val="24"/>
          <w:szCs w:val="24"/>
        </w:rPr>
        <w:t xml:space="preserve">ecent </w:t>
      </w:r>
      <w:r w:rsidR="00C509EF" w:rsidRPr="005846AB">
        <w:rPr>
          <w:rFonts w:ascii="Times New Roman" w:eastAsia="Calibri" w:hAnsi="Times New Roman" w:cs="Times New Roman"/>
          <w:color w:val="000000" w:themeColor="text1"/>
          <w:kern w:val="1"/>
          <w:sz w:val="24"/>
          <w:szCs w:val="24"/>
        </w:rPr>
        <w:t>t</w:t>
      </w:r>
      <w:r w:rsidR="005B29CA" w:rsidRPr="005846AB">
        <w:rPr>
          <w:rFonts w:ascii="Times New Roman" w:eastAsia="Calibri" w:hAnsi="Times New Roman" w:cs="Times New Roman"/>
          <w:color w:val="000000" w:themeColor="text1"/>
          <w:kern w:val="1"/>
          <w:sz w:val="24"/>
          <w:szCs w:val="24"/>
        </w:rPr>
        <w:t xml:space="preserve">ransit </w:t>
      </w:r>
      <w:r w:rsidR="00C509EF" w:rsidRPr="005846AB">
        <w:rPr>
          <w:rFonts w:ascii="Times New Roman" w:eastAsia="Calibri" w:hAnsi="Times New Roman" w:cs="Times New Roman"/>
          <w:color w:val="000000" w:themeColor="text1"/>
          <w:kern w:val="1"/>
          <w:sz w:val="24"/>
          <w:szCs w:val="24"/>
        </w:rPr>
        <w:t>r</w:t>
      </w:r>
      <w:r w:rsidR="005B29CA" w:rsidRPr="005846AB">
        <w:rPr>
          <w:rFonts w:ascii="Times New Roman" w:eastAsia="Calibri" w:hAnsi="Times New Roman" w:cs="Times New Roman"/>
          <w:color w:val="000000" w:themeColor="text1"/>
          <w:kern w:val="1"/>
          <w:sz w:val="24"/>
          <w:szCs w:val="24"/>
        </w:rPr>
        <w:t xml:space="preserve">idership </w:t>
      </w:r>
      <w:r w:rsidR="00C509EF" w:rsidRPr="005846AB">
        <w:rPr>
          <w:rFonts w:ascii="Times New Roman" w:eastAsia="Calibri" w:hAnsi="Times New Roman" w:cs="Times New Roman"/>
          <w:color w:val="000000" w:themeColor="text1"/>
          <w:kern w:val="1"/>
          <w:sz w:val="24"/>
          <w:szCs w:val="24"/>
        </w:rPr>
        <w:t>d</w:t>
      </w:r>
      <w:r w:rsidR="005B29CA" w:rsidRPr="005846AB">
        <w:rPr>
          <w:rFonts w:ascii="Times New Roman" w:eastAsia="Calibri" w:hAnsi="Times New Roman" w:cs="Times New Roman"/>
          <w:color w:val="000000" w:themeColor="text1"/>
          <w:kern w:val="1"/>
          <w:sz w:val="24"/>
          <w:szCs w:val="24"/>
        </w:rPr>
        <w:t xml:space="preserve">ecline in </w:t>
      </w:r>
      <w:r w:rsidR="00C509EF" w:rsidRPr="005846AB">
        <w:rPr>
          <w:rFonts w:ascii="Times New Roman" w:eastAsia="Calibri" w:hAnsi="Times New Roman" w:cs="Times New Roman"/>
          <w:color w:val="000000" w:themeColor="text1"/>
          <w:kern w:val="1"/>
          <w:sz w:val="24"/>
          <w:szCs w:val="24"/>
        </w:rPr>
        <w:t>m</w:t>
      </w:r>
      <w:r w:rsidR="005B29CA" w:rsidRPr="005846AB">
        <w:rPr>
          <w:rFonts w:ascii="Times New Roman" w:eastAsia="Calibri" w:hAnsi="Times New Roman" w:cs="Times New Roman"/>
          <w:color w:val="000000" w:themeColor="text1"/>
          <w:kern w:val="1"/>
          <w:sz w:val="24"/>
          <w:szCs w:val="24"/>
        </w:rPr>
        <w:t xml:space="preserve">ajor US </w:t>
      </w:r>
      <w:r w:rsidR="00C509EF" w:rsidRPr="005846AB">
        <w:rPr>
          <w:rFonts w:ascii="Times New Roman" w:eastAsia="Calibri" w:hAnsi="Times New Roman" w:cs="Times New Roman"/>
          <w:color w:val="000000" w:themeColor="text1"/>
          <w:kern w:val="1"/>
          <w:sz w:val="24"/>
          <w:szCs w:val="24"/>
        </w:rPr>
        <w:t>c</w:t>
      </w:r>
      <w:r w:rsidR="005B29CA" w:rsidRPr="005846AB">
        <w:rPr>
          <w:rFonts w:ascii="Times New Roman" w:eastAsia="Calibri" w:hAnsi="Times New Roman" w:cs="Times New Roman"/>
          <w:color w:val="000000" w:themeColor="text1"/>
          <w:kern w:val="1"/>
          <w:sz w:val="24"/>
          <w:szCs w:val="24"/>
        </w:rPr>
        <w:t xml:space="preserve">ities: </w:t>
      </w:r>
      <w:r w:rsidR="00C81772">
        <w:rPr>
          <w:rFonts w:ascii="Times New Roman" w:eastAsia="Calibri" w:hAnsi="Times New Roman" w:cs="Times New Roman"/>
          <w:color w:val="000000" w:themeColor="text1"/>
          <w:kern w:val="1"/>
          <w:sz w:val="24"/>
          <w:szCs w:val="24"/>
        </w:rPr>
        <w:t>S</w:t>
      </w:r>
      <w:r w:rsidR="005B29CA" w:rsidRPr="005846AB">
        <w:rPr>
          <w:rFonts w:ascii="Times New Roman" w:eastAsia="Calibri" w:hAnsi="Times New Roman" w:cs="Times New Roman"/>
          <w:color w:val="000000" w:themeColor="text1"/>
          <w:kern w:val="1"/>
          <w:sz w:val="24"/>
          <w:szCs w:val="24"/>
        </w:rPr>
        <w:t xml:space="preserve">ervice </w:t>
      </w:r>
      <w:r w:rsidR="00C509EF" w:rsidRPr="005846AB">
        <w:rPr>
          <w:rFonts w:ascii="Times New Roman" w:eastAsia="Calibri" w:hAnsi="Times New Roman" w:cs="Times New Roman"/>
          <w:color w:val="000000" w:themeColor="text1"/>
          <w:kern w:val="1"/>
          <w:sz w:val="24"/>
          <w:szCs w:val="24"/>
        </w:rPr>
        <w:t>c</w:t>
      </w:r>
      <w:r w:rsidR="005B29CA" w:rsidRPr="005846AB">
        <w:rPr>
          <w:rFonts w:ascii="Times New Roman" w:eastAsia="Calibri" w:hAnsi="Times New Roman" w:cs="Times New Roman"/>
          <w:color w:val="000000" w:themeColor="text1"/>
          <w:kern w:val="1"/>
          <w:sz w:val="24"/>
          <w:szCs w:val="24"/>
        </w:rPr>
        <w:t xml:space="preserve">uts or </w:t>
      </w:r>
      <w:r w:rsidR="00C509EF" w:rsidRPr="005846AB">
        <w:rPr>
          <w:rFonts w:ascii="Times New Roman" w:eastAsia="Calibri" w:hAnsi="Times New Roman" w:cs="Times New Roman"/>
          <w:color w:val="000000" w:themeColor="text1"/>
          <w:kern w:val="1"/>
          <w:sz w:val="24"/>
          <w:szCs w:val="24"/>
        </w:rPr>
        <w:t>e</w:t>
      </w:r>
      <w:r w:rsidR="005B29CA" w:rsidRPr="005846AB">
        <w:rPr>
          <w:rFonts w:ascii="Times New Roman" w:eastAsia="Calibri" w:hAnsi="Times New Roman" w:cs="Times New Roman"/>
          <w:color w:val="000000" w:themeColor="text1"/>
          <w:kern w:val="1"/>
          <w:sz w:val="24"/>
          <w:szCs w:val="24"/>
        </w:rPr>
        <w:t xml:space="preserve">merging </w:t>
      </w:r>
      <w:r w:rsidR="00C509EF" w:rsidRPr="005846AB">
        <w:rPr>
          <w:rFonts w:ascii="Times New Roman" w:eastAsia="Calibri" w:hAnsi="Times New Roman" w:cs="Times New Roman"/>
          <w:color w:val="000000" w:themeColor="text1"/>
          <w:kern w:val="1"/>
          <w:sz w:val="24"/>
          <w:szCs w:val="24"/>
        </w:rPr>
        <w:t>m</w:t>
      </w:r>
      <w:r w:rsidR="005B29CA" w:rsidRPr="005846AB">
        <w:rPr>
          <w:rFonts w:ascii="Times New Roman" w:eastAsia="Calibri" w:hAnsi="Times New Roman" w:cs="Times New Roman"/>
          <w:color w:val="000000" w:themeColor="text1"/>
          <w:kern w:val="1"/>
          <w:sz w:val="24"/>
          <w:szCs w:val="24"/>
        </w:rPr>
        <w:t>odes?</w:t>
      </w:r>
      <w:r w:rsidRPr="005846AB">
        <w:rPr>
          <w:rFonts w:ascii="Times New Roman" w:eastAsia="Calibri" w:hAnsi="Times New Roman" w:cs="Times New Roman"/>
          <w:color w:val="000000" w:themeColor="text1"/>
          <w:kern w:val="1"/>
          <w:sz w:val="24"/>
          <w:szCs w:val="24"/>
        </w:rPr>
        <w:t xml:space="preserve"> Presented at</w:t>
      </w:r>
      <w:r w:rsidR="00C509EF" w:rsidRPr="005846AB">
        <w:rPr>
          <w:rFonts w:ascii="Times New Roman" w:eastAsia="Calibri" w:hAnsi="Times New Roman" w:cs="Times New Roman"/>
          <w:color w:val="000000" w:themeColor="text1"/>
          <w:kern w:val="1"/>
          <w:sz w:val="24"/>
          <w:szCs w:val="24"/>
        </w:rPr>
        <w:t xml:space="preserve"> the</w:t>
      </w:r>
      <w:r w:rsidRPr="005846AB">
        <w:rPr>
          <w:rFonts w:ascii="Times New Roman" w:eastAsia="Calibri" w:hAnsi="Times New Roman" w:cs="Times New Roman"/>
          <w:color w:val="000000" w:themeColor="text1"/>
          <w:kern w:val="1"/>
          <w:sz w:val="24"/>
          <w:szCs w:val="24"/>
        </w:rPr>
        <w:t xml:space="preserve"> 98th Annual Meeting of the Transportation Research Board, Washington, D.C., 2019.</w:t>
      </w:r>
    </w:p>
    <w:p w14:paraId="24B4D68B" w14:textId="162124A2"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Hall, J. D., C. Palsson, and J. Price. </w:t>
      </w:r>
      <w:r w:rsidR="005B29CA" w:rsidRPr="005846AB">
        <w:rPr>
          <w:rFonts w:ascii="Times New Roman" w:eastAsia="Times New Roman" w:hAnsi="Times New Roman" w:cs="Times New Roman"/>
          <w:color w:val="000000" w:themeColor="text1"/>
          <w:sz w:val="24"/>
          <w:szCs w:val="24"/>
        </w:rPr>
        <w:t xml:space="preserve">Is Uber a </w:t>
      </w:r>
      <w:r w:rsidR="00C509EF" w:rsidRPr="005846AB">
        <w:rPr>
          <w:rFonts w:ascii="Times New Roman" w:eastAsia="Times New Roman" w:hAnsi="Times New Roman" w:cs="Times New Roman"/>
          <w:color w:val="000000" w:themeColor="text1"/>
          <w:sz w:val="24"/>
          <w:szCs w:val="24"/>
        </w:rPr>
        <w:t>s</w:t>
      </w:r>
      <w:r w:rsidR="005B29CA" w:rsidRPr="005846AB">
        <w:rPr>
          <w:rFonts w:ascii="Times New Roman" w:eastAsia="Times New Roman" w:hAnsi="Times New Roman" w:cs="Times New Roman"/>
          <w:color w:val="000000" w:themeColor="text1"/>
          <w:sz w:val="24"/>
          <w:szCs w:val="24"/>
        </w:rPr>
        <w:t xml:space="preserve">ubstitute or </w:t>
      </w:r>
      <w:r w:rsidR="00C509EF"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 xml:space="preserve">omplement for </w:t>
      </w:r>
      <w:r w:rsidR="00C509EF" w:rsidRPr="005846AB">
        <w:rPr>
          <w:rFonts w:ascii="Times New Roman" w:eastAsia="Times New Roman" w:hAnsi="Times New Roman" w:cs="Times New Roman"/>
          <w:color w:val="000000" w:themeColor="text1"/>
          <w:sz w:val="24"/>
          <w:szCs w:val="24"/>
        </w:rPr>
        <w:t>p</w:t>
      </w:r>
      <w:r w:rsidR="005B29CA" w:rsidRPr="005846AB">
        <w:rPr>
          <w:rFonts w:ascii="Times New Roman" w:eastAsia="Times New Roman" w:hAnsi="Times New Roman" w:cs="Times New Roman"/>
          <w:color w:val="000000" w:themeColor="text1"/>
          <w:sz w:val="24"/>
          <w:szCs w:val="24"/>
        </w:rPr>
        <w:t xml:space="preserve">ublic </w:t>
      </w:r>
      <w:r w:rsidR="00C509EF"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ransit?</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Journal of Urban Economics</w:t>
      </w:r>
      <w:r w:rsidR="006229AC" w:rsidRPr="005846AB">
        <w:rPr>
          <w:rFonts w:ascii="Times New Roman" w:eastAsia="Times New Roman" w:hAnsi="Times New Roman" w:cs="Times New Roman"/>
          <w:i/>
          <w:iCs/>
          <w:color w:val="000000" w:themeColor="text1"/>
          <w:sz w:val="24"/>
          <w:szCs w:val="24"/>
        </w:rPr>
        <w:t>,</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2018. </w:t>
      </w:r>
      <w:r w:rsidRPr="005846AB">
        <w:rPr>
          <w:rFonts w:ascii="Times New Roman" w:eastAsia="Times New Roman" w:hAnsi="Times New Roman" w:cs="Times New Roman"/>
          <w:color w:val="000000" w:themeColor="text1"/>
          <w:sz w:val="24"/>
          <w:szCs w:val="24"/>
        </w:rPr>
        <w:t>108</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36–50. </w:t>
      </w:r>
    </w:p>
    <w:p w14:paraId="5B5CACC1" w14:textId="00E697BB"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Henao, A., and W. E. Marshall. The impact of ride-hailing on </w:t>
      </w:r>
      <w:r w:rsidR="00C509EF" w:rsidRPr="005846AB">
        <w:rPr>
          <w:rFonts w:ascii="Times New Roman" w:eastAsia="Times New Roman" w:hAnsi="Times New Roman" w:cs="Times New Roman"/>
          <w:color w:val="000000" w:themeColor="text1"/>
          <w:sz w:val="24"/>
          <w:szCs w:val="24"/>
        </w:rPr>
        <w:t>v</w:t>
      </w:r>
      <w:r w:rsidRPr="005846AB">
        <w:rPr>
          <w:rFonts w:ascii="Times New Roman" w:eastAsia="Times New Roman" w:hAnsi="Times New Roman" w:cs="Times New Roman"/>
          <w:color w:val="000000" w:themeColor="text1"/>
          <w:sz w:val="24"/>
          <w:szCs w:val="24"/>
        </w:rPr>
        <w:t xml:space="preserve">ehicle </w:t>
      </w:r>
      <w:r w:rsidR="00C509EF" w:rsidRPr="005846AB">
        <w:rPr>
          <w:rFonts w:ascii="Times New Roman" w:eastAsia="Times New Roman" w:hAnsi="Times New Roman" w:cs="Times New Roman"/>
          <w:color w:val="000000" w:themeColor="text1"/>
          <w:sz w:val="24"/>
          <w:szCs w:val="24"/>
        </w:rPr>
        <w:t>m</w:t>
      </w:r>
      <w:r w:rsidRPr="005846AB">
        <w:rPr>
          <w:rFonts w:ascii="Times New Roman" w:eastAsia="Times New Roman" w:hAnsi="Times New Roman" w:cs="Times New Roman"/>
          <w:color w:val="000000" w:themeColor="text1"/>
          <w:sz w:val="24"/>
          <w:szCs w:val="24"/>
        </w:rPr>
        <w:t xml:space="preserve">iles </w:t>
      </w:r>
      <w:r w:rsidR="00C509EF" w:rsidRPr="005846AB">
        <w:rPr>
          <w:rFonts w:ascii="Times New Roman" w:eastAsia="Times New Roman" w:hAnsi="Times New Roman" w:cs="Times New Roman"/>
          <w:color w:val="000000" w:themeColor="text1"/>
          <w:sz w:val="24"/>
          <w:szCs w:val="24"/>
        </w:rPr>
        <w:t>t</w:t>
      </w:r>
      <w:r w:rsidRPr="005846AB">
        <w:rPr>
          <w:rFonts w:ascii="Times New Roman" w:eastAsia="Times New Roman" w:hAnsi="Times New Roman" w:cs="Times New Roman"/>
          <w:color w:val="000000" w:themeColor="text1"/>
          <w:sz w:val="24"/>
          <w:szCs w:val="24"/>
        </w:rPr>
        <w:t xml:space="preserve">raveled. </w:t>
      </w:r>
      <w:r w:rsidRPr="005846AB">
        <w:rPr>
          <w:rFonts w:ascii="Times New Roman" w:eastAsia="Times New Roman" w:hAnsi="Times New Roman" w:cs="Times New Roman"/>
          <w:i/>
          <w:iCs/>
          <w:color w:val="000000" w:themeColor="text1"/>
          <w:sz w:val="24"/>
          <w:szCs w:val="24"/>
        </w:rPr>
        <w:t>Transportation</w:t>
      </w:r>
      <w:r w:rsidRPr="005846AB">
        <w:rPr>
          <w:rFonts w:ascii="Times New Roman" w:eastAsia="Times New Roman" w:hAnsi="Times New Roman" w:cs="Times New Roman"/>
          <w:color w:val="000000" w:themeColor="text1"/>
          <w:sz w:val="24"/>
          <w:szCs w:val="24"/>
        </w:rPr>
        <w:t xml:space="preserve">, 2018. 46:2173–2194. </w:t>
      </w:r>
    </w:p>
    <w:p w14:paraId="48974C1E" w14:textId="49622D71"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Kang, S., A. Mondal, A. C. Bhat, and C. R. Bhat. </w:t>
      </w:r>
      <w:r w:rsidR="005B29CA" w:rsidRPr="005846AB">
        <w:rPr>
          <w:rFonts w:ascii="Times New Roman" w:eastAsia="Times New Roman" w:hAnsi="Times New Roman" w:cs="Times New Roman"/>
          <w:color w:val="000000" w:themeColor="text1"/>
          <w:sz w:val="24"/>
          <w:szCs w:val="24"/>
        </w:rPr>
        <w:t xml:space="preserve">Pooled </w:t>
      </w:r>
      <w:r w:rsidR="00C509EF" w:rsidRPr="005846AB">
        <w:rPr>
          <w:rFonts w:ascii="Times New Roman" w:eastAsia="Times New Roman" w:hAnsi="Times New Roman" w:cs="Times New Roman"/>
          <w:color w:val="000000" w:themeColor="text1"/>
          <w:sz w:val="24"/>
          <w:szCs w:val="24"/>
        </w:rPr>
        <w:t>v</w:t>
      </w:r>
      <w:r w:rsidR="005B29CA" w:rsidRPr="005846AB">
        <w:rPr>
          <w:rFonts w:ascii="Times New Roman" w:eastAsia="Times New Roman" w:hAnsi="Times New Roman" w:cs="Times New Roman"/>
          <w:color w:val="000000" w:themeColor="text1"/>
          <w:sz w:val="24"/>
          <w:szCs w:val="24"/>
        </w:rPr>
        <w:t xml:space="preserve">ersus </w:t>
      </w:r>
      <w:r w:rsidR="00C509EF" w:rsidRPr="005846AB">
        <w:rPr>
          <w:rFonts w:ascii="Times New Roman" w:eastAsia="Times New Roman" w:hAnsi="Times New Roman" w:cs="Times New Roman"/>
          <w:color w:val="000000" w:themeColor="text1"/>
          <w:sz w:val="24"/>
          <w:szCs w:val="24"/>
        </w:rPr>
        <w:t>p</w:t>
      </w:r>
      <w:r w:rsidR="005B29CA" w:rsidRPr="005846AB">
        <w:rPr>
          <w:rFonts w:ascii="Times New Roman" w:eastAsia="Times New Roman" w:hAnsi="Times New Roman" w:cs="Times New Roman"/>
          <w:color w:val="000000" w:themeColor="text1"/>
          <w:sz w:val="24"/>
          <w:szCs w:val="24"/>
        </w:rPr>
        <w:t xml:space="preserve">rivate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ide-hailing: </w:t>
      </w:r>
      <w:r w:rsidR="00C509EF"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 </w:t>
      </w:r>
      <w:r w:rsidR="00C509EF" w:rsidRPr="005846AB">
        <w:rPr>
          <w:rFonts w:ascii="Times New Roman" w:eastAsia="Times New Roman" w:hAnsi="Times New Roman" w:cs="Times New Roman"/>
          <w:color w:val="000000" w:themeColor="text1"/>
          <w:sz w:val="24"/>
          <w:szCs w:val="24"/>
        </w:rPr>
        <w:t>j</w:t>
      </w:r>
      <w:r w:rsidR="005B29CA" w:rsidRPr="005846AB">
        <w:rPr>
          <w:rFonts w:ascii="Times New Roman" w:eastAsia="Times New Roman" w:hAnsi="Times New Roman" w:cs="Times New Roman"/>
          <w:color w:val="000000" w:themeColor="text1"/>
          <w:sz w:val="24"/>
          <w:szCs w:val="24"/>
        </w:rPr>
        <w:t xml:space="preserve">oint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evealed and </w:t>
      </w:r>
      <w:r w:rsidR="00C509EF" w:rsidRPr="005846AB">
        <w:rPr>
          <w:rFonts w:ascii="Times New Roman" w:eastAsia="Times New Roman" w:hAnsi="Times New Roman" w:cs="Times New Roman"/>
          <w:color w:val="000000" w:themeColor="text1"/>
          <w:sz w:val="24"/>
          <w:szCs w:val="24"/>
        </w:rPr>
        <w:t>s</w:t>
      </w:r>
      <w:r w:rsidR="005B29CA" w:rsidRPr="005846AB">
        <w:rPr>
          <w:rFonts w:ascii="Times New Roman" w:eastAsia="Times New Roman" w:hAnsi="Times New Roman" w:cs="Times New Roman"/>
          <w:color w:val="000000" w:themeColor="text1"/>
          <w:sz w:val="24"/>
          <w:szCs w:val="24"/>
        </w:rPr>
        <w:t xml:space="preserve">tated </w:t>
      </w:r>
      <w:r w:rsidR="00C509EF" w:rsidRPr="005846AB">
        <w:rPr>
          <w:rFonts w:ascii="Times New Roman" w:eastAsia="Times New Roman" w:hAnsi="Times New Roman" w:cs="Times New Roman"/>
          <w:color w:val="000000" w:themeColor="text1"/>
          <w:sz w:val="24"/>
          <w:szCs w:val="24"/>
        </w:rPr>
        <w:t>p</w:t>
      </w:r>
      <w:r w:rsidR="005B29CA" w:rsidRPr="005846AB">
        <w:rPr>
          <w:rFonts w:ascii="Times New Roman" w:eastAsia="Times New Roman" w:hAnsi="Times New Roman" w:cs="Times New Roman"/>
          <w:color w:val="000000" w:themeColor="text1"/>
          <w:sz w:val="24"/>
          <w:szCs w:val="24"/>
        </w:rPr>
        <w:t xml:space="preserve">reference </w:t>
      </w:r>
      <w:r w:rsidR="00C509EF"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nalysis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ecognizing </w:t>
      </w:r>
      <w:r w:rsidR="00C509EF" w:rsidRPr="005846AB">
        <w:rPr>
          <w:rFonts w:ascii="Times New Roman" w:eastAsia="Times New Roman" w:hAnsi="Times New Roman" w:cs="Times New Roman"/>
          <w:color w:val="000000" w:themeColor="text1"/>
          <w:sz w:val="24"/>
          <w:szCs w:val="24"/>
        </w:rPr>
        <w:t>p</w:t>
      </w:r>
      <w:r w:rsidR="005B29CA" w:rsidRPr="005846AB">
        <w:rPr>
          <w:rFonts w:ascii="Times New Roman" w:eastAsia="Times New Roman" w:hAnsi="Times New Roman" w:cs="Times New Roman"/>
          <w:color w:val="000000" w:themeColor="text1"/>
          <w:sz w:val="24"/>
          <w:szCs w:val="24"/>
        </w:rPr>
        <w:t>sycho-</w:t>
      </w:r>
      <w:r w:rsidR="00C509EF" w:rsidRPr="005846AB">
        <w:rPr>
          <w:rFonts w:ascii="Times New Roman" w:eastAsia="Times New Roman" w:hAnsi="Times New Roman" w:cs="Times New Roman"/>
          <w:color w:val="000000" w:themeColor="text1"/>
          <w:sz w:val="24"/>
          <w:szCs w:val="24"/>
        </w:rPr>
        <w:t>s</w:t>
      </w:r>
      <w:r w:rsidR="005B29CA" w:rsidRPr="005846AB">
        <w:rPr>
          <w:rFonts w:ascii="Times New Roman" w:eastAsia="Times New Roman" w:hAnsi="Times New Roman" w:cs="Times New Roman"/>
          <w:color w:val="000000" w:themeColor="text1"/>
          <w:sz w:val="24"/>
          <w:szCs w:val="24"/>
        </w:rPr>
        <w:t xml:space="preserve">ocial </w:t>
      </w:r>
      <w:r w:rsidR="00C509EF" w:rsidRPr="005846AB">
        <w:rPr>
          <w:rFonts w:ascii="Times New Roman" w:eastAsia="Times New Roman" w:hAnsi="Times New Roman" w:cs="Times New Roman"/>
          <w:color w:val="000000" w:themeColor="text1"/>
          <w:sz w:val="24"/>
          <w:szCs w:val="24"/>
        </w:rPr>
        <w:t>f</w:t>
      </w:r>
      <w:r w:rsidR="005B29CA" w:rsidRPr="005846AB">
        <w:rPr>
          <w:rFonts w:ascii="Times New Roman" w:eastAsia="Times New Roman" w:hAnsi="Times New Roman" w:cs="Times New Roman"/>
          <w:color w:val="000000" w:themeColor="text1"/>
          <w:sz w:val="24"/>
          <w:szCs w:val="24"/>
        </w:rPr>
        <w:t>actors</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Part C</w:t>
      </w:r>
      <w:r w:rsidR="006229AC" w:rsidRPr="005846AB">
        <w:rPr>
          <w:rFonts w:ascii="Times New Roman" w:eastAsia="Times New Roman" w:hAnsi="Times New Roman" w:cs="Times New Roman"/>
          <w:i/>
          <w:iCs/>
          <w:color w:val="000000" w:themeColor="text1"/>
          <w:sz w:val="24"/>
          <w:szCs w:val="24"/>
        </w:rPr>
        <w:t>,</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2021. </w:t>
      </w:r>
      <w:r w:rsidRPr="005846AB">
        <w:rPr>
          <w:rFonts w:ascii="Times New Roman" w:eastAsia="Times New Roman" w:hAnsi="Times New Roman" w:cs="Times New Roman"/>
          <w:color w:val="000000" w:themeColor="text1"/>
          <w:sz w:val="24"/>
          <w:szCs w:val="24"/>
        </w:rPr>
        <w:t>124</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102906.</w:t>
      </w:r>
    </w:p>
    <w:p w14:paraId="16335CB3" w14:textId="3DF855A6" w:rsidR="00703059" w:rsidRPr="005846AB" w:rsidRDefault="00703059" w:rsidP="007D7A15">
      <w:pPr>
        <w:spacing w:after="0" w:line="240" w:lineRule="auto"/>
        <w:ind w:left="562" w:hanging="562"/>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Khoeini, S., R. M. Pendyala, D. Salon, G. Circella, P. L. Mokhtarian, C. R. Bhat, M. Maness, N. </w:t>
      </w:r>
      <w:proofErr w:type="spellStart"/>
      <w:r w:rsidRPr="005846AB">
        <w:rPr>
          <w:rFonts w:ascii="Times New Roman" w:eastAsia="Times New Roman" w:hAnsi="Times New Roman" w:cs="Times New Roman"/>
          <w:color w:val="000000" w:themeColor="text1"/>
          <w:sz w:val="24"/>
          <w:szCs w:val="24"/>
        </w:rPr>
        <w:t>Mennon</w:t>
      </w:r>
      <w:proofErr w:type="spellEnd"/>
      <w:r w:rsidRPr="005846AB">
        <w:rPr>
          <w:rFonts w:ascii="Times New Roman" w:eastAsia="Times New Roman" w:hAnsi="Times New Roman" w:cs="Times New Roman"/>
          <w:color w:val="000000" w:themeColor="text1"/>
          <w:sz w:val="24"/>
          <w:szCs w:val="24"/>
        </w:rPr>
        <w:t>, D. Capasso da. Silva, I. Batur, F. Dias, S. Kang, and Y. Lee. TOMNET Transformative Transportation Technologies (T4) Survey.</w:t>
      </w:r>
      <w:r w:rsidR="00391634" w:rsidRPr="005846AB">
        <w:rPr>
          <w:color w:val="000000" w:themeColor="text1"/>
        </w:rPr>
        <w:t xml:space="preserve"> </w:t>
      </w:r>
      <w:hyperlink r:id="rId166" w:history="1">
        <w:r w:rsidR="00391634" w:rsidRPr="005846AB">
          <w:rPr>
            <w:rStyle w:val="Hyperlink"/>
            <w:rFonts w:ascii="Times New Roman" w:eastAsia="Times New Roman" w:hAnsi="Times New Roman" w:cs="Times New Roman"/>
            <w:color w:val="000000" w:themeColor="text1"/>
            <w:sz w:val="24"/>
            <w:szCs w:val="24"/>
          </w:rPr>
          <w:t>https://tomnet-utc.engineering.asu.edu/data/t4-survey/</w:t>
        </w:r>
      </w:hyperlink>
      <w:r w:rsidRPr="005846AB">
        <w:rPr>
          <w:rFonts w:ascii="Times New Roman" w:eastAsia="Times New Roman" w:hAnsi="Times New Roman" w:cs="Times New Roman"/>
          <w:color w:val="000000" w:themeColor="text1"/>
          <w:sz w:val="24"/>
          <w:szCs w:val="24"/>
        </w:rPr>
        <w:t xml:space="preserve">. Accessed </w:t>
      </w:r>
      <w:r w:rsidR="00D620D8" w:rsidRPr="005846AB">
        <w:rPr>
          <w:rFonts w:ascii="Times New Roman" w:eastAsia="Times New Roman" w:hAnsi="Times New Roman" w:cs="Times New Roman"/>
          <w:color w:val="000000" w:themeColor="text1"/>
          <w:sz w:val="24"/>
          <w:szCs w:val="24"/>
        </w:rPr>
        <w:t>May</w:t>
      </w:r>
      <w:r w:rsidRPr="005846AB">
        <w:rPr>
          <w:rFonts w:ascii="Times New Roman" w:eastAsia="Times New Roman" w:hAnsi="Times New Roman" w:cs="Times New Roman"/>
          <w:color w:val="000000" w:themeColor="text1"/>
          <w:sz w:val="24"/>
          <w:szCs w:val="24"/>
        </w:rPr>
        <w:t xml:space="preserve"> 1, </w:t>
      </w:r>
      <w:r w:rsidR="00D620D8" w:rsidRPr="005846AB">
        <w:rPr>
          <w:rFonts w:ascii="Times New Roman" w:eastAsia="Times New Roman" w:hAnsi="Times New Roman" w:cs="Times New Roman"/>
          <w:color w:val="000000" w:themeColor="text1"/>
          <w:sz w:val="24"/>
          <w:szCs w:val="24"/>
        </w:rPr>
        <w:t>2024</w:t>
      </w:r>
      <w:r w:rsidRPr="005846AB">
        <w:rPr>
          <w:rFonts w:ascii="Times New Roman" w:eastAsia="Times New Roman" w:hAnsi="Times New Roman" w:cs="Times New Roman"/>
          <w:color w:val="000000" w:themeColor="text1"/>
          <w:sz w:val="24"/>
          <w:szCs w:val="24"/>
        </w:rPr>
        <w:t>.</w:t>
      </w:r>
    </w:p>
    <w:p w14:paraId="6F4FE886" w14:textId="1F348897"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Lavieri, P. S., and C. R. Bhat. </w:t>
      </w:r>
      <w:r w:rsidR="005B29CA" w:rsidRPr="005846AB">
        <w:rPr>
          <w:rFonts w:ascii="Times New Roman" w:eastAsia="Times New Roman" w:hAnsi="Times New Roman" w:cs="Times New Roman"/>
          <w:color w:val="000000" w:themeColor="text1"/>
          <w:sz w:val="24"/>
          <w:szCs w:val="24"/>
        </w:rPr>
        <w:t xml:space="preserve">Investigating </w:t>
      </w:r>
      <w:r w:rsidR="00C509EF" w:rsidRPr="005846AB">
        <w:rPr>
          <w:rFonts w:ascii="Times New Roman" w:eastAsia="Times New Roman" w:hAnsi="Times New Roman" w:cs="Times New Roman"/>
          <w:color w:val="000000" w:themeColor="text1"/>
          <w:sz w:val="24"/>
          <w:szCs w:val="24"/>
        </w:rPr>
        <w:t>o</w:t>
      </w:r>
      <w:r w:rsidR="005B29CA" w:rsidRPr="005846AB">
        <w:rPr>
          <w:rFonts w:ascii="Times New Roman" w:eastAsia="Times New Roman" w:hAnsi="Times New Roman" w:cs="Times New Roman"/>
          <w:color w:val="000000" w:themeColor="text1"/>
          <w:sz w:val="24"/>
          <w:szCs w:val="24"/>
        </w:rPr>
        <w:t xml:space="preserve">bjective and </w:t>
      </w:r>
      <w:r w:rsidR="00C509EF" w:rsidRPr="005846AB">
        <w:rPr>
          <w:rFonts w:ascii="Times New Roman" w:eastAsia="Times New Roman" w:hAnsi="Times New Roman" w:cs="Times New Roman"/>
          <w:color w:val="000000" w:themeColor="text1"/>
          <w:sz w:val="24"/>
          <w:szCs w:val="24"/>
        </w:rPr>
        <w:t>s</w:t>
      </w:r>
      <w:r w:rsidR="005B29CA" w:rsidRPr="005846AB">
        <w:rPr>
          <w:rFonts w:ascii="Times New Roman" w:eastAsia="Times New Roman" w:hAnsi="Times New Roman" w:cs="Times New Roman"/>
          <w:color w:val="000000" w:themeColor="text1"/>
          <w:sz w:val="24"/>
          <w:szCs w:val="24"/>
        </w:rPr>
        <w:t xml:space="preserve">ubjective </w:t>
      </w:r>
      <w:r w:rsidR="00C509EF" w:rsidRPr="005846AB">
        <w:rPr>
          <w:rFonts w:ascii="Times New Roman" w:eastAsia="Times New Roman" w:hAnsi="Times New Roman" w:cs="Times New Roman"/>
          <w:color w:val="000000" w:themeColor="text1"/>
          <w:sz w:val="24"/>
          <w:szCs w:val="24"/>
        </w:rPr>
        <w:t>f</w:t>
      </w:r>
      <w:r w:rsidR="005B29CA" w:rsidRPr="005846AB">
        <w:rPr>
          <w:rFonts w:ascii="Times New Roman" w:eastAsia="Times New Roman" w:hAnsi="Times New Roman" w:cs="Times New Roman"/>
          <w:color w:val="000000" w:themeColor="text1"/>
          <w:sz w:val="24"/>
          <w:szCs w:val="24"/>
        </w:rPr>
        <w:t xml:space="preserve">actors </w:t>
      </w:r>
      <w:r w:rsidR="00C509EF" w:rsidRPr="005846AB">
        <w:rPr>
          <w:rFonts w:ascii="Times New Roman" w:eastAsia="Times New Roman" w:hAnsi="Times New Roman" w:cs="Times New Roman"/>
          <w:color w:val="000000" w:themeColor="text1"/>
          <w:sz w:val="24"/>
          <w:szCs w:val="24"/>
        </w:rPr>
        <w:t>i</w:t>
      </w:r>
      <w:r w:rsidR="005B29CA" w:rsidRPr="005846AB">
        <w:rPr>
          <w:rFonts w:ascii="Times New Roman" w:eastAsia="Times New Roman" w:hAnsi="Times New Roman" w:cs="Times New Roman"/>
          <w:color w:val="000000" w:themeColor="text1"/>
          <w:sz w:val="24"/>
          <w:szCs w:val="24"/>
        </w:rPr>
        <w:t xml:space="preserve">nfluencing the </w:t>
      </w:r>
      <w:r w:rsidR="00C509EF"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doption, </w:t>
      </w:r>
      <w:r w:rsidR="00C509EF" w:rsidRPr="005846AB">
        <w:rPr>
          <w:rFonts w:ascii="Times New Roman" w:eastAsia="Times New Roman" w:hAnsi="Times New Roman" w:cs="Times New Roman"/>
          <w:color w:val="000000" w:themeColor="text1"/>
          <w:sz w:val="24"/>
          <w:szCs w:val="24"/>
        </w:rPr>
        <w:t>f</w:t>
      </w:r>
      <w:r w:rsidR="005B29CA" w:rsidRPr="005846AB">
        <w:rPr>
          <w:rFonts w:ascii="Times New Roman" w:eastAsia="Times New Roman" w:hAnsi="Times New Roman" w:cs="Times New Roman"/>
          <w:color w:val="000000" w:themeColor="text1"/>
          <w:sz w:val="24"/>
          <w:szCs w:val="24"/>
        </w:rPr>
        <w:t xml:space="preserve">requency, and </w:t>
      </w:r>
      <w:r w:rsidR="00C509EF"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 xml:space="preserve">haracteristics of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ide-hailing </w:t>
      </w:r>
      <w:r w:rsidR="00C81772">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rips</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Part C</w:t>
      </w:r>
      <w:r w:rsidR="006229AC" w:rsidRPr="005846AB">
        <w:rPr>
          <w:rFonts w:ascii="Times New Roman" w:eastAsia="Times New Roman" w:hAnsi="Times New Roman" w:cs="Times New Roman"/>
          <w:i/>
          <w:iCs/>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2019. </w:t>
      </w:r>
      <w:r w:rsidRPr="005846AB">
        <w:rPr>
          <w:rFonts w:ascii="Times New Roman" w:eastAsia="Times New Roman" w:hAnsi="Times New Roman" w:cs="Times New Roman"/>
          <w:color w:val="000000" w:themeColor="text1"/>
          <w:sz w:val="24"/>
          <w:szCs w:val="24"/>
        </w:rPr>
        <w:t>105</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100–125. </w:t>
      </w:r>
    </w:p>
    <w:p w14:paraId="6B7833A9" w14:textId="7472AAF2"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Lavieri, P. S., F. F. Dias, N. R. Juri, J. Kuhr, and C. R. Bhat. A model of </w:t>
      </w:r>
      <w:proofErr w:type="spellStart"/>
      <w:r w:rsidRPr="005846AB">
        <w:rPr>
          <w:rFonts w:ascii="Times New Roman" w:eastAsia="Times New Roman" w:hAnsi="Times New Roman" w:cs="Times New Roman"/>
          <w:color w:val="000000" w:themeColor="text1"/>
          <w:sz w:val="24"/>
          <w:szCs w:val="24"/>
        </w:rPr>
        <w:t>ridesourcing</w:t>
      </w:r>
      <w:proofErr w:type="spellEnd"/>
      <w:r w:rsidRPr="005846AB">
        <w:rPr>
          <w:rFonts w:ascii="Times New Roman" w:eastAsia="Times New Roman" w:hAnsi="Times New Roman" w:cs="Times New Roman"/>
          <w:color w:val="000000" w:themeColor="text1"/>
          <w:sz w:val="24"/>
          <w:szCs w:val="24"/>
        </w:rPr>
        <w:t xml:space="preserve"> demand generation and distribution. </w:t>
      </w:r>
      <w:r w:rsidRPr="005846AB">
        <w:rPr>
          <w:rFonts w:ascii="Times New Roman" w:eastAsia="Times New Roman" w:hAnsi="Times New Roman" w:cs="Times New Roman"/>
          <w:i/>
          <w:iCs/>
          <w:color w:val="000000" w:themeColor="text1"/>
          <w:sz w:val="24"/>
          <w:szCs w:val="24"/>
        </w:rPr>
        <w:t>Transportation Research Record</w:t>
      </w:r>
      <w:r w:rsidRPr="005846AB">
        <w:rPr>
          <w:rFonts w:ascii="Times New Roman" w:eastAsia="Times New Roman" w:hAnsi="Times New Roman" w:cs="Times New Roman"/>
          <w:color w:val="000000" w:themeColor="text1"/>
          <w:sz w:val="24"/>
          <w:szCs w:val="24"/>
        </w:rPr>
        <w:t>, 2018. 2672:31</w:t>
      </w:r>
      <w:r w:rsidR="00C509EF"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40. </w:t>
      </w:r>
    </w:p>
    <w:p w14:paraId="6135A70E" w14:textId="642FEDFC"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Li, W., A. Shalaby, and K. N. Habib. Exploring the correlation between ride-hailing and </w:t>
      </w:r>
      <w:r w:rsidR="00C81772">
        <w:rPr>
          <w:rFonts w:ascii="Times New Roman" w:eastAsia="Times New Roman" w:hAnsi="Times New Roman" w:cs="Times New Roman"/>
          <w:color w:val="000000" w:themeColor="text1"/>
          <w:sz w:val="24"/>
          <w:szCs w:val="24"/>
        </w:rPr>
        <w:t>m</w:t>
      </w:r>
      <w:r w:rsidRPr="005846AB">
        <w:rPr>
          <w:rFonts w:ascii="Times New Roman" w:eastAsia="Times New Roman" w:hAnsi="Times New Roman" w:cs="Times New Roman"/>
          <w:color w:val="000000" w:themeColor="text1"/>
          <w:sz w:val="24"/>
          <w:szCs w:val="24"/>
        </w:rPr>
        <w:t xml:space="preserve">ultimodal </w:t>
      </w:r>
      <w:r w:rsidR="00C81772">
        <w:rPr>
          <w:rFonts w:ascii="Times New Roman" w:eastAsia="Times New Roman" w:hAnsi="Times New Roman" w:cs="Times New Roman"/>
          <w:color w:val="000000" w:themeColor="text1"/>
          <w:sz w:val="24"/>
          <w:szCs w:val="24"/>
        </w:rPr>
        <w:t>t</w:t>
      </w:r>
      <w:r w:rsidRPr="005846AB">
        <w:rPr>
          <w:rFonts w:ascii="Times New Roman" w:eastAsia="Times New Roman" w:hAnsi="Times New Roman" w:cs="Times New Roman"/>
          <w:color w:val="000000" w:themeColor="text1"/>
          <w:sz w:val="24"/>
          <w:szCs w:val="24"/>
        </w:rPr>
        <w:t xml:space="preserve">ransit </w:t>
      </w:r>
      <w:r w:rsidR="00C81772">
        <w:rPr>
          <w:rFonts w:ascii="Times New Roman" w:eastAsia="Times New Roman" w:hAnsi="Times New Roman" w:cs="Times New Roman"/>
          <w:color w:val="000000" w:themeColor="text1"/>
          <w:sz w:val="24"/>
          <w:szCs w:val="24"/>
        </w:rPr>
        <w:t>r</w:t>
      </w:r>
      <w:r w:rsidRPr="005846AB">
        <w:rPr>
          <w:rFonts w:ascii="Times New Roman" w:eastAsia="Times New Roman" w:hAnsi="Times New Roman" w:cs="Times New Roman"/>
          <w:color w:val="000000" w:themeColor="text1"/>
          <w:sz w:val="24"/>
          <w:szCs w:val="24"/>
        </w:rPr>
        <w:t xml:space="preserve">idership in Toronto. </w:t>
      </w:r>
      <w:r w:rsidRPr="005846AB">
        <w:rPr>
          <w:rFonts w:ascii="Times New Roman" w:eastAsia="Times New Roman" w:hAnsi="Times New Roman" w:cs="Times New Roman"/>
          <w:i/>
          <w:iCs/>
          <w:color w:val="000000" w:themeColor="text1"/>
          <w:sz w:val="24"/>
          <w:szCs w:val="24"/>
        </w:rPr>
        <w:t>Transportation</w:t>
      </w:r>
      <w:r w:rsidRPr="005846AB">
        <w:rPr>
          <w:rFonts w:ascii="Times New Roman" w:eastAsia="Times New Roman" w:hAnsi="Times New Roman" w:cs="Times New Roman"/>
          <w:color w:val="000000" w:themeColor="text1"/>
          <w:sz w:val="24"/>
          <w:szCs w:val="24"/>
        </w:rPr>
        <w:t>, 2021</w:t>
      </w:r>
      <w:r w:rsidR="00C509EF" w:rsidRPr="005846AB">
        <w:rPr>
          <w:rFonts w:ascii="Times New Roman" w:eastAsia="Times New Roman" w:hAnsi="Times New Roman" w:cs="Times New Roman"/>
          <w:color w:val="000000" w:themeColor="text1"/>
          <w:sz w:val="24"/>
          <w:szCs w:val="24"/>
        </w:rPr>
        <w:t xml:space="preserve">. 49:765–789. </w:t>
      </w:r>
    </w:p>
    <w:p w14:paraId="2777709E" w14:textId="57091E2E"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Liao, Y. Ride-sourcing compared to its public-transit alternative using </w:t>
      </w:r>
      <w:r w:rsidR="00C509EF" w:rsidRPr="005846AB">
        <w:rPr>
          <w:rFonts w:ascii="Times New Roman" w:eastAsia="Times New Roman" w:hAnsi="Times New Roman" w:cs="Times New Roman"/>
          <w:color w:val="000000" w:themeColor="text1"/>
          <w:sz w:val="24"/>
          <w:szCs w:val="24"/>
        </w:rPr>
        <w:t>b</w:t>
      </w:r>
      <w:r w:rsidRPr="005846AB">
        <w:rPr>
          <w:rFonts w:ascii="Times New Roman" w:eastAsia="Times New Roman" w:hAnsi="Times New Roman" w:cs="Times New Roman"/>
          <w:color w:val="000000" w:themeColor="text1"/>
          <w:sz w:val="24"/>
          <w:szCs w:val="24"/>
        </w:rPr>
        <w:t xml:space="preserve">ig </w:t>
      </w:r>
      <w:r w:rsidR="00C509EF" w:rsidRPr="005846AB">
        <w:rPr>
          <w:rFonts w:ascii="Times New Roman" w:eastAsia="Times New Roman" w:hAnsi="Times New Roman" w:cs="Times New Roman"/>
          <w:color w:val="000000" w:themeColor="text1"/>
          <w:sz w:val="24"/>
          <w:szCs w:val="24"/>
        </w:rPr>
        <w:t>t</w:t>
      </w:r>
      <w:r w:rsidRPr="005846AB">
        <w:rPr>
          <w:rFonts w:ascii="Times New Roman" w:eastAsia="Times New Roman" w:hAnsi="Times New Roman" w:cs="Times New Roman"/>
          <w:color w:val="000000" w:themeColor="text1"/>
          <w:sz w:val="24"/>
          <w:szCs w:val="24"/>
        </w:rPr>
        <w:t xml:space="preserve">rip </w:t>
      </w:r>
      <w:r w:rsidR="00C509EF" w:rsidRPr="005846AB">
        <w:rPr>
          <w:rFonts w:ascii="Times New Roman" w:eastAsia="Times New Roman" w:hAnsi="Times New Roman" w:cs="Times New Roman"/>
          <w:color w:val="000000" w:themeColor="text1"/>
          <w:sz w:val="24"/>
          <w:szCs w:val="24"/>
        </w:rPr>
        <w:t>d</w:t>
      </w:r>
      <w:r w:rsidRPr="005846AB">
        <w:rPr>
          <w:rFonts w:ascii="Times New Roman" w:eastAsia="Times New Roman" w:hAnsi="Times New Roman" w:cs="Times New Roman"/>
          <w:color w:val="000000" w:themeColor="text1"/>
          <w:sz w:val="24"/>
          <w:szCs w:val="24"/>
        </w:rPr>
        <w:t xml:space="preserve">ata. </w:t>
      </w:r>
      <w:r w:rsidRPr="005846AB">
        <w:rPr>
          <w:rFonts w:ascii="Times New Roman" w:eastAsia="Times New Roman" w:hAnsi="Times New Roman" w:cs="Times New Roman"/>
          <w:i/>
          <w:iCs/>
          <w:color w:val="000000" w:themeColor="text1"/>
          <w:sz w:val="24"/>
          <w:szCs w:val="24"/>
        </w:rPr>
        <w:t>Journal of Transport Geography</w:t>
      </w:r>
      <w:r w:rsidRPr="005846AB">
        <w:rPr>
          <w:rFonts w:ascii="Times New Roman" w:eastAsia="Times New Roman" w:hAnsi="Times New Roman" w:cs="Times New Roman"/>
          <w:color w:val="000000" w:themeColor="text1"/>
          <w:sz w:val="24"/>
          <w:szCs w:val="24"/>
        </w:rPr>
        <w:t xml:space="preserve">, 2021. 95:103135. </w:t>
      </w:r>
    </w:p>
    <w:p w14:paraId="2C282AE0" w14:textId="244062DD"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Loa, P., S. M. Mashrur, and K. Nurul Habib. What influences the substitution of ride-sourcing for public transit and taxi services in Toronto? </w:t>
      </w:r>
      <w:r w:rsidR="00C81772">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n exploratory structural equation model-based study. </w:t>
      </w:r>
      <w:r w:rsidRPr="005846AB">
        <w:rPr>
          <w:rFonts w:ascii="Times New Roman" w:eastAsia="Times New Roman" w:hAnsi="Times New Roman" w:cs="Times New Roman"/>
          <w:i/>
          <w:iCs/>
          <w:color w:val="000000" w:themeColor="text1"/>
          <w:sz w:val="24"/>
          <w:szCs w:val="24"/>
        </w:rPr>
        <w:t>International Journal of Sustainable Transportation</w:t>
      </w:r>
      <w:r w:rsidRPr="005846AB">
        <w:rPr>
          <w:rFonts w:ascii="Times New Roman" w:eastAsia="Times New Roman" w:hAnsi="Times New Roman" w:cs="Times New Roman"/>
          <w:color w:val="000000" w:themeColor="text1"/>
          <w:sz w:val="24"/>
          <w:szCs w:val="24"/>
        </w:rPr>
        <w:t xml:space="preserve">, 2021. </w:t>
      </w:r>
      <w:r w:rsidR="00C509EF" w:rsidRPr="005846AB">
        <w:rPr>
          <w:rFonts w:ascii="Times New Roman" w:eastAsia="Times New Roman" w:hAnsi="Times New Roman" w:cs="Times New Roman"/>
          <w:color w:val="000000" w:themeColor="text1"/>
          <w:sz w:val="24"/>
          <w:szCs w:val="24"/>
        </w:rPr>
        <w:t>17(1):</w:t>
      </w:r>
      <w:r w:rsidRPr="005846AB">
        <w:rPr>
          <w:rFonts w:ascii="Times New Roman" w:eastAsia="Times New Roman" w:hAnsi="Times New Roman" w:cs="Times New Roman"/>
          <w:color w:val="000000" w:themeColor="text1"/>
          <w:sz w:val="24"/>
          <w:szCs w:val="24"/>
        </w:rPr>
        <w:t xml:space="preserve">1–14. </w:t>
      </w:r>
    </w:p>
    <w:p w14:paraId="67983D69" w14:textId="0C70B524"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McCarthy, L., A. Delbosc, G. Currie, and A. Molloy. </w:t>
      </w:r>
      <w:r w:rsidR="005B29CA" w:rsidRPr="005846AB">
        <w:rPr>
          <w:rFonts w:ascii="Times New Roman" w:eastAsia="Times New Roman" w:hAnsi="Times New Roman" w:cs="Times New Roman"/>
          <w:color w:val="000000" w:themeColor="text1"/>
          <w:sz w:val="24"/>
          <w:szCs w:val="24"/>
        </w:rPr>
        <w:t xml:space="preserve">Factors </w:t>
      </w:r>
      <w:r w:rsidR="00C509EF" w:rsidRPr="005846AB">
        <w:rPr>
          <w:rFonts w:ascii="Times New Roman" w:eastAsia="Times New Roman" w:hAnsi="Times New Roman" w:cs="Times New Roman"/>
          <w:color w:val="000000" w:themeColor="text1"/>
          <w:sz w:val="24"/>
          <w:szCs w:val="24"/>
        </w:rPr>
        <w:t>i</w:t>
      </w:r>
      <w:r w:rsidR="005B29CA" w:rsidRPr="005846AB">
        <w:rPr>
          <w:rFonts w:ascii="Times New Roman" w:eastAsia="Times New Roman" w:hAnsi="Times New Roman" w:cs="Times New Roman"/>
          <w:color w:val="000000" w:themeColor="text1"/>
          <w:sz w:val="24"/>
          <w:szCs w:val="24"/>
        </w:rPr>
        <w:t xml:space="preserve">nfluencing </w:t>
      </w:r>
      <w:r w:rsidR="00C509EF" w:rsidRPr="005846AB">
        <w:rPr>
          <w:rFonts w:ascii="Times New Roman" w:eastAsia="Times New Roman" w:hAnsi="Times New Roman" w:cs="Times New Roman"/>
          <w:color w:val="000000" w:themeColor="text1"/>
          <w:sz w:val="24"/>
          <w:szCs w:val="24"/>
        </w:rPr>
        <w:t>t</w:t>
      </w:r>
      <w:r w:rsidR="005B29CA" w:rsidRPr="005846AB">
        <w:rPr>
          <w:rFonts w:ascii="Times New Roman" w:eastAsia="Times New Roman" w:hAnsi="Times New Roman" w:cs="Times New Roman"/>
          <w:color w:val="000000" w:themeColor="text1"/>
          <w:sz w:val="24"/>
          <w:szCs w:val="24"/>
        </w:rPr>
        <w:t xml:space="preserve">ravel </w:t>
      </w:r>
      <w:r w:rsidR="00C509EF" w:rsidRPr="005846AB">
        <w:rPr>
          <w:rFonts w:ascii="Times New Roman" w:eastAsia="Times New Roman" w:hAnsi="Times New Roman" w:cs="Times New Roman"/>
          <w:color w:val="000000" w:themeColor="text1"/>
          <w:sz w:val="24"/>
          <w:szCs w:val="24"/>
        </w:rPr>
        <w:t>m</w:t>
      </w:r>
      <w:r w:rsidR="005B29CA" w:rsidRPr="005846AB">
        <w:rPr>
          <w:rFonts w:ascii="Times New Roman" w:eastAsia="Times New Roman" w:hAnsi="Times New Roman" w:cs="Times New Roman"/>
          <w:color w:val="000000" w:themeColor="text1"/>
          <w:sz w:val="24"/>
          <w:szCs w:val="24"/>
        </w:rPr>
        <w:t xml:space="preserve">ode </w:t>
      </w:r>
      <w:r w:rsidR="00C509EF"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 xml:space="preserve">hoice </w:t>
      </w:r>
      <w:r w:rsidR="00C509EF"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mong </w:t>
      </w:r>
      <w:r w:rsidR="00C509EF" w:rsidRPr="005846AB">
        <w:rPr>
          <w:rFonts w:ascii="Times New Roman" w:eastAsia="Times New Roman" w:hAnsi="Times New Roman" w:cs="Times New Roman"/>
          <w:color w:val="000000" w:themeColor="text1"/>
          <w:sz w:val="24"/>
          <w:szCs w:val="24"/>
        </w:rPr>
        <w:t>f</w:t>
      </w:r>
      <w:r w:rsidR="005B29CA" w:rsidRPr="005846AB">
        <w:rPr>
          <w:rFonts w:ascii="Times New Roman" w:eastAsia="Times New Roman" w:hAnsi="Times New Roman" w:cs="Times New Roman"/>
          <w:color w:val="000000" w:themeColor="text1"/>
          <w:sz w:val="24"/>
          <w:szCs w:val="24"/>
        </w:rPr>
        <w:t xml:space="preserve">amilies with </w:t>
      </w:r>
      <w:r w:rsidR="00C509EF" w:rsidRPr="005846AB">
        <w:rPr>
          <w:rFonts w:ascii="Times New Roman" w:eastAsia="Times New Roman" w:hAnsi="Times New Roman" w:cs="Times New Roman"/>
          <w:color w:val="000000" w:themeColor="text1"/>
          <w:sz w:val="24"/>
          <w:szCs w:val="24"/>
        </w:rPr>
        <w:t>y</w:t>
      </w:r>
      <w:r w:rsidR="005B29CA" w:rsidRPr="005846AB">
        <w:rPr>
          <w:rFonts w:ascii="Times New Roman" w:eastAsia="Times New Roman" w:hAnsi="Times New Roman" w:cs="Times New Roman"/>
          <w:color w:val="000000" w:themeColor="text1"/>
          <w:sz w:val="24"/>
          <w:szCs w:val="24"/>
        </w:rPr>
        <w:t xml:space="preserve">oung </w:t>
      </w:r>
      <w:r w:rsidR="00C509EF" w:rsidRPr="005846AB">
        <w:rPr>
          <w:rFonts w:ascii="Times New Roman" w:eastAsia="Times New Roman" w:hAnsi="Times New Roman" w:cs="Times New Roman"/>
          <w:color w:val="000000" w:themeColor="text1"/>
          <w:sz w:val="24"/>
          <w:szCs w:val="24"/>
        </w:rPr>
        <w:t>c</w:t>
      </w:r>
      <w:r w:rsidR="005B29CA" w:rsidRPr="005846AB">
        <w:rPr>
          <w:rFonts w:ascii="Times New Roman" w:eastAsia="Times New Roman" w:hAnsi="Times New Roman" w:cs="Times New Roman"/>
          <w:color w:val="000000" w:themeColor="text1"/>
          <w:sz w:val="24"/>
          <w:szCs w:val="24"/>
        </w:rPr>
        <w:t>hildren (</w:t>
      </w:r>
      <w:r w:rsidR="00C509EF" w:rsidRPr="005846AB">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ged 0–4): </w:t>
      </w:r>
      <w:r w:rsidR="00C81772">
        <w:rPr>
          <w:rFonts w:ascii="Times New Roman" w:eastAsia="Times New Roman" w:hAnsi="Times New Roman" w:cs="Times New Roman"/>
          <w:color w:val="000000" w:themeColor="text1"/>
          <w:sz w:val="24"/>
          <w:szCs w:val="24"/>
        </w:rPr>
        <w:t>A</w:t>
      </w:r>
      <w:r w:rsidR="005B29CA" w:rsidRPr="005846AB">
        <w:rPr>
          <w:rFonts w:ascii="Times New Roman" w:eastAsia="Times New Roman" w:hAnsi="Times New Roman" w:cs="Times New Roman"/>
          <w:color w:val="000000" w:themeColor="text1"/>
          <w:sz w:val="24"/>
          <w:szCs w:val="24"/>
        </w:rPr>
        <w:t xml:space="preserve"> </w:t>
      </w:r>
      <w:r w:rsidR="00C509EF" w:rsidRPr="005846AB">
        <w:rPr>
          <w:rFonts w:ascii="Times New Roman" w:eastAsia="Times New Roman" w:hAnsi="Times New Roman" w:cs="Times New Roman"/>
          <w:color w:val="000000" w:themeColor="text1"/>
          <w:sz w:val="24"/>
          <w:szCs w:val="24"/>
        </w:rPr>
        <w:t>r</w:t>
      </w:r>
      <w:r w:rsidR="005B29CA" w:rsidRPr="005846AB">
        <w:rPr>
          <w:rFonts w:ascii="Times New Roman" w:eastAsia="Times New Roman" w:hAnsi="Times New Roman" w:cs="Times New Roman"/>
          <w:color w:val="000000" w:themeColor="text1"/>
          <w:sz w:val="24"/>
          <w:szCs w:val="24"/>
        </w:rPr>
        <w:t xml:space="preserve">eview of the </w:t>
      </w:r>
      <w:r w:rsidR="00C509EF" w:rsidRPr="005846AB">
        <w:rPr>
          <w:rFonts w:ascii="Times New Roman" w:eastAsia="Times New Roman" w:hAnsi="Times New Roman" w:cs="Times New Roman"/>
          <w:color w:val="000000" w:themeColor="text1"/>
          <w:sz w:val="24"/>
          <w:szCs w:val="24"/>
        </w:rPr>
        <w:t>l</w:t>
      </w:r>
      <w:r w:rsidR="005B29CA" w:rsidRPr="005846AB">
        <w:rPr>
          <w:rFonts w:ascii="Times New Roman" w:eastAsia="Times New Roman" w:hAnsi="Times New Roman" w:cs="Times New Roman"/>
          <w:color w:val="000000" w:themeColor="text1"/>
          <w:sz w:val="24"/>
          <w:szCs w:val="24"/>
        </w:rPr>
        <w:t>iterature</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 Reviews</w:t>
      </w:r>
      <w:r w:rsidR="006229AC" w:rsidRPr="005846AB">
        <w:rPr>
          <w:rFonts w:ascii="Times New Roman" w:eastAsia="Times New Roman" w:hAnsi="Times New Roman" w:cs="Times New Roman"/>
          <w:i/>
          <w:iCs/>
          <w:color w:val="000000" w:themeColor="text1"/>
          <w:sz w:val="24"/>
          <w:szCs w:val="24"/>
        </w:rPr>
        <w:t>,</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2017. </w:t>
      </w:r>
      <w:r w:rsidRPr="005846AB">
        <w:rPr>
          <w:rFonts w:ascii="Times New Roman" w:eastAsia="Times New Roman" w:hAnsi="Times New Roman" w:cs="Times New Roman"/>
          <w:color w:val="000000" w:themeColor="text1"/>
          <w:sz w:val="24"/>
          <w:szCs w:val="24"/>
        </w:rPr>
        <w:t>37</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767–781. </w:t>
      </w:r>
    </w:p>
    <w:p w14:paraId="391EC156" w14:textId="315EC9B6"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Ngo, N. S., T. </w:t>
      </w:r>
      <w:proofErr w:type="spellStart"/>
      <w:r w:rsidRPr="005846AB">
        <w:rPr>
          <w:rFonts w:ascii="Times New Roman" w:eastAsia="Times New Roman" w:hAnsi="Times New Roman" w:cs="Times New Roman"/>
          <w:color w:val="000000" w:themeColor="text1"/>
          <w:sz w:val="24"/>
          <w:szCs w:val="24"/>
        </w:rPr>
        <w:t>Götschi</w:t>
      </w:r>
      <w:proofErr w:type="spellEnd"/>
      <w:r w:rsidRPr="005846AB">
        <w:rPr>
          <w:rFonts w:ascii="Times New Roman" w:eastAsia="Times New Roman" w:hAnsi="Times New Roman" w:cs="Times New Roman"/>
          <w:color w:val="000000" w:themeColor="text1"/>
          <w:sz w:val="24"/>
          <w:szCs w:val="24"/>
        </w:rPr>
        <w:t xml:space="preserve">, and B. Y. Clark. The effects of ride-hailing services on bus ridership in a medium-sized urban area using micro-level data: </w:t>
      </w:r>
      <w:r w:rsidR="00C81772">
        <w:rPr>
          <w:rFonts w:ascii="Times New Roman" w:eastAsia="Times New Roman" w:hAnsi="Times New Roman" w:cs="Times New Roman"/>
          <w:color w:val="000000" w:themeColor="text1"/>
          <w:sz w:val="24"/>
          <w:szCs w:val="24"/>
        </w:rPr>
        <w:t>E</w:t>
      </w:r>
      <w:r w:rsidRPr="005846AB">
        <w:rPr>
          <w:rFonts w:ascii="Times New Roman" w:eastAsia="Times New Roman" w:hAnsi="Times New Roman" w:cs="Times New Roman"/>
          <w:color w:val="000000" w:themeColor="text1"/>
          <w:sz w:val="24"/>
          <w:szCs w:val="24"/>
        </w:rPr>
        <w:t xml:space="preserve">vidence from the Lane Transit District. </w:t>
      </w:r>
      <w:r w:rsidRPr="005846AB">
        <w:rPr>
          <w:rFonts w:ascii="Times New Roman" w:eastAsia="Times New Roman" w:hAnsi="Times New Roman" w:cs="Times New Roman"/>
          <w:i/>
          <w:iCs/>
          <w:color w:val="000000" w:themeColor="text1"/>
          <w:sz w:val="24"/>
          <w:szCs w:val="24"/>
        </w:rPr>
        <w:t>Transport Policy</w:t>
      </w:r>
      <w:r w:rsidRPr="005846AB">
        <w:rPr>
          <w:rFonts w:ascii="Times New Roman" w:eastAsia="Times New Roman" w:hAnsi="Times New Roman" w:cs="Times New Roman"/>
          <w:color w:val="000000" w:themeColor="text1"/>
          <w:sz w:val="24"/>
          <w:szCs w:val="24"/>
        </w:rPr>
        <w:t xml:space="preserve">, 2021. 105:44–53. </w:t>
      </w:r>
    </w:p>
    <w:p w14:paraId="74237A1C" w14:textId="2D2D1E6A"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lastRenderedPageBreak/>
        <w:t xml:space="preserve">Rayle, L., D. Dai, N. Chan, R. Cervero, and S. Shaheen. </w:t>
      </w:r>
      <w:r w:rsidR="006229AC" w:rsidRPr="005846AB">
        <w:rPr>
          <w:rFonts w:ascii="Times New Roman" w:eastAsia="Times New Roman" w:hAnsi="Times New Roman" w:cs="Times New Roman"/>
          <w:color w:val="000000" w:themeColor="text1"/>
          <w:sz w:val="24"/>
          <w:szCs w:val="24"/>
        </w:rPr>
        <w:t xml:space="preserve">Just a </w:t>
      </w:r>
      <w:r w:rsidR="00C509EF" w:rsidRPr="005846AB">
        <w:rPr>
          <w:rFonts w:ascii="Times New Roman" w:eastAsia="Times New Roman" w:hAnsi="Times New Roman" w:cs="Times New Roman"/>
          <w:color w:val="000000" w:themeColor="text1"/>
          <w:sz w:val="24"/>
          <w:szCs w:val="24"/>
        </w:rPr>
        <w:t>b</w:t>
      </w:r>
      <w:r w:rsidR="006229AC" w:rsidRPr="005846AB">
        <w:rPr>
          <w:rFonts w:ascii="Times New Roman" w:eastAsia="Times New Roman" w:hAnsi="Times New Roman" w:cs="Times New Roman"/>
          <w:color w:val="000000" w:themeColor="text1"/>
          <w:sz w:val="24"/>
          <w:szCs w:val="24"/>
        </w:rPr>
        <w:t xml:space="preserve">etter </w:t>
      </w:r>
      <w:r w:rsidR="00C509EF" w:rsidRPr="005846AB">
        <w:rPr>
          <w:rFonts w:ascii="Times New Roman" w:eastAsia="Times New Roman" w:hAnsi="Times New Roman" w:cs="Times New Roman"/>
          <w:color w:val="000000" w:themeColor="text1"/>
          <w:sz w:val="24"/>
          <w:szCs w:val="24"/>
        </w:rPr>
        <w:t>t</w:t>
      </w:r>
      <w:r w:rsidR="006229AC" w:rsidRPr="005846AB">
        <w:rPr>
          <w:rFonts w:ascii="Times New Roman" w:eastAsia="Times New Roman" w:hAnsi="Times New Roman" w:cs="Times New Roman"/>
          <w:color w:val="000000" w:themeColor="text1"/>
          <w:sz w:val="24"/>
          <w:szCs w:val="24"/>
        </w:rPr>
        <w:t xml:space="preserve">axi? A </w:t>
      </w:r>
      <w:r w:rsidR="00C509EF"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urvey-</w:t>
      </w:r>
      <w:r w:rsidR="00C509EF" w:rsidRPr="005846AB">
        <w:rPr>
          <w:rFonts w:ascii="Times New Roman" w:eastAsia="Times New Roman" w:hAnsi="Times New Roman" w:cs="Times New Roman"/>
          <w:color w:val="000000" w:themeColor="text1"/>
          <w:sz w:val="24"/>
          <w:szCs w:val="24"/>
        </w:rPr>
        <w:t>b</w:t>
      </w:r>
      <w:r w:rsidR="006229AC" w:rsidRPr="005846AB">
        <w:rPr>
          <w:rFonts w:ascii="Times New Roman" w:eastAsia="Times New Roman" w:hAnsi="Times New Roman" w:cs="Times New Roman"/>
          <w:color w:val="000000" w:themeColor="text1"/>
          <w:sz w:val="24"/>
          <w:szCs w:val="24"/>
        </w:rPr>
        <w:t xml:space="preserve">ased </w:t>
      </w:r>
      <w:r w:rsidR="00C509EF" w:rsidRPr="005846AB">
        <w:rPr>
          <w:rFonts w:ascii="Times New Roman" w:eastAsia="Times New Roman" w:hAnsi="Times New Roman" w:cs="Times New Roman"/>
          <w:color w:val="000000" w:themeColor="text1"/>
          <w:sz w:val="24"/>
          <w:szCs w:val="24"/>
        </w:rPr>
        <w:t>c</w:t>
      </w:r>
      <w:r w:rsidR="006229AC" w:rsidRPr="005846AB">
        <w:rPr>
          <w:rFonts w:ascii="Times New Roman" w:eastAsia="Times New Roman" w:hAnsi="Times New Roman" w:cs="Times New Roman"/>
          <w:color w:val="000000" w:themeColor="text1"/>
          <w:sz w:val="24"/>
          <w:szCs w:val="24"/>
        </w:rPr>
        <w:t xml:space="preserve">omparison of </w:t>
      </w:r>
      <w:r w:rsidR="00C509EF" w:rsidRPr="005846AB">
        <w:rPr>
          <w:rFonts w:ascii="Times New Roman" w:eastAsia="Times New Roman" w:hAnsi="Times New Roman" w:cs="Times New Roman"/>
          <w:color w:val="000000" w:themeColor="text1"/>
          <w:sz w:val="24"/>
          <w:szCs w:val="24"/>
        </w:rPr>
        <w:t>t</w:t>
      </w:r>
      <w:r w:rsidR="006229AC" w:rsidRPr="005846AB">
        <w:rPr>
          <w:rFonts w:ascii="Times New Roman" w:eastAsia="Times New Roman" w:hAnsi="Times New Roman" w:cs="Times New Roman"/>
          <w:color w:val="000000" w:themeColor="text1"/>
          <w:sz w:val="24"/>
          <w:szCs w:val="24"/>
        </w:rPr>
        <w:t xml:space="preserve">axis, </w:t>
      </w:r>
      <w:r w:rsidR="00C509EF" w:rsidRPr="005846AB">
        <w:rPr>
          <w:rFonts w:ascii="Times New Roman" w:eastAsia="Times New Roman" w:hAnsi="Times New Roman" w:cs="Times New Roman"/>
          <w:color w:val="000000" w:themeColor="text1"/>
          <w:sz w:val="24"/>
          <w:szCs w:val="24"/>
        </w:rPr>
        <w:t>t</w:t>
      </w:r>
      <w:r w:rsidR="006229AC" w:rsidRPr="005846AB">
        <w:rPr>
          <w:rFonts w:ascii="Times New Roman" w:eastAsia="Times New Roman" w:hAnsi="Times New Roman" w:cs="Times New Roman"/>
          <w:color w:val="000000" w:themeColor="text1"/>
          <w:sz w:val="24"/>
          <w:szCs w:val="24"/>
        </w:rPr>
        <w:t xml:space="preserve">ransit, and </w:t>
      </w:r>
      <w:proofErr w:type="spellStart"/>
      <w:r w:rsidR="00C509EF" w:rsidRPr="005846AB">
        <w:rPr>
          <w:rFonts w:ascii="Times New Roman" w:eastAsia="Times New Roman" w:hAnsi="Times New Roman" w:cs="Times New Roman"/>
          <w:color w:val="000000" w:themeColor="text1"/>
          <w:sz w:val="24"/>
          <w:szCs w:val="24"/>
        </w:rPr>
        <w:t>r</w:t>
      </w:r>
      <w:r w:rsidR="006229AC" w:rsidRPr="005846AB">
        <w:rPr>
          <w:rFonts w:ascii="Times New Roman" w:eastAsia="Times New Roman" w:hAnsi="Times New Roman" w:cs="Times New Roman"/>
          <w:color w:val="000000" w:themeColor="text1"/>
          <w:sz w:val="24"/>
          <w:szCs w:val="24"/>
        </w:rPr>
        <w:t>idesourcing</w:t>
      </w:r>
      <w:proofErr w:type="spellEnd"/>
      <w:r w:rsidR="006229AC" w:rsidRPr="005846AB">
        <w:rPr>
          <w:rFonts w:ascii="Times New Roman" w:eastAsia="Times New Roman" w:hAnsi="Times New Roman" w:cs="Times New Roman"/>
          <w:color w:val="000000" w:themeColor="text1"/>
          <w:sz w:val="24"/>
          <w:szCs w:val="24"/>
        </w:rPr>
        <w:t xml:space="preserve"> </w:t>
      </w:r>
      <w:r w:rsidR="00C509EF"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ervices in San Francisco</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 Policy</w:t>
      </w:r>
      <w:r w:rsidR="006229AC" w:rsidRPr="005846AB">
        <w:rPr>
          <w:rFonts w:ascii="Times New Roman" w:eastAsia="Times New Roman" w:hAnsi="Times New Roman" w:cs="Times New Roman"/>
          <w:i/>
          <w:iCs/>
          <w:color w:val="000000" w:themeColor="text1"/>
          <w:sz w:val="24"/>
          <w:szCs w:val="24"/>
        </w:rPr>
        <w:t>,</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2016. </w:t>
      </w:r>
      <w:r w:rsidRPr="005846AB">
        <w:rPr>
          <w:rFonts w:ascii="Times New Roman" w:eastAsia="Times New Roman" w:hAnsi="Times New Roman" w:cs="Times New Roman"/>
          <w:color w:val="000000" w:themeColor="text1"/>
          <w:sz w:val="24"/>
          <w:szCs w:val="24"/>
        </w:rPr>
        <w:t>45</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168–178. </w:t>
      </w:r>
    </w:p>
    <w:p w14:paraId="24033739" w14:textId="47FDF6A6" w:rsidR="00160FB7"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Shaheen, S. and A. Cohen. </w:t>
      </w:r>
      <w:r w:rsidR="006229AC" w:rsidRPr="005846AB">
        <w:rPr>
          <w:rFonts w:ascii="Times New Roman" w:eastAsia="Times New Roman" w:hAnsi="Times New Roman" w:cs="Times New Roman"/>
          <w:color w:val="000000" w:themeColor="text1"/>
          <w:sz w:val="24"/>
          <w:szCs w:val="24"/>
        </w:rPr>
        <w:t>Mobility on Demand (M</w:t>
      </w:r>
      <w:r w:rsidR="00C509EF" w:rsidRPr="005846AB">
        <w:rPr>
          <w:rFonts w:ascii="Times New Roman" w:eastAsia="Times New Roman" w:hAnsi="Times New Roman" w:cs="Times New Roman"/>
          <w:color w:val="000000" w:themeColor="text1"/>
          <w:sz w:val="24"/>
          <w:szCs w:val="24"/>
        </w:rPr>
        <w:t>OD</w:t>
      </w:r>
      <w:r w:rsidR="006229AC" w:rsidRPr="005846AB">
        <w:rPr>
          <w:rFonts w:ascii="Times New Roman" w:eastAsia="Times New Roman" w:hAnsi="Times New Roman" w:cs="Times New Roman"/>
          <w:color w:val="000000" w:themeColor="text1"/>
          <w:sz w:val="24"/>
          <w:szCs w:val="24"/>
        </w:rPr>
        <w:t xml:space="preserve">) </w:t>
      </w:r>
      <w:r w:rsidR="00C509EF" w:rsidRPr="005846AB">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nd Mobility as a Service (</w:t>
      </w:r>
      <w:proofErr w:type="spellStart"/>
      <w:r w:rsidR="006229AC" w:rsidRPr="005846AB">
        <w:rPr>
          <w:rFonts w:ascii="Times New Roman" w:eastAsia="Times New Roman" w:hAnsi="Times New Roman" w:cs="Times New Roman"/>
          <w:color w:val="000000" w:themeColor="text1"/>
          <w:sz w:val="24"/>
          <w:szCs w:val="24"/>
        </w:rPr>
        <w:t>MaaS</w:t>
      </w:r>
      <w:proofErr w:type="spellEnd"/>
      <w:r w:rsidR="006229AC" w:rsidRPr="005846AB">
        <w:rPr>
          <w:rFonts w:ascii="Times New Roman" w:eastAsia="Times New Roman" w:hAnsi="Times New Roman" w:cs="Times New Roman"/>
          <w:color w:val="000000" w:themeColor="text1"/>
          <w:sz w:val="24"/>
          <w:szCs w:val="24"/>
        </w:rPr>
        <w:t xml:space="preserve">): </w:t>
      </w:r>
      <w:r w:rsidR="00C81772">
        <w:rPr>
          <w:rFonts w:ascii="Times New Roman" w:eastAsia="Times New Roman" w:hAnsi="Times New Roman" w:cs="Times New Roman"/>
          <w:color w:val="000000" w:themeColor="text1"/>
          <w:sz w:val="24"/>
          <w:szCs w:val="24"/>
        </w:rPr>
        <w:t>E</w:t>
      </w:r>
      <w:r w:rsidR="006229AC" w:rsidRPr="005846AB">
        <w:rPr>
          <w:rFonts w:ascii="Times New Roman" w:eastAsia="Times New Roman" w:hAnsi="Times New Roman" w:cs="Times New Roman"/>
          <w:color w:val="000000" w:themeColor="text1"/>
          <w:sz w:val="24"/>
          <w:szCs w:val="24"/>
        </w:rPr>
        <w:t xml:space="preserve">arly </w:t>
      </w:r>
      <w:r w:rsidR="00C509EF" w:rsidRPr="005846AB">
        <w:rPr>
          <w:rFonts w:ascii="Times New Roman" w:eastAsia="Times New Roman" w:hAnsi="Times New Roman" w:cs="Times New Roman"/>
          <w:color w:val="000000" w:themeColor="text1"/>
          <w:sz w:val="24"/>
          <w:szCs w:val="24"/>
        </w:rPr>
        <w:t>u</w:t>
      </w:r>
      <w:r w:rsidR="006229AC" w:rsidRPr="005846AB">
        <w:rPr>
          <w:rFonts w:ascii="Times New Roman" w:eastAsia="Times New Roman" w:hAnsi="Times New Roman" w:cs="Times New Roman"/>
          <w:color w:val="000000" w:themeColor="text1"/>
          <w:sz w:val="24"/>
          <w:szCs w:val="24"/>
        </w:rPr>
        <w:t xml:space="preserve">nderstanding of </w:t>
      </w:r>
      <w:r w:rsidR="00C509EF"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 xml:space="preserve">hared </w:t>
      </w:r>
      <w:r w:rsidR="00C509EF" w:rsidRPr="005846AB">
        <w:rPr>
          <w:rFonts w:ascii="Times New Roman" w:eastAsia="Times New Roman" w:hAnsi="Times New Roman" w:cs="Times New Roman"/>
          <w:color w:val="000000" w:themeColor="text1"/>
          <w:sz w:val="24"/>
          <w:szCs w:val="24"/>
        </w:rPr>
        <w:t>m</w:t>
      </w:r>
      <w:r w:rsidR="006229AC" w:rsidRPr="005846AB">
        <w:rPr>
          <w:rFonts w:ascii="Times New Roman" w:eastAsia="Times New Roman" w:hAnsi="Times New Roman" w:cs="Times New Roman"/>
          <w:color w:val="000000" w:themeColor="text1"/>
          <w:sz w:val="24"/>
          <w:szCs w:val="24"/>
        </w:rPr>
        <w:t xml:space="preserve">obility </w:t>
      </w:r>
      <w:r w:rsidR="00C509EF" w:rsidRPr="005846AB">
        <w:rPr>
          <w:rFonts w:ascii="Times New Roman" w:eastAsia="Times New Roman" w:hAnsi="Times New Roman" w:cs="Times New Roman"/>
          <w:color w:val="000000" w:themeColor="text1"/>
          <w:sz w:val="24"/>
          <w:szCs w:val="24"/>
        </w:rPr>
        <w:t>i</w:t>
      </w:r>
      <w:r w:rsidR="006229AC" w:rsidRPr="005846AB">
        <w:rPr>
          <w:rFonts w:ascii="Times New Roman" w:eastAsia="Times New Roman" w:hAnsi="Times New Roman" w:cs="Times New Roman"/>
          <w:color w:val="000000" w:themeColor="text1"/>
          <w:sz w:val="24"/>
          <w:szCs w:val="24"/>
        </w:rPr>
        <w:t xml:space="preserve">mpacts and </w:t>
      </w:r>
      <w:r w:rsidR="00C509EF" w:rsidRPr="005846AB">
        <w:rPr>
          <w:rFonts w:ascii="Times New Roman" w:eastAsia="Times New Roman" w:hAnsi="Times New Roman" w:cs="Times New Roman"/>
          <w:color w:val="000000" w:themeColor="text1"/>
          <w:sz w:val="24"/>
          <w:szCs w:val="24"/>
        </w:rPr>
        <w:t>p</w:t>
      </w:r>
      <w:r w:rsidR="006229AC" w:rsidRPr="005846AB">
        <w:rPr>
          <w:rFonts w:ascii="Times New Roman" w:eastAsia="Times New Roman" w:hAnsi="Times New Roman" w:cs="Times New Roman"/>
          <w:color w:val="000000" w:themeColor="text1"/>
          <w:sz w:val="24"/>
          <w:szCs w:val="24"/>
        </w:rPr>
        <w:t xml:space="preserve">ublic </w:t>
      </w:r>
      <w:r w:rsidR="00C509EF" w:rsidRPr="005846AB">
        <w:rPr>
          <w:rFonts w:ascii="Times New Roman" w:eastAsia="Times New Roman" w:hAnsi="Times New Roman" w:cs="Times New Roman"/>
          <w:color w:val="000000" w:themeColor="text1"/>
          <w:sz w:val="24"/>
          <w:szCs w:val="24"/>
        </w:rPr>
        <w:t>t</w:t>
      </w:r>
      <w:r w:rsidR="006229AC" w:rsidRPr="005846AB">
        <w:rPr>
          <w:rFonts w:ascii="Times New Roman" w:eastAsia="Times New Roman" w:hAnsi="Times New Roman" w:cs="Times New Roman"/>
          <w:color w:val="000000" w:themeColor="text1"/>
          <w:sz w:val="24"/>
          <w:szCs w:val="24"/>
        </w:rPr>
        <w:t xml:space="preserve">ransit </w:t>
      </w:r>
      <w:r w:rsidR="00C509EF" w:rsidRPr="005846AB">
        <w:rPr>
          <w:rFonts w:ascii="Times New Roman" w:eastAsia="Times New Roman" w:hAnsi="Times New Roman" w:cs="Times New Roman"/>
          <w:color w:val="000000" w:themeColor="text1"/>
          <w:sz w:val="24"/>
          <w:szCs w:val="24"/>
        </w:rPr>
        <w:t>p</w:t>
      </w:r>
      <w:r w:rsidR="006229AC" w:rsidRPr="005846AB">
        <w:rPr>
          <w:rFonts w:ascii="Times New Roman" w:eastAsia="Times New Roman" w:hAnsi="Times New Roman" w:cs="Times New Roman"/>
          <w:color w:val="000000" w:themeColor="text1"/>
          <w:sz w:val="24"/>
          <w:szCs w:val="24"/>
        </w:rPr>
        <w:t>artnerships</w:t>
      </w:r>
      <w:r w:rsidRPr="005846AB">
        <w:rPr>
          <w:rFonts w:ascii="Times New Roman" w:eastAsia="Times New Roman" w:hAnsi="Times New Roman" w:cs="Times New Roman"/>
          <w:color w:val="000000" w:themeColor="text1"/>
          <w:sz w:val="24"/>
          <w:szCs w:val="24"/>
        </w:rPr>
        <w:t xml:space="preserve">. </w:t>
      </w:r>
      <w:r w:rsidR="00C509EF" w:rsidRPr="005846AB">
        <w:rPr>
          <w:rFonts w:ascii="Times New Roman" w:eastAsia="Times New Roman" w:hAnsi="Times New Roman" w:cs="Times New Roman"/>
          <w:color w:val="000000" w:themeColor="text1"/>
          <w:sz w:val="24"/>
          <w:szCs w:val="24"/>
        </w:rPr>
        <w:t xml:space="preserve">In C. Antoniou, D. </w:t>
      </w:r>
      <w:proofErr w:type="spellStart"/>
      <w:r w:rsidR="00C509EF" w:rsidRPr="005846AB">
        <w:rPr>
          <w:rFonts w:ascii="Times New Roman" w:eastAsia="Times New Roman" w:hAnsi="Times New Roman" w:cs="Times New Roman"/>
          <w:color w:val="000000" w:themeColor="text1"/>
          <w:sz w:val="24"/>
          <w:szCs w:val="24"/>
        </w:rPr>
        <w:t>Efthymiou</w:t>
      </w:r>
      <w:proofErr w:type="spellEnd"/>
      <w:r w:rsidR="00C509EF" w:rsidRPr="005846AB">
        <w:rPr>
          <w:rFonts w:ascii="Times New Roman" w:eastAsia="Times New Roman" w:hAnsi="Times New Roman" w:cs="Times New Roman"/>
          <w:color w:val="000000" w:themeColor="text1"/>
          <w:sz w:val="24"/>
          <w:szCs w:val="24"/>
        </w:rPr>
        <w:t xml:space="preserve">, and E. </w:t>
      </w:r>
      <w:proofErr w:type="spellStart"/>
      <w:r w:rsidR="00C509EF" w:rsidRPr="005846AB">
        <w:rPr>
          <w:rFonts w:ascii="Times New Roman" w:eastAsia="Times New Roman" w:hAnsi="Times New Roman" w:cs="Times New Roman"/>
          <w:color w:val="000000" w:themeColor="text1"/>
          <w:sz w:val="24"/>
          <w:szCs w:val="24"/>
        </w:rPr>
        <w:t>Chaniotakis</w:t>
      </w:r>
      <w:proofErr w:type="spellEnd"/>
      <w:r w:rsidR="00C509EF" w:rsidRPr="005846AB">
        <w:rPr>
          <w:rFonts w:ascii="Times New Roman" w:eastAsia="Times New Roman" w:hAnsi="Times New Roman" w:cs="Times New Roman"/>
          <w:color w:val="000000" w:themeColor="text1"/>
          <w:sz w:val="24"/>
          <w:szCs w:val="24"/>
        </w:rPr>
        <w:t xml:space="preserve"> (eds.) </w:t>
      </w:r>
      <w:r w:rsidRPr="005846AB">
        <w:rPr>
          <w:rFonts w:ascii="Times New Roman" w:eastAsia="Times New Roman" w:hAnsi="Times New Roman" w:cs="Times New Roman"/>
          <w:i/>
          <w:iCs/>
          <w:color w:val="000000" w:themeColor="text1"/>
          <w:sz w:val="24"/>
          <w:szCs w:val="24"/>
        </w:rPr>
        <w:t>Demand for Emerging Transportation Systems</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 2020</w:t>
      </w:r>
      <w:r w:rsidR="006229AC"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color w:val="000000" w:themeColor="text1"/>
          <w:sz w:val="24"/>
          <w:szCs w:val="24"/>
        </w:rPr>
        <w:t>37–59</w:t>
      </w:r>
      <w:r w:rsidR="00160FB7" w:rsidRPr="005846AB">
        <w:rPr>
          <w:rFonts w:ascii="Times New Roman" w:eastAsia="Times New Roman" w:hAnsi="Times New Roman" w:cs="Times New Roman"/>
          <w:color w:val="000000" w:themeColor="text1"/>
          <w:sz w:val="24"/>
          <w:szCs w:val="24"/>
        </w:rPr>
        <w:t>.</w:t>
      </w:r>
    </w:p>
    <w:p w14:paraId="101070BF" w14:textId="35E95B4A" w:rsidR="00A719FA" w:rsidRPr="005846AB" w:rsidRDefault="00160FB7"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Sharda, S., S. Astroza, S. Khoeini, I. Batur, R. M. Pendyala, and C. R. Bhat. Do </w:t>
      </w:r>
      <w:r w:rsidR="00C509EF" w:rsidRPr="005846AB">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ttitudes </w:t>
      </w:r>
      <w:r w:rsidR="00C509EF" w:rsidRPr="005846AB">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ffect </w:t>
      </w:r>
      <w:r w:rsidR="00C509EF" w:rsidRPr="005846AB">
        <w:rPr>
          <w:rFonts w:ascii="Times New Roman" w:eastAsia="Times New Roman" w:hAnsi="Times New Roman" w:cs="Times New Roman"/>
          <w:color w:val="000000" w:themeColor="text1"/>
          <w:sz w:val="24"/>
          <w:szCs w:val="24"/>
        </w:rPr>
        <w:t>b</w:t>
      </w:r>
      <w:r w:rsidRPr="005846AB">
        <w:rPr>
          <w:rFonts w:ascii="Times New Roman" w:eastAsia="Times New Roman" w:hAnsi="Times New Roman" w:cs="Times New Roman"/>
          <w:color w:val="000000" w:themeColor="text1"/>
          <w:sz w:val="24"/>
          <w:szCs w:val="24"/>
        </w:rPr>
        <w:t xml:space="preserve">ehavioral </w:t>
      </w:r>
      <w:r w:rsidR="00C509EF" w:rsidRPr="005846AB">
        <w:rPr>
          <w:rFonts w:ascii="Times New Roman" w:eastAsia="Times New Roman" w:hAnsi="Times New Roman" w:cs="Times New Roman"/>
          <w:color w:val="000000" w:themeColor="text1"/>
          <w:sz w:val="24"/>
          <w:szCs w:val="24"/>
        </w:rPr>
        <w:t>c</w:t>
      </w:r>
      <w:r w:rsidRPr="005846AB">
        <w:rPr>
          <w:rFonts w:ascii="Times New Roman" w:eastAsia="Times New Roman" w:hAnsi="Times New Roman" w:cs="Times New Roman"/>
          <w:color w:val="000000" w:themeColor="text1"/>
          <w:sz w:val="24"/>
          <w:szCs w:val="24"/>
        </w:rPr>
        <w:t xml:space="preserve">hoices or </w:t>
      </w:r>
      <w:r w:rsidR="00C509EF" w:rsidRPr="005846AB">
        <w:rPr>
          <w:rFonts w:ascii="Times New Roman" w:eastAsia="Times New Roman" w:hAnsi="Times New Roman" w:cs="Times New Roman"/>
          <w:color w:val="000000" w:themeColor="text1"/>
          <w:sz w:val="24"/>
          <w:szCs w:val="24"/>
        </w:rPr>
        <w:t>v</w:t>
      </w:r>
      <w:r w:rsidRPr="005846AB">
        <w:rPr>
          <w:rFonts w:ascii="Times New Roman" w:eastAsia="Times New Roman" w:hAnsi="Times New Roman" w:cs="Times New Roman"/>
          <w:color w:val="000000" w:themeColor="text1"/>
          <w:sz w:val="24"/>
          <w:szCs w:val="24"/>
        </w:rPr>
        <w:t>ice-</w:t>
      </w:r>
      <w:r w:rsidR="00C509EF" w:rsidRPr="005846AB">
        <w:rPr>
          <w:rFonts w:ascii="Times New Roman" w:eastAsia="Times New Roman" w:hAnsi="Times New Roman" w:cs="Times New Roman"/>
          <w:color w:val="000000" w:themeColor="text1"/>
          <w:sz w:val="24"/>
          <w:szCs w:val="24"/>
        </w:rPr>
        <w:t>v</w:t>
      </w:r>
      <w:r w:rsidRPr="005846AB">
        <w:rPr>
          <w:rFonts w:ascii="Times New Roman" w:eastAsia="Times New Roman" w:hAnsi="Times New Roman" w:cs="Times New Roman"/>
          <w:color w:val="000000" w:themeColor="text1"/>
          <w:sz w:val="24"/>
          <w:szCs w:val="24"/>
        </w:rPr>
        <w:t xml:space="preserve">ersa: </w:t>
      </w:r>
      <w:r w:rsidR="00C509EF" w:rsidRPr="005846AB">
        <w:rPr>
          <w:rFonts w:ascii="Times New Roman" w:eastAsia="Times New Roman" w:hAnsi="Times New Roman" w:cs="Times New Roman"/>
          <w:color w:val="000000" w:themeColor="text1"/>
          <w:sz w:val="24"/>
          <w:szCs w:val="24"/>
        </w:rPr>
        <w:t>u</w:t>
      </w:r>
      <w:r w:rsidRPr="005846AB">
        <w:rPr>
          <w:rFonts w:ascii="Times New Roman" w:eastAsia="Times New Roman" w:hAnsi="Times New Roman" w:cs="Times New Roman"/>
          <w:color w:val="000000" w:themeColor="text1"/>
          <w:sz w:val="24"/>
          <w:szCs w:val="24"/>
        </w:rPr>
        <w:t xml:space="preserve">ncovering </w:t>
      </w:r>
      <w:r w:rsidR="00C509EF" w:rsidRPr="005846AB">
        <w:rPr>
          <w:rFonts w:ascii="Times New Roman" w:eastAsia="Times New Roman" w:hAnsi="Times New Roman" w:cs="Times New Roman"/>
          <w:color w:val="000000" w:themeColor="text1"/>
          <w:sz w:val="24"/>
          <w:szCs w:val="24"/>
        </w:rPr>
        <w:t>l</w:t>
      </w:r>
      <w:r w:rsidRPr="005846AB">
        <w:rPr>
          <w:rFonts w:ascii="Times New Roman" w:eastAsia="Times New Roman" w:hAnsi="Times New Roman" w:cs="Times New Roman"/>
          <w:color w:val="000000" w:themeColor="text1"/>
          <w:sz w:val="24"/>
          <w:szCs w:val="24"/>
        </w:rPr>
        <w:t xml:space="preserve">atent </w:t>
      </w:r>
      <w:r w:rsidR="00C509EF" w:rsidRPr="005846AB">
        <w:rPr>
          <w:rFonts w:ascii="Times New Roman" w:eastAsia="Times New Roman" w:hAnsi="Times New Roman" w:cs="Times New Roman"/>
          <w:color w:val="000000" w:themeColor="text1"/>
          <w:sz w:val="24"/>
          <w:szCs w:val="24"/>
        </w:rPr>
        <w:t>s</w:t>
      </w:r>
      <w:r w:rsidRPr="005846AB">
        <w:rPr>
          <w:rFonts w:ascii="Times New Roman" w:eastAsia="Times New Roman" w:hAnsi="Times New Roman" w:cs="Times New Roman"/>
          <w:color w:val="000000" w:themeColor="text1"/>
          <w:sz w:val="24"/>
          <w:szCs w:val="24"/>
        </w:rPr>
        <w:t xml:space="preserve">egments </w:t>
      </w:r>
      <w:r w:rsidR="00C509EF" w:rsidRPr="005846AB">
        <w:rPr>
          <w:rFonts w:ascii="Times New Roman" w:eastAsia="Times New Roman" w:hAnsi="Times New Roman" w:cs="Times New Roman"/>
          <w:color w:val="000000" w:themeColor="text1"/>
          <w:sz w:val="24"/>
          <w:szCs w:val="24"/>
        </w:rPr>
        <w:t>w</w:t>
      </w:r>
      <w:r w:rsidRPr="005846AB">
        <w:rPr>
          <w:rFonts w:ascii="Times New Roman" w:eastAsia="Times New Roman" w:hAnsi="Times New Roman" w:cs="Times New Roman"/>
          <w:color w:val="000000" w:themeColor="text1"/>
          <w:sz w:val="24"/>
          <w:szCs w:val="24"/>
        </w:rPr>
        <w:t xml:space="preserve">ithin a </w:t>
      </w:r>
      <w:r w:rsidR="00C509EF" w:rsidRPr="005846AB">
        <w:rPr>
          <w:rFonts w:ascii="Times New Roman" w:eastAsia="Times New Roman" w:hAnsi="Times New Roman" w:cs="Times New Roman"/>
          <w:color w:val="000000" w:themeColor="text1"/>
          <w:sz w:val="24"/>
          <w:szCs w:val="24"/>
        </w:rPr>
        <w:t>p</w:t>
      </w:r>
      <w:r w:rsidRPr="005846AB">
        <w:rPr>
          <w:rFonts w:ascii="Times New Roman" w:eastAsia="Times New Roman" w:hAnsi="Times New Roman" w:cs="Times New Roman"/>
          <w:color w:val="000000" w:themeColor="text1"/>
          <w:sz w:val="24"/>
          <w:szCs w:val="24"/>
        </w:rPr>
        <w:t>opulation.</w:t>
      </w:r>
      <w:r w:rsidR="00A719FA" w:rsidRPr="005846AB">
        <w:rPr>
          <w:rFonts w:ascii="Times New Roman" w:eastAsia="Times New Roman" w:hAnsi="Times New Roman" w:cs="Times New Roman"/>
          <w:color w:val="000000" w:themeColor="text1"/>
          <w:sz w:val="24"/>
          <w:szCs w:val="24"/>
        </w:rPr>
        <w:t xml:space="preserve"> </w:t>
      </w:r>
      <w:r w:rsidRPr="005846AB">
        <w:rPr>
          <w:rFonts w:ascii="Times New Roman" w:eastAsia="Calibri" w:hAnsi="Times New Roman" w:cs="Times New Roman"/>
          <w:color w:val="000000" w:themeColor="text1"/>
          <w:kern w:val="1"/>
          <w:sz w:val="24"/>
          <w:szCs w:val="24"/>
        </w:rPr>
        <w:t xml:space="preserve">Presented at </w:t>
      </w:r>
      <w:r w:rsidR="00C509EF" w:rsidRPr="005846AB">
        <w:rPr>
          <w:rFonts w:ascii="Times New Roman" w:eastAsia="Calibri" w:hAnsi="Times New Roman" w:cs="Times New Roman"/>
          <w:color w:val="000000" w:themeColor="text1"/>
          <w:kern w:val="1"/>
          <w:sz w:val="24"/>
          <w:szCs w:val="24"/>
        </w:rPr>
        <w:t xml:space="preserve">the </w:t>
      </w:r>
      <w:r w:rsidRPr="005846AB">
        <w:rPr>
          <w:rFonts w:ascii="Times New Roman" w:eastAsia="Calibri" w:hAnsi="Times New Roman" w:cs="Times New Roman"/>
          <w:color w:val="000000" w:themeColor="text1"/>
          <w:kern w:val="1"/>
          <w:sz w:val="24"/>
          <w:szCs w:val="24"/>
        </w:rPr>
        <w:t>98th Annual Meeting of the Transportation Research Board, Washington, D.C., 2019.</w:t>
      </w:r>
    </w:p>
    <w:p w14:paraId="61C20A81" w14:textId="4DB60833"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Sikder, S. </w:t>
      </w:r>
      <w:r w:rsidR="006229AC" w:rsidRPr="005846AB">
        <w:rPr>
          <w:rFonts w:ascii="Times New Roman" w:eastAsia="Times New Roman" w:hAnsi="Times New Roman" w:cs="Times New Roman"/>
          <w:color w:val="000000" w:themeColor="text1"/>
          <w:sz w:val="24"/>
          <w:szCs w:val="24"/>
        </w:rPr>
        <w:t xml:space="preserve">Who </w:t>
      </w:r>
      <w:r w:rsidR="00C509EF" w:rsidRPr="005846AB">
        <w:rPr>
          <w:rFonts w:ascii="Times New Roman" w:eastAsia="Times New Roman" w:hAnsi="Times New Roman" w:cs="Times New Roman"/>
          <w:color w:val="000000" w:themeColor="text1"/>
          <w:sz w:val="24"/>
          <w:szCs w:val="24"/>
        </w:rPr>
        <w:t>u</w:t>
      </w:r>
      <w:r w:rsidR="006229AC" w:rsidRPr="005846AB">
        <w:rPr>
          <w:rFonts w:ascii="Times New Roman" w:eastAsia="Times New Roman" w:hAnsi="Times New Roman" w:cs="Times New Roman"/>
          <w:color w:val="000000" w:themeColor="text1"/>
          <w:sz w:val="24"/>
          <w:szCs w:val="24"/>
        </w:rPr>
        <w:t xml:space="preserve">ses </w:t>
      </w:r>
      <w:r w:rsidR="00C509EF" w:rsidRPr="005846AB">
        <w:rPr>
          <w:rFonts w:ascii="Times New Roman" w:eastAsia="Times New Roman" w:hAnsi="Times New Roman" w:cs="Times New Roman"/>
          <w:color w:val="000000" w:themeColor="text1"/>
          <w:sz w:val="24"/>
          <w:szCs w:val="24"/>
        </w:rPr>
        <w:t>r</w:t>
      </w:r>
      <w:r w:rsidR="006229AC" w:rsidRPr="005846AB">
        <w:rPr>
          <w:rFonts w:ascii="Times New Roman" w:eastAsia="Times New Roman" w:hAnsi="Times New Roman" w:cs="Times New Roman"/>
          <w:color w:val="000000" w:themeColor="text1"/>
          <w:sz w:val="24"/>
          <w:szCs w:val="24"/>
        </w:rPr>
        <w:t>ide-</w:t>
      </w:r>
      <w:r w:rsidR="00C509EF" w:rsidRPr="005846AB">
        <w:rPr>
          <w:rFonts w:ascii="Times New Roman" w:eastAsia="Times New Roman" w:hAnsi="Times New Roman" w:cs="Times New Roman"/>
          <w:color w:val="000000" w:themeColor="text1"/>
          <w:sz w:val="24"/>
          <w:szCs w:val="24"/>
        </w:rPr>
        <w:t>h</w:t>
      </w:r>
      <w:r w:rsidR="006229AC" w:rsidRPr="005846AB">
        <w:rPr>
          <w:rFonts w:ascii="Times New Roman" w:eastAsia="Times New Roman" w:hAnsi="Times New Roman" w:cs="Times New Roman"/>
          <w:color w:val="000000" w:themeColor="text1"/>
          <w:sz w:val="24"/>
          <w:szCs w:val="24"/>
        </w:rPr>
        <w:t xml:space="preserve">ailing </w:t>
      </w:r>
      <w:r w:rsidR="00C509EF"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ervices in the United States?</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Record</w:t>
      </w:r>
      <w:r w:rsidR="006229AC" w:rsidRPr="005846AB">
        <w:rPr>
          <w:rFonts w:ascii="Times New Roman" w:eastAsia="Times New Roman" w:hAnsi="Times New Roman" w:cs="Times New Roman"/>
          <w:i/>
          <w:iCs/>
          <w:color w:val="000000" w:themeColor="text1"/>
          <w:sz w:val="24"/>
          <w:szCs w:val="24"/>
        </w:rPr>
        <w:t>,</w:t>
      </w:r>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2019. </w:t>
      </w:r>
      <w:r w:rsidRPr="005846AB">
        <w:rPr>
          <w:rFonts w:ascii="Times New Roman" w:eastAsia="Times New Roman" w:hAnsi="Times New Roman" w:cs="Times New Roman"/>
          <w:color w:val="000000" w:themeColor="text1"/>
          <w:sz w:val="24"/>
          <w:szCs w:val="24"/>
        </w:rPr>
        <w:t>2673</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40–54. </w:t>
      </w:r>
    </w:p>
    <w:p w14:paraId="4F36F184" w14:textId="74C4BB88" w:rsidR="00866E18" w:rsidRPr="005846AB" w:rsidRDefault="00866E18"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Soria, J., D. Edward, and A. Stathopoulos. Requiem for transit ridership? An examination of who abandoned, who will return, and who will ride more with mobility as a service. </w:t>
      </w:r>
      <w:r w:rsidRPr="005846AB">
        <w:rPr>
          <w:rFonts w:ascii="Times New Roman" w:eastAsia="Times New Roman" w:hAnsi="Times New Roman" w:cs="Times New Roman"/>
          <w:i/>
          <w:iCs/>
          <w:color w:val="000000" w:themeColor="text1"/>
          <w:sz w:val="24"/>
          <w:szCs w:val="24"/>
        </w:rPr>
        <w:t>Transport Policy</w:t>
      </w:r>
      <w:r w:rsidRPr="005846AB">
        <w:rPr>
          <w:rFonts w:ascii="Times New Roman" w:eastAsia="Times New Roman" w:hAnsi="Times New Roman" w:cs="Times New Roman"/>
          <w:color w:val="000000" w:themeColor="text1"/>
          <w:sz w:val="24"/>
          <w:szCs w:val="24"/>
        </w:rPr>
        <w:t>, 2023. 134:139-154.</w:t>
      </w:r>
    </w:p>
    <w:p w14:paraId="6C19DCC3" w14:textId="24AD47EA"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Taylor, B. D., D. Miller, H. Iseki, and C. Fink. </w:t>
      </w:r>
      <w:r w:rsidR="006229AC" w:rsidRPr="005846AB">
        <w:rPr>
          <w:rFonts w:ascii="Times New Roman" w:eastAsia="Times New Roman" w:hAnsi="Times New Roman" w:cs="Times New Roman"/>
          <w:color w:val="000000" w:themeColor="text1"/>
          <w:sz w:val="24"/>
          <w:szCs w:val="24"/>
        </w:rPr>
        <w:t xml:space="preserve">Nature </w:t>
      </w:r>
      <w:r w:rsidR="005846AB" w:rsidRPr="005846AB">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 xml:space="preserve">nd/or </w:t>
      </w:r>
      <w:r w:rsidR="005846AB" w:rsidRPr="005846AB">
        <w:rPr>
          <w:rFonts w:ascii="Times New Roman" w:eastAsia="Times New Roman" w:hAnsi="Times New Roman" w:cs="Times New Roman"/>
          <w:color w:val="000000" w:themeColor="text1"/>
          <w:sz w:val="24"/>
          <w:szCs w:val="24"/>
        </w:rPr>
        <w:t>n</w:t>
      </w:r>
      <w:r w:rsidR="006229AC" w:rsidRPr="005846AB">
        <w:rPr>
          <w:rFonts w:ascii="Times New Roman" w:eastAsia="Times New Roman" w:hAnsi="Times New Roman" w:cs="Times New Roman"/>
          <w:color w:val="000000" w:themeColor="text1"/>
          <w:sz w:val="24"/>
          <w:szCs w:val="24"/>
        </w:rPr>
        <w:t xml:space="preserve">urture? Analyzing the </w:t>
      </w:r>
      <w:r w:rsidR="005846AB" w:rsidRPr="005846AB">
        <w:rPr>
          <w:rFonts w:ascii="Times New Roman" w:eastAsia="Times New Roman" w:hAnsi="Times New Roman" w:cs="Times New Roman"/>
          <w:color w:val="000000" w:themeColor="text1"/>
          <w:sz w:val="24"/>
          <w:szCs w:val="24"/>
        </w:rPr>
        <w:t>d</w:t>
      </w:r>
      <w:r w:rsidR="006229AC" w:rsidRPr="005846AB">
        <w:rPr>
          <w:rFonts w:ascii="Times New Roman" w:eastAsia="Times New Roman" w:hAnsi="Times New Roman" w:cs="Times New Roman"/>
          <w:color w:val="000000" w:themeColor="text1"/>
          <w:sz w:val="24"/>
          <w:szCs w:val="24"/>
        </w:rPr>
        <w:t xml:space="preserve">eterminants of </w:t>
      </w:r>
      <w:r w:rsidR="005846AB" w:rsidRPr="005846AB">
        <w:rPr>
          <w:rFonts w:ascii="Times New Roman" w:eastAsia="Times New Roman" w:hAnsi="Times New Roman" w:cs="Times New Roman"/>
          <w:color w:val="000000" w:themeColor="text1"/>
          <w:sz w:val="24"/>
          <w:szCs w:val="24"/>
        </w:rPr>
        <w:t>t</w:t>
      </w:r>
      <w:r w:rsidR="006229AC" w:rsidRPr="005846AB">
        <w:rPr>
          <w:rFonts w:ascii="Times New Roman" w:eastAsia="Times New Roman" w:hAnsi="Times New Roman" w:cs="Times New Roman"/>
          <w:color w:val="000000" w:themeColor="text1"/>
          <w:sz w:val="24"/>
          <w:szCs w:val="24"/>
        </w:rPr>
        <w:t xml:space="preserve">ransit </w:t>
      </w:r>
      <w:r w:rsidR="005846AB" w:rsidRPr="005846AB">
        <w:rPr>
          <w:rFonts w:ascii="Times New Roman" w:eastAsia="Times New Roman" w:hAnsi="Times New Roman" w:cs="Times New Roman"/>
          <w:color w:val="000000" w:themeColor="text1"/>
          <w:sz w:val="24"/>
          <w:szCs w:val="24"/>
        </w:rPr>
        <w:t>r</w:t>
      </w:r>
      <w:r w:rsidR="006229AC" w:rsidRPr="005846AB">
        <w:rPr>
          <w:rFonts w:ascii="Times New Roman" w:eastAsia="Times New Roman" w:hAnsi="Times New Roman" w:cs="Times New Roman"/>
          <w:color w:val="000000" w:themeColor="text1"/>
          <w:sz w:val="24"/>
          <w:szCs w:val="24"/>
        </w:rPr>
        <w:t xml:space="preserve">idership </w:t>
      </w:r>
      <w:r w:rsidR="005846AB" w:rsidRPr="005846AB">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 xml:space="preserve">cross US </w:t>
      </w:r>
      <w:r w:rsidR="005846AB" w:rsidRPr="005846AB">
        <w:rPr>
          <w:rFonts w:ascii="Times New Roman" w:eastAsia="Times New Roman" w:hAnsi="Times New Roman" w:cs="Times New Roman"/>
          <w:color w:val="000000" w:themeColor="text1"/>
          <w:sz w:val="24"/>
          <w:szCs w:val="24"/>
        </w:rPr>
        <w:t>u</w:t>
      </w:r>
      <w:r w:rsidR="006229AC" w:rsidRPr="005846AB">
        <w:rPr>
          <w:rFonts w:ascii="Times New Roman" w:eastAsia="Times New Roman" w:hAnsi="Times New Roman" w:cs="Times New Roman"/>
          <w:color w:val="000000" w:themeColor="text1"/>
          <w:sz w:val="24"/>
          <w:szCs w:val="24"/>
        </w:rPr>
        <w:t xml:space="preserve">rbanized </w:t>
      </w:r>
      <w:r w:rsidR="005846AB" w:rsidRPr="005846AB">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reas</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Part A</w:t>
      </w:r>
      <w:r w:rsidR="006229AC" w:rsidRPr="005846AB">
        <w:rPr>
          <w:rFonts w:ascii="Times New Roman" w:eastAsia="Times New Roman" w:hAnsi="Times New Roman" w:cs="Times New Roman"/>
          <w:color w:val="000000" w:themeColor="text1"/>
          <w:sz w:val="24"/>
          <w:szCs w:val="24"/>
        </w:rPr>
        <w:t>, 2009.</w:t>
      </w:r>
      <w:r w:rsidRPr="005846AB">
        <w:rPr>
          <w:rFonts w:ascii="Times New Roman" w:eastAsia="Times New Roman" w:hAnsi="Times New Roman" w:cs="Times New Roman"/>
          <w:color w:val="000000" w:themeColor="text1"/>
          <w:sz w:val="24"/>
          <w:szCs w:val="24"/>
        </w:rPr>
        <w:t xml:space="preserve"> 43</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 xml:space="preserve">60–77. </w:t>
      </w:r>
    </w:p>
    <w:p w14:paraId="60E6B551" w14:textId="2A3A5DA5" w:rsidR="00744C81" w:rsidRPr="005846AB" w:rsidRDefault="00744C81" w:rsidP="00744C81">
      <w:pPr>
        <w:spacing w:after="0" w:line="240" w:lineRule="auto"/>
        <w:ind w:left="562" w:hanging="562"/>
        <w:rPr>
          <w:rFonts w:ascii="Times New Roman" w:hAnsi="Times New Roman" w:cs="Times New Roman"/>
          <w:b/>
          <w:noProof/>
          <w:color w:val="000000" w:themeColor="text1"/>
          <w:sz w:val="24"/>
          <w:szCs w:val="24"/>
        </w:rPr>
      </w:pPr>
      <w:r w:rsidRPr="005846AB">
        <w:rPr>
          <w:rFonts w:ascii="Times New Roman" w:eastAsia="Calibri" w:hAnsi="Times New Roman" w:cs="Times New Roman"/>
          <w:color w:val="000000" w:themeColor="text1"/>
          <w:kern w:val="1"/>
          <w:sz w:val="24"/>
          <w:szCs w:val="24"/>
        </w:rPr>
        <w:t xml:space="preserve">Tindale-Oliver, Inc.  TANK Transit Network Study. 2021. </w:t>
      </w:r>
      <w:hyperlink r:id="rId167" w:history="1">
        <w:r w:rsidR="005075BC" w:rsidRPr="005846AB">
          <w:rPr>
            <w:rStyle w:val="Hyperlink"/>
            <w:rFonts w:ascii="Times New Roman" w:eastAsia="Calibri" w:hAnsi="Times New Roman" w:cs="Times New Roman"/>
            <w:color w:val="000000" w:themeColor="text1"/>
            <w:kern w:val="1"/>
            <w:sz w:val="24"/>
            <w:szCs w:val="24"/>
          </w:rPr>
          <w:t>https://spark.adobe.com/page/ZP4ZQ39Nd5fUD/?mc_cid=5a9c08916a&amp;mc_eid=c4822fae1f</w:t>
        </w:r>
      </w:hyperlink>
      <w:r w:rsidRPr="005846AB">
        <w:rPr>
          <w:rFonts w:ascii="Times New Roman" w:eastAsia="Calibri" w:hAnsi="Times New Roman" w:cs="Times New Roman"/>
          <w:color w:val="000000" w:themeColor="text1"/>
          <w:kern w:val="1"/>
          <w:sz w:val="24"/>
          <w:szCs w:val="24"/>
        </w:rPr>
        <w:t xml:space="preserve">. Accessed </w:t>
      </w:r>
      <w:r w:rsidR="00D620D8" w:rsidRPr="005846AB">
        <w:rPr>
          <w:rFonts w:ascii="Times New Roman" w:eastAsia="Calibri" w:hAnsi="Times New Roman" w:cs="Times New Roman"/>
          <w:color w:val="000000" w:themeColor="text1"/>
          <w:kern w:val="1"/>
          <w:sz w:val="24"/>
          <w:szCs w:val="24"/>
        </w:rPr>
        <w:t>May</w:t>
      </w:r>
      <w:r w:rsidRPr="005846AB">
        <w:rPr>
          <w:rFonts w:ascii="Times New Roman" w:eastAsia="Calibri" w:hAnsi="Times New Roman" w:cs="Times New Roman"/>
          <w:color w:val="000000" w:themeColor="text1"/>
          <w:kern w:val="1"/>
          <w:sz w:val="24"/>
          <w:szCs w:val="24"/>
        </w:rPr>
        <w:t xml:space="preserve"> 1, </w:t>
      </w:r>
      <w:r w:rsidR="00D620D8" w:rsidRPr="005846AB">
        <w:rPr>
          <w:rFonts w:ascii="Times New Roman" w:eastAsia="Calibri" w:hAnsi="Times New Roman" w:cs="Times New Roman"/>
          <w:color w:val="000000" w:themeColor="text1"/>
          <w:kern w:val="1"/>
          <w:sz w:val="24"/>
          <w:szCs w:val="24"/>
        </w:rPr>
        <w:t>2024</w:t>
      </w:r>
      <w:r w:rsidRPr="005846AB">
        <w:rPr>
          <w:rFonts w:ascii="Times New Roman" w:eastAsia="Calibri" w:hAnsi="Times New Roman" w:cs="Times New Roman"/>
          <w:color w:val="000000" w:themeColor="text1"/>
          <w:kern w:val="1"/>
          <w:sz w:val="24"/>
          <w:szCs w:val="24"/>
        </w:rPr>
        <w:t>.</w:t>
      </w:r>
    </w:p>
    <w:p w14:paraId="0176E4E2" w14:textId="77777777"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proofErr w:type="spellStart"/>
      <w:r w:rsidRPr="005846AB">
        <w:rPr>
          <w:rFonts w:ascii="Times New Roman" w:eastAsia="Times New Roman" w:hAnsi="Times New Roman" w:cs="Times New Roman"/>
          <w:color w:val="000000" w:themeColor="text1"/>
          <w:sz w:val="24"/>
          <w:szCs w:val="24"/>
        </w:rPr>
        <w:t>Tirachini</w:t>
      </w:r>
      <w:proofErr w:type="spellEnd"/>
      <w:r w:rsidRPr="005846AB">
        <w:rPr>
          <w:rFonts w:ascii="Times New Roman" w:eastAsia="Times New Roman" w:hAnsi="Times New Roman" w:cs="Times New Roman"/>
          <w:color w:val="000000" w:themeColor="text1"/>
          <w:sz w:val="24"/>
          <w:szCs w:val="24"/>
        </w:rPr>
        <w:t xml:space="preserve">, A. Ride-hailing, travel </w:t>
      </w:r>
      <w:proofErr w:type="spellStart"/>
      <w:r w:rsidRPr="005846AB">
        <w:rPr>
          <w:rFonts w:ascii="Times New Roman" w:eastAsia="Times New Roman" w:hAnsi="Times New Roman" w:cs="Times New Roman"/>
          <w:color w:val="000000" w:themeColor="text1"/>
          <w:sz w:val="24"/>
          <w:szCs w:val="24"/>
        </w:rPr>
        <w:t>behaviour</w:t>
      </w:r>
      <w:proofErr w:type="spellEnd"/>
      <w:r w:rsidRPr="005846AB">
        <w:rPr>
          <w:rFonts w:ascii="Times New Roman" w:eastAsia="Times New Roman" w:hAnsi="Times New Roman" w:cs="Times New Roman"/>
          <w:color w:val="000000" w:themeColor="text1"/>
          <w:sz w:val="24"/>
          <w:szCs w:val="24"/>
        </w:rPr>
        <w:t xml:space="preserve"> and sustainable mobility: An international review. </w:t>
      </w:r>
      <w:r w:rsidRPr="005846AB">
        <w:rPr>
          <w:rFonts w:ascii="Times New Roman" w:eastAsia="Times New Roman" w:hAnsi="Times New Roman" w:cs="Times New Roman"/>
          <w:i/>
          <w:iCs/>
          <w:color w:val="000000" w:themeColor="text1"/>
          <w:sz w:val="24"/>
          <w:szCs w:val="24"/>
        </w:rPr>
        <w:t>Transportation</w:t>
      </w:r>
      <w:r w:rsidRPr="005846AB">
        <w:rPr>
          <w:rFonts w:ascii="Times New Roman" w:eastAsia="Times New Roman" w:hAnsi="Times New Roman" w:cs="Times New Roman"/>
          <w:color w:val="000000" w:themeColor="text1"/>
          <w:sz w:val="24"/>
          <w:szCs w:val="24"/>
        </w:rPr>
        <w:t xml:space="preserve">, 2019. 47:2011–2047. </w:t>
      </w:r>
    </w:p>
    <w:p w14:paraId="49376BB9" w14:textId="648D037C"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proofErr w:type="spellStart"/>
      <w:r w:rsidRPr="005846AB">
        <w:rPr>
          <w:rFonts w:ascii="Times New Roman" w:eastAsia="Times New Roman" w:hAnsi="Times New Roman" w:cs="Times New Roman"/>
          <w:color w:val="000000" w:themeColor="text1"/>
          <w:sz w:val="24"/>
          <w:szCs w:val="24"/>
        </w:rPr>
        <w:t>Tirachini</w:t>
      </w:r>
      <w:proofErr w:type="spellEnd"/>
      <w:r w:rsidRPr="005846AB">
        <w:rPr>
          <w:rFonts w:ascii="Times New Roman" w:eastAsia="Times New Roman" w:hAnsi="Times New Roman" w:cs="Times New Roman"/>
          <w:color w:val="000000" w:themeColor="text1"/>
          <w:sz w:val="24"/>
          <w:szCs w:val="24"/>
        </w:rPr>
        <w:t xml:space="preserve">, A. and M. del Río. Ride-hailing in </w:t>
      </w:r>
      <w:r w:rsidR="005846AB" w:rsidRPr="005846AB">
        <w:rPr>
          <w:rFonts w:ascii="Times New Roman" w:eastAsia="Times New Roman" w:hAnsi="Times New Roman" w:cs="Times New Roman"/>
          <w:color w:val="000000" w:themeColor="text1"/>
          <w:sz w:val="24"/>
          <w:szCs w:val="24"/>
        </w:rPr>
        <w:t>S</w:t>
      </w:r>
      <w:r w:rsidRPr="005846AB">
        <w:rPr>
          <w:rFonts w:ascii="Times New Roman" w:eastAsia="Times New Roman" w:hAnsi="Times New Roman" w:cs="Times New Roman"/>
          <w:color w:val="000000" w:themeColor="text1"/>
          <w:sz w:val="24"/>
          <w:szCs w:val="24"/>
        </w:rPr>
        <w:t xml:space="preserve">antiago de </w:t>
      </w:r>
      <w:r w:rsidR="005846AB" w:rsidRPr="005846AB">
        <w:rPr>
          <w:rFonts w:ascii="Times New Roman" w:eastAsia="Times New Roman" w:hAnsi="Times New Roman" w:cs="Times New Roman"/>
          <w:color w:val="000000" w:themeColor="text1"/>
          <w:sz w:val="24"/>
          <w:szCs w:val="24"/>
        </w:rPr>
        <w:t>C</w:t>
      </w:r>
      <w:r w:rsidRPr="005846AB">
        <w:rPr>
          <w:rFonts w:ascii="Times New Roman" w:eastAsia="Times New Roman" w:hAnsi="Times New Roman" w:cs="Times New Roman"/>
          <w:color w:val="000000" w:themeColor="text1"/>
          <w:sz w:val="24"/>
          <w:szCs w:val="24"/>
        </w:rPr>
        <w:t xml:space="preserve">hile: </w:t>
      </w:r>
      <w:r w:rsidR="00C81772">
        <w:rPr>
          <w:rFonts w:ascii="Times New Roman" w:eastAsia="Times New Roman" w:hAnsi="Times New Roman" w:cs="Times New Roman"/>
          <w:color w:val="000000" w:themeColor="text1"/>
          <w:sz w:val="24"/>
          <w:szCs w:val="24"/>
        </w:rPr>
        <w:t>U</w:t>
      </w:r>
      <w:r w:rsidRPr="005846AB">
        <w:rPr>
          <w:rFonts w:ascii="Times New Roman" w:eastAsia="Times New Roman" w:hAnsi="Times New Roman" w:cs="Times New Roman"/>
          <w:color w:val="000000" w:themeColor="text1"/>
          <w:sz w:val="24"/>
          <w:szCs w:val="24"/>
        </w:rPr>
        <w:t xml:space="preserve">sers’ </w:t>
      </w:r>
      <w:proofErr w:type="spellStart"/>
      <w:r w:rsidR="005846AB" w:rsidRPr="005846AB">
        <w:rPr>
          <w:rFonts w:ascii="Times New Roman" w:eastAsia="Times New Roman" w:hAnsi="Times New Roman" w:cs="Times New Roman"/>
          <w:color w:val="000000" w:themeColor="text1"/>
          <w:sz w:val="24"/>
          <w:szCs w:val="24"/>
        </w:rPr>
        <w:t>c</w:t>
      </w:r>
      <w:r w:rsidRPr="005846AB">
        <w:rPr>
          <w:rFonts w:ascii="Times New Roman" w:eastAsia="Times New Roman" w:hAnsi="Times New Roman" w:cs="Times New Roman"/>
          <w:color w:val="000000" w:themeColor="text1"/>
          <w:sz w:val="24"/>
          <w:szCs w:val="24"/>
        </w:rPr>
        <w:t>haracterisation</w:t>
      </w:r>
      <w:proofErr w:type="spellEnd"/>
      <w:r w:rsidRPr="005846AB">
        <w:rPr>
          <w:rFonts w:ascii="Times New Roman" w:eastAsia="Times New Roman" w:hAnsi="Times New Roman" w:cs="Times New Roman"/>
          <w:color w:val="000000" w:themeColor="text1"/>
          <w:sz w:val="24"/>
          <w:szCs w:val="24"/>
        </w:rPr>
        <w:t xml:space="preserve"> and effects on travel </w:t>
      </w:r>
      <w:proofErr w:type="spellStart"/>
      <w:r w:rsidRPr="005846AB">
        <w:rPr>
          <w:rFonts w:ascii="Times New Roman" w:eastAsia="Times New Roman" w:hAnsi="Times New Roman" w:cs="Times New Roman"/>
          <w:color w:val="000000" w:themeColor="text1"/>
          <w:sz w:val="24"/>
          <w:szCs w:val="24"/>
        </w:rPr>
        <w:t>behaviour</w:t>
      </w:r>
      <w:proofErr w:type="spellEnd"/>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 Policy</w:t>
      </w:r>
      <w:r w:rsidRPr="005846AB">
        <w:rPr>
          <w:rFonts w:ascii="Times New Roman" w:eastAsia="Times New Roman" w:hAnsi="Times New Roman" w:cs="Times New Roman"/>
          <w:color w:val="000000" w:themeColor="text1"/>
          <w:sz w:val="24"/>
          <w:szCs w:val="24"/>
        </w:rPr>
        <w:t xml:space="preserve">, 2019. 82:46–57. </w:t>
      </w:r>
    </w:p>
    <w:p w14:paraId="769B4177" w14:textId="30CEA025" w:rsidR="00A719FA" w:rsidRPr="005846AB" w:rsidRDefault="00A719FA" w:rsidP="007D7A15">
      <w:pPr>
        <w:spacing w:after="0" w:line="240" w:lineRule="auto"/>
        <w:ind w:left="562" w:hanging="562"/>
        <w:rPr>
          <w:rFonts w:ascii="Times New Roman" w:hAnsi="Times New Roman" w:cs="Times New Roman"/>
          <w:b/>
          <w:noProof/>
          <w:color w:val="000000" w:themeColor="text1"/>
          <w:sz w:val="24"/>
          <w:szCs w:val="24"/>
        </w:rPr>
      </w:pPr>
      <w:r w:rsidRPr="005846AB">
        <w:rPr>
          <w:rFonts w:ascii="Times New Roman" w:eastAsia="Calibri" w:hAnsi="Times New Roman" w:cs="Times New Roman"/>
          <w:color w:val="000000" w:themeColor="text1"/>
          <w:kern w:val="1"/>
          <w:sz w:val="24"/>
          <w:szCs w:val="24"/>
        </w:rPr>
        <w:t>Valley Metro.</w:t>
      </w:r>
      <w:r w:rsidR="00D620D8" w:rsidRPr="005846AB">
        <w:rPr>
          <w:color w:val="000000" w:themeColor="text1"/>
        </w:rPr>
        <w:t xml:space="preserve"> </w:t>
      </w:r>
      <w:proofErr w:type="spellStart"/>
      <w:r w:rsidR="00D620D8" w:rsidRPr="005846AB">
        <w:rPr>
          <w:rFonts w:ascii="Times New Roman" w:eastAsia="Calibri" w:hAnsi="Times New Roman" w:cs="Times New Roman"/>
          <w:color w:val="000000" w:themeColor="text1"/>
          <w:kern w:val="1"/>
          <w:sz w:val="24"/>
          <w:szCs w:val="24"/>
        </w:rPr>
        <w:t>RideChoice</w:t>
      </w:r>
      <w:proofErr w:type="spellEnd"/>
      <w:r w:rsidRPr="005846AB">
        <w:rPr>
          <w:rFonts w:ascii="Times New Roman" w:eastAsia="Calibri" w:hAnsi="Times New Roman" w:cs="Times New Roman"/>
          <w:color w:val="000000" w:themeColor="text1"/>
          <w:kern w:val="1"/>
          <w:sz w:val="24"/>
          <w:szCs w:val="24"/>
        </w:rPr>
        <w:t xml:space="preserve">. </w:t>
      </w:r>
      <w:r w:rsidR="00D620D8" w:rsidRPr="005846AB">
        <w:rPr>
          <w:rFonts w:ascii="Times New Roman" w:eastAsia="Calibri" w:hAnsi="Times New Roman" w:cs="Times New Roman"/>
          <w:color w:val="000000" w:themeColor="text1"/>
          <w:kern w:val="1"/>
          <w:sz w:val="24"/>
          <w:szCs w:val="24"/>
        </w:rPr>
        <w:t>2024</w:t>
      </w:r>
      <w:r w:rsidRPr="005846AB">
        <w:rPr>
          <w:rFonts w:ascii="Times New Roman" w:eastAsia="Calibri" w:hAnsi="Times New Roman" w:cs="Times New Roman"/>
          <w:color w:val="000000" w:themeColor="text1"/>
          <w:kern w:val="1"/>
          <w:sz w:val="24"/>
          <w:szCs w:val="24"/>
        </w:rPr>
        <w:t>.</w:t>
      </w:r>
      <w:r w:rsidR="00D620D8" w:rsidRPr="005846AB">
        <w:rPr>
          <w:color w:val="000000" w:themeColor="text1"/>
        </w:rPr>
        <w:t xml:space="preserve"> </w:t>
      </w:r>
      <w:hyperlink r:id="rId168" w:history="1">
        <w:r w:rsidR="00D620D8" w:rsidRPr="005846AB">
          <w:rPr>
            <w:rStyle w:val="Hyperlink"/>
            <w:rFonts w:ascii="Times New Roman" w:eastAsia="Calibri" w:hAnsi="Times New Roman" w:cs="Times New Roman"/>
            <w:color w:val="000000" w:themeColor="text1"/>
            <w:kern w:val="1"/>
            <w:sz w:val="24"/>
            <w:szCs w:val="24"/>
          </w:rPr>
          <w:t>https://www.valleymetro.org/accessibility/ridechoice</w:t>
        </w:r>
      </w:hyperlink>
      <w:r w:rsidRPr="005846AB">
        <w:rPr>
          <w:rFonts w:ascii="Times New Roman" w:eastAsia="Calibri" w:hAnsi="Times New Roman" w:cs="Times New Roman"/>
          <w:color w:val="000000" w:themeColor="text1"/>
          <w:kern w:val="1"/>
          <w:sz w:val="24"/>
          <w:szCs w:val="24"/>
        </w:rPr>
        <w:t xml:space="preserve">. Accessed </w:t>
      </w:r>
      <w:r w:rsidR="00D620D8" w:rsidRPr="005846AB">
        <w:rPr>
          <w:rFonts w:ascii="Times New Roman" w:eastAsia="Calibri" w:hAnsi="Times New Roman" w:cs="Times New Roman"/>
          <w:color w:val="000000" w:themeColor="text1"/>
          <w:kern w:val="1"/>
          <w:sz w:val="24"/>
          <w:szCs w:val="24"/>
        </w:rPr>
        <w:t>May</w:t>
      </w:r>
      <w:r w:rsidRPr="005846AB">
        <w:rPr>
          <w:rFonts w:ascii="Times New Roman" w:eastAsia="Calibri" w:hAnsi="Times New Roman" w:cs="Times New Roman"/>
          <w:color w:val="000000" w:themeColor="text1"/>
          <w:kern w:val="1"/>
          <w:sz w:val="24"/>
          <w:szCs w:val="24"/>
        </w:rPr>
        <w:t xml:space="preserve"> 1, </w:t>
      </w:r>
      <w:r w:rsidR="00D620D8" w:rsidRPr="005846AB">
        <w:rPr>
          <w:rFonts w:ascii="Times New Roman" w:eastAsia="Calibri" w:hAnsi="Times New Roman" w:cs="Times New Roman"/>
          <w:color w:val="000000" w:themeColor="text1"/>
          <w:kern w:val="1"/>
          <w:sz w:val="24"/>
          <w:szCs w:val="24"/>
        </w:rPr>
        <w:t>2024</w:t>
      </w:r>
      <w:r w:rsidRPr="005846AB">
        <w:rPr>
          <w:rFonts w:ascii="Times New Roman" w:eastAsia="Calibri" w:hAnsi="Times New Roman" w:cs="Times New Roman"/>
          <w:color w:val="000000" w:themeColor="text1"/>
          <w:kern w:val="1"/>
          <w:sz w:val="24"/>
          <w:szCs w:val="24"/>
        </w:rPr>
        <w:t>.</w:t>
      </w:r>
    </w:p>
    <w:p w14:paraId="36893C01" w14:textId="7A9249A0" w:rsidR="000C0B1C" w:rsidRPr="005846AB" w:rsidRDefault="000C0B1C" w:rsidP="000C0B1C">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Vinayak, P., F. F. Dias, S. Astroza, C. R. Bhat, R. M. Pendyala, and V. M. Garikapati. Accounting for multi-dimensional dependencies among decision-makers within a generalized model framework: </w:t>
      </w:r>
      <w:r w:rsidR="00C81772">
        <w:rPr>
          <w:rFonts w:ascii="Times New Roman" w:eastAsia="Times New Roman" w:hAnsi="Times New Roman" w:cs="Times New Roman"/>
          <w:color w:val="000000" w:themeColor="text1"/>
          <w:sz w:val="24"/>
          <w:szCs w:val="24"/>
        </w:rPr>
        <w:t>A</w:t>
      </w:r>
      <w:r w:rsidRPr="005846AB">
        <w:rPr>
          <w:rFonts w:ascii="Times New Roman" w:eastAsia="Times New Roman" w:hAnsi="Times New Roman" w:cs="Times New Roman"/>
          <w:color w:val="000000" w:themeColor="text1"/>
          <w:sz w:val="24"/>
          <w:szCs w:val="24"/>
        </w:rPr>
        <w:t xml:space="preserve">n application to understanding shared mobility service usage levels. </w:t>
      </w:r>
      <w:r w:rsidRPr="005846AB">
        <w:rPr>
          <w:rFonts w:ascii="Times New Roman" w:eastAsia="Times New Roman" w:hAnsi="Times New Roman" w:cs="Times New Roman"/>
          <w:i/>
          <w:iCs/>
          <w:color w:val="000000" w:themeColor="text1"/>
          <w:sz w:val="24"/>
          <w:szCs w:val="24"/>
        </w:rPr>
        <w:t>Transport Policy</w:t>
      </w:r>
      <w:r w:rsidRPr="005846AB">
        <w:rPr>
          <w:rFonts w:ascii="Times New Roman" w:eastAsia="Times New Roman" w:hAnsi="Times New Roman" w:cs="Times New Roman"/>
          <w:color w:val="000000" w:themeColor="text1"/>
          <w:sz w:val="24"/>
          <w:szCs w:val="24"/>
        </w:rPr>
        <w:t xml:space="preserve">, 2018. 72:129–137. </w:t>
      </w:r>
    </w:p>
    <w:p w14:paraId="59C2E6AC" w14:textId="4D6811BE"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von Behren, S., B. </w:t>
      </w:r>
      <w:proofErr w:type="spellStart"/>
      <w:r w:rsidRPr="005846AB">
        <w:rPr>
          <w:rFonts w:ascii="Times New Roman" w:eastAsia="Times New Roman" w:hAnsi="Times New Roman" w:cs="Times New Roman"/>
          <w:color w:val="000000" w:themeColor="text1"/>
          <w:sz w:val="24"/>
          <w:szCs w:val="24"/>
        </w:rPr>
        <w:t>Chlond</w:t>
      </w:r>
      <w:proofErr w:type="spellEnd"/>
      <w:r w:rsidRPr="005846AB">
        <w:rPr>
          <w:rFonts w:ascii="Times New Roman" w:eastAsia="Times New Roman" w:hAnsi="Times New Roman" w:cs="Times New Roman"/>
          <w:color w:val="000000" w:themeColor="text1"/>
          <w:sz w:val="24"/>
          <w:szCs w:val="24"/>
        </w:rPr>
        <w:t xml:space="preserve">, and P. </w:t>
      </w:r>
      <w:proofErr w:type="spellStart"/>
      <w:r w:rsidRPr="005846AB">
        <w:rPr>
          <w:rFonts w:ascii="Times New Roman" w:eastAsia="Times New Roman" w:hAnsi="Times New Roman" w:cs="Times New Roman"/>
          <w:color w:val="000000" w:themeColor="text1"/>
          <w:sz w:val="24"/>
          <w:szCs w:val="24"/>
        </w:rPr>
        <w:t>Vortisch</w:t>
      </w:r>
      <w:proofErr w:type="spellEnd"/>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Exploring the </w:t>
      </w:r>
      <w:r w:rsidR="005846AB" w:rsidRPr="005846AB">
        <w:rPr>
          <w:rFonts w:ascii="Times New Roman" w:eastAsia="Times New Roman" w:hAnsi="Times New Roman" w:cs="Times New Roman"/>
          <w:color w:val="000000" w:themeColor="text1"/>
          <w:sz w:val="24"/>
          <w:szCs w:val="24"/>
        </w:rPr>
        <w:t>r</w:t>
      </w:r>
      <w:r w:rsidR="006229AC" w:rsidRPr="005846AB">
        <w:rPr>
          <w:rFonts w:ascii="Times New Roman" w:eastAsia="Times New Roman" w:hAnsi="Times New Roman" w:cs="Times New Roman"/>
          <w:color w:val="000000" w:themeColor="text1"/>
          <w:sz w:val="24"/>
          <w:szCs w:val="24"/>
        </w:rPr>
        <w:t xml:space="preserve">ole of </w:t>
      </w:r>
      <w:r w:rsidR="005846AB" w:rsidRPr="005846AB">
        <w:rPr>
          <w:rFonts w:ascii="Times New Roman" w:eastAsia="Times New Roman" w:hAnsi="Times New Roman" w:cs="Times New Roman"/>
          <w:color w:val="000000" w:themeColor="text1"/>
          <w:sz w:val="24"/>
          <w:szCs w:val="24"/>
        </w:rPr>
        <w:t>i</w:t>
      </w:r>
      <w:r w:rsidR="006229AC" w:rsidRPr="005846AB">
        <w:rPr>
          <w:rFonts w:ascii="Times New Roman" w:eastAsia="Times New Roman" w:hAnsi="Times New Roman" w:cs="Times New Roman"/>
          <w:color w:val="000000" w:themeColor="text1"/>
          <w:sz w:val="24"/>
          <w:szCs w:val="24"/>
        </w:rPr>
        <w:t xml:space="preserve">ndividuals’ </w:t>
      </w:r>
      <w:r w:rsidR="005846AB" w:rsidRPr="005846AB">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 xml:space="preserve">ttitudes in the </w:t>
      </w:r>
      <w:r w:rsidR="005846AB" w:rsidRPr="005846AB">
        <w:rPr>
          <w:rFonts w:ascii="Times New Roman" w:eastAsia="Times New Roman" w:hAnsi="Times New Roman" w:cs="Times New Roman"/>
          <w:color w:val="000000" w:themeColor="text1"/>
          <w:sz w:val="24"/>
          <w:szCs w:val="24"/>
        </w:rPr>
        <w:t>u</w:t>
      </w:r>
      <w:r w:rsidR="006229AC" w:rsidRPr="005846AB">
        <w:rPr>
          <w:rFonts w:ascii="Times New Roman" w:eastAsia="Times New Roman" w:hAnsi="Times New Roman" w:cs="Times New Roman"/>
          <w:color w:val="000000" w:themeColor="text1"/>
          <w:sz w:val="24"/>
          <w:szCs w:val="24"/>
        </w:rPr>
        <w:t>se of on-</w:t>
      </w:r>
      <w:r w:rsidR="005846AB" w:rsidRPr="005846AB">
        <w:rPr>
          <w:rFonts w:ascii="Times New Roman" w:eastAsia="Times New Roman" w:hAnsi="Times New Roman" w:cs="Times New Roman"/>
          <w:color w:val="000000" w:themeColor="text1"/>
          <w:sz w:val="24"/>
          <w:szCs w:val="24"/>
        </w:rPr>
        <w:t>d</w:t>
      </w:r>
      <w:r w:rsidR="006229AC" w:rsidRPr="005846AB">
        <w:rPr>
          <w:rFonts w:ascii="Times New Roman" w:eastAsia="Times New Roman" w:hAnsi="Times New Roman" w:cs="Times New Roman"/>
          <w:color w:val="000000" w:themeColor="text1"/>
          <w:sz w:val="24"/>
          <w:szCs w:val="24"/>
        </w:rPr>
        <w:t xml:space="preserve">emand </w:t>
      </w:r>
      <w:r w:rsidR="005846AB" w:rsidRPr="005846AB">
        <w:rPr>
          <w:rFonts w:ascii="Times New Roman" w:eastAsia="Times New Roman" w:hAnsi="Times New Roman" w:cs="Times New Roman"/>
          <w:color w:val="000000" w:themeColor="text1"/>
          <w:sz w:val="24"/>
          <w:szCs w:val="24"/>
        </w:rPr>
        <w:t>m</w:t>
      </w:r>
      <w:r w:rsidR="006229AC" w:rsidRPr="005846AB">
        <w:rPr>
          <w:rFonts w:ascii="Times New Roman" w:eastAsia="Times New Roman" w:hAnsi="Times New Roman" w:cs="Times New Roman"/>
          <w:color w:val="000000" w:themeColor="text1"/>
          <w:sz w:val="24"/>
          <w:szCs w:val="24"/>
        </w:rPr>
        <w:t xml:space="preserve">obility </w:t>
      </w:r>
      <w:r w:rsidR="005846AB"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 xml:space="preserve">ervices for </w:t>
      </w:r>
      <w:r w:rsidR="005846AB" w:rsidRPr="005846AB">
        <w:rPr>
          <w:rFonts w:ascii="Times New Roman" w:eastAsia="Times New Roman" w:hAnsi="Times New Roman" w:cs="Times New Roman"/>
          <w:color w:val="000000" w:themeColor="text1"/>
          <w:sz w:val="24"/>
          <w:szCs w:val="24"/>
        </w:rPr>
        <w:t>c</w:t>
      </w:r>
      <w:r w:rsidR="006229AC" w:rsidRPr="005846AB">
        <w:rPr>
          <w:rFonts w:ascii="Times New Roman" w:eastAsia="Times New Roman" w:hAnsi="Times New Roman" w:cs="Times New Roman"/>
          <w:color w:val="000000" w:themeColor="text1"/>
          <w:sz w:val="24"/>
          <w:szCs w:val="24"/>
        </w:rPr>
        <w:t xml:space="preserve">ommuting – </w:t>
      </w:r>
      <w:r w:rsidR="00C81772">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 xml:space="preserve"> </w:t>
      </w:r>
      <w:r w:rsidR="005846AB" w:rsidRPr="005846AB">
        <w:rPr>
          <w:rFonts w:ascii="Times New Roman" w:eastAsia="Times New Roman" w:hAnsi="Times New Roman" w:cs="Times New Roman"/>
          <w:color w:val="000000" w:themeColor="text1"/>
          <w:sz w:val="24"/>
          <w:szCs w:val="24"/>
        </w:rPr>
        <w:t>c</w:t>
      </w:r>
      <w:r w:rsidR="006229AC" w:rsidRPr="005846AB">
        <w:rPr>
          <w:rFonts w:ascii="Times New Roman" w:eastAsia="Times New Roman" w:hAnsi="Times New Roman" w:cs="Times New Roman"/>
          <w:color w:val="000000" w:themeColor="text1"/>
          <w:sz w:val="24"/>
          <w:szCs w:val="24"/>
        </w:rPr>
        <w:t xml:space="preserve">ase </w:t>
      </w:r>
      <w:r w:rsidR="005846AB"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 xml:space="preserve">tudy in </w:t>
      </w:r>
      <w:r w:rsidR="005846AB" w:rsidRPr="005846AB">
        <w:rPr>
          <w:rFonts w:ascii="Times New Roman" w:eastAsia="Times New Roman" w:hAnsi="Times New Roman" w:cs="Times New Roman"/>
          <w:color w:val="000000" w:themeColor="text1"/>
          <w:sz w:val="24"/>
          <w:szCs w:val="24"/>
        </w:rPr>
        <w:t>e</w:t>
      </w:r>
      <w:r w:rsidR="006229AC" w:rsidRPr="005846AB">
        <w:rPr>
          <w:rFonts w:ascii="Times New Roman" w:eastAsia="Times New Roman" w:hAnsi="Times New Roman" w:cs="Times New Roman"/>
          <w:color w:val="000000" w:themeColor="text1"/>
          <w:sz w:val="24"/>
          <w:szCs w:val="24"/>
        </w:rPr>
        <w:t xml:space="preserve">ight Chinese </w:t>
      </w:r>
      <w:r w:rsidR="005846AB" w:rsidRPr="005846AB">
        <w:rPr>
          <w:rFonts w:ascii="Times New Roman" w:eastAsia="Times New Roman" w:hAnsi="Times New Roman" w:cs="Times New Roman"/>
          <w:color w:val="000000" w:themeColor="text1"/>
          <w:sz w:val="24"/>
          <w:szCs w:val="24"/>
        </w:rPr>
        <w:t>c</w:t>
      </w:r>
      <w:r w:rsidR="006229AC" w:rsidRPr="005846AB">
        <w:rPr>
          <w:rFonts w:ascii="Times New Roman" w:eastAsia="Times New Roman" w:hAnsi="Times New Roman" w:cs="Times New Roman"/>
          <w:color w:val="000000" w:themeColor="text1"/>
          <w:sz w:val="24"/>
          <w:szCs w:val="24"/>
        </w:rPr>
        <w:t>ities</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International Journal of Transportation Science and Technology</w:t>
      </w:r>
      <w:r w:rsidRPr="005846AB">
        <w:rPr>
          <w:rFonts w:ascii="Times New Roman" w:eastAsia="Times New Roman" w:hAnsi="Times New Roman" w:cs="Times New Roman"/>
          <w:color w:val="000000" w:themeColor="text1"/>
          <w:sz w:val="24"/>
          <w:szCs w:val="24"/>
        </w:rPr>
        <w:t>, 202</w:t>
      </w:r>
      <w:r w:rsidR="005846AB" w:rsidRPr="005846AB">
        <w:rPr>
          <w:rFonts w:ascii="Times New Roman" w:eastAsia="Times New Roman" w:hAnsi="Times New Roman" w:cs="Times New Roman"/>
          <w:color w:val="000000" w:themeColor="text1"/>
          <w:sz w:val="24"/>
          <w:szCs w:val="24"/>
        </w:rPr>
        <w:t>2. 11(2):229-242.</w:t>
      </w:r>
    </w:p>
    <w:p w14:paraId="25183FA2" w14:textId="5F7CCB43" w:rsidR="00A719FA" w:rsidRPr="005846AB" w:rsidRDefault="00A719FA" w:rsidP="007D7A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Wiernik, B. M., D. S. Ones, and S. </w:t>
      </w:r>
      <w:proofErr w:type="spellStart"/>
      <w:r w:rsidRPr="005846AB">
        <w:rPr>
          <w:rFonts w:ascii="Times New Roman" w:eastAsia="Times New Roman" w:hAnsi="Times New Roman" w:cs="Times New Roman"/>
          <w:color w:val="000000" w:themeColor="text1"/>
          <w:sz w:val="24"/>
          <w:szCs w:val="24"/>
        </w:rPr>
        <w:t>Dilchert</w:t>
      </w:r>
      <w:proofErr w:type="spellEnd"/>
      <w:r w:rsidRPr="005846AB">
        <w:rPr>
          <w:rFonts w:ascii="Times New Roman" w:eastAsia="Times New Roman" w:hAnsi="Times New Roman" w:cs="Times New Roman"/>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 xml:space="preserve">Age and </w:t>
      </w:r>
      <w:r w:rsidR="00C81772">
        <w:rPr>
          <w:rFonts w:ascii="Times New Roman" w:eastAsia="Times New Roman" w:hAnsi="Times New Roman" w:cs="Times New Roman"/>
          <w:color w:val="000000" w:themeColor="text1"/>
          <w:sz w:val="24"/>
          <w:szCs w:val="24"/>
        </w:rPr>
        <w:t>e</w:t>
      </w:r>
      <w:r w:rsidR="006229AC" w:rsidRPr="005846AB">
        <w:rPr>
          <w:rFonts w:ascii="Times New Roman" w:eastAsia="Times New Roman" w:hAnsi="Times New Roman" w:cs="Times New Roman"/>
          <w:color w:val="000000" w:themeColor="text1"/>
          <w:sz w:val="24"/>
          <w:szCs w:val="24"/>
        </w:rPr>
        <w:t xml:space="preserve">nvironmental </w:t>
      </w:r>
      <w:r w:rsidR="00C81772">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 xml:space="preserve">ustainability: A </w:t>
      </w:r>
      <w:r w:rsidR="00C81772">
        <w:rPr>
          <w:rFonts w:ascii="Times New Roman" w:eastAsia="Times New Roman" w:hAnsi="Times New Roman" w:cs="Times New Roman"/>
          <w:color w:val="000000" w:themeColor="text1"/>
          <w:sz w:val="24"/>
          <w:szCs w:val="24"/>
        </w:rPr>
        <w:t>m</w:t>
      </w:r>
      <w:r w:rsidR="006229AC" w:rsidRPr="005846AB">
        <w:rPr>
          <w:rFonts w:ascii="Times New Roman" w:eastAsia="Times New Roman" w:hAnsi="Times New Roman" w:cs="Times New Roman"/>
          <w:color w:val="000000" w:themeColor="text1"/>
          <w:sz w:val="24"/>
          <w:szCs w:val="24"/>
        </w:rPr>
        <w:t>eta-</w:t>
      </w:r>
      <w:r w:rsidR="00C81772">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nalysis</w:t>
      </w:r>
      <w:r w:rsidRPr="005846AB">
        <w:rPr>
          <w:rFonts w:ascii="Times New Roman" w:eastAsia="Times New Roman" w:hAnsi="Times New Roman" w:cs="Times New Roman"/>
          <w:color w:val="000000" w:themeColor="text1"/>
          <w:sz w:val="24"/>
          <w:szCs w:val="24"/>
        </w:rPr>
        <w:t xml:space="preserve">. </w:t>
      </w:r>
      <w:proofErr w:type="spellStart"/>
      <w:r w:rsidRPr="005846AB">
        <w:rPr>
          <w:rFonts w:ascii="Times New Roman" w:eastAsia="Times New Roman" w:hAnsi="Times New Roman" w:cs="Times New Roman"/>
          <w:i/>
          <w:iCs/>
          <w:color w:val="000000" w:themeColor="text1"/>
          <w:sz w:val="24"/>
          <w:szCs w:val="24"/>
        </w:rPr>
        <w:t>PsycEXTRA</w:t>
      </w:r>
      <w:proofErr w:type="spellEnd"/>
      <w:r w:rsidRPr="005846AB">
        <w:rPr>
          <w:rFonts w:ascii="Times New Roman" w:eastAsia="Times New Roman" w:hAnsi="Times New Roman" w:cs="Times New Roman"/>
          <w:i/>
          <w:iCs/>
          <w:color w:val="000000" w:themeColor="text1"/>
          <w:sz w:val="24"/>
          <w:szCs w:val="24"/>
        </w:rPr>
        <w:t xml:space="preserve"> Dataset</w:t>
      </w:r>
      <w:r w:rsidRPr="005846AB">
        <w:rPr>
          <w:rFonts w:ascii="Times New Roman" w:eastAsia="Times New Roman" w:hAnsi="Times New Roman" w:cs="Times New Roman"/>
          <w:color w:val="000000" w:themeColor="text1"/>
          <w:sz w:val="24"/>
          <w:szCs w:val="24"/>
        </w:rPr>
        <w:t>, 2011.</w:t>
      </w:r>
    </w:p>
    <w:p w14:paraId="007ABFCA" w14:textId="130E6148" w:rsidR="00A719FA" w:rsidRPr="005846AB" w:rsidRDefault="00A719FA" w:rsidP="007D7A15">
      <w:pPr>
        <w:spacing w:after="0" w:line="240" w:lineRule="auto"/>
        <w:ind w:left="562" w:hanging="562"/>
        <w:rPr>
          <w:rFonts w:ascii="Times New Roman" w:eastAsia="Calibri" w:hAnsi="Times New Roman" w:cs="Times New Roman"/>
          <w:color w:val="000000" w:themeColor="text1"/>
          <w:kern w:val="1"/>
          <w:sz w:val="24"/>
          <w:szCs w:val="24"/>
        </w:rPr>
      </w:pPr>
      <w:r w:rsidRPr="005846AB">
        <w:rPr>
          <w:rFonts w:ascii="Times New Roman" w:eastAsia="Calibri" w:hAnsi="Times New Roman" w:cs="Times New Roman"/>
          <w:color w:val="000000" w:themeColor="text1"/>
          <w:kern w:val="1"/>
          <w:sz w:val="24"/>
          <w:szCs w:val="24"/>
        </w:rPr>
        <w:t xml:space="preserve">Woodall, B. U.S. </w:t>
      </w:r>
      <w:r w:rsidR="00C81772" w:rsidRPr="005846AB">
        <w:rPr>
          <w:rFonts w:ascii="Times New Roman" w:eastAsia="Calibri" w:hAnsi="Times New Roman" w:cs="Times New Roman"/>
          <w:color w:val="000000" w:themeColor="text1"/>
          <w:kern w:val="1"/>
          <w:sz w:val="24"/>
          <w:szCs w:val="24"/>
        </w:rPr>
        <w:t>auto sales in 2015 set record after strong December</w:t>
      </w:r>
      <w:r w:rsidRPr="005846AB">
        <w:rPr>
          <w:rFonts w:ascii="Times New Roman" w:eastAsia="Calibri" w:hAnsi="Times New Roman" w:cs="Times New Roman"/>
          <w:color w:val="000000" w:themeColor="text1"/>
          <w:kern w:val="1"/>
          <w:sz w:val="24"/>
          <w:szCs w:val="24"/>
        </w:rPr>
        <w:t xml:space="preserve">. </w:t>
      </w:r>
      <w:r w:rsidRPr="005846AB">
        <w:rPr>
          <w:rFonts w:ascii="Times New Roman" w:eastAsia="Calibri" w:hAnsi="Times New Roman" w:cs="Times New Roman"/>
          <w:i/>
          <w:iCs/>
          <w:color w:val="000000" w:themeColor="text1"/>
          <w:kern w:val="1"/>
          <w:sz w:val="24"/>
          <w:szCs w:val="24"/>
          <w:lang w:val="fr-FR"/>
        </w:rPr>
        <w:t>Reuters</w:t>
      </w:r>
      <w:r w:rsidRPr="005846AB">
        <w:rPr>
          <w:rFonts w:ascii="Times New Roman" w:eastAsia="Calibri" w:hAnsi="Times New Roman" w:cs="Times New Roman"/>
          <w:color w:val="000000" w:themeColor="text1"/>
          <w:kern w:val="1"/>
          <w:sz w:val="24"/>
          <w:szCs w:val="24"/>
          <w:lang w:val="fr-FR"/>
        </w:rPr>
        <w:t xml:space="preserve">, 2016. </w:t>
      </w:r>
      <w:hyperlink r:id="rId169" w:history="1">
        <w:r w:rsidRPr="005846AB">
          <w:rPr>
            <w:rStyle w:val="Hyperlink"/>
            <w:rFonts w:ascii="Times New Roman" w:eastAsia="Calibri" w:hAnsi="Times New Roman" w:cs="Times New Roman"/>
            <w:color w:val="000000" w:themeColor="text1"/>
            <w:kern w:val="1"/>
            <w:sz w:val="24"/>
            <w:szCs w:val="24"/>
            <w:lang w:val="fr-FR"/>
          </w:rPr>
          <w:t>https://www.reuters.com/article/us-usa-autos/u-s-auto-sales-in-2015-set-record-after-strong-december-idUSKBN0UJ1C620160105</w:t>
        </w:r>
      </w:hyperlink>
      <w:r w:rsidRPr="005846AB">
        <w:rPr>
          <w:rFonts w:ascii="Times New Roman" w:eastAsia="Calibri" w:hAnsi="Times New Roman" w:cs="Times New Roman"/>
          <w:color w:val="000000" w:themeColor="text1"/>
          <w:kern w:val="1"/>
          <w:sz w:val="24"/>
          <w:szCs w:val="24"/>
          <w:lang w:val="fr-FR"/>
        </w:rPr>
        <w:t xml:space="preserve">. </w:t>
      </w:r>
      <w:r w:rsidRPr="005846AB">
        <w:rPr>
          <w:rFonts w:ascii="Times New Roman" w:eastAsia="Calibri" w:hAnsi="Times New Roman" w:cs="Times New Roman"/>
          <w:color w:val="000000" w:themeColor="text1"/>
          <w:kern w:val="1"/>
          <w:sz w:val="24"/>
          <w:szCs w:val="24"/>
        </w:rPr>
        <w:t xml:space="preserve">Accessed </w:t>
      </w:r>
      <w:r w:rsidR="00D620D8" w:rsidRPr="005846AB">
        <w:rPr>
          <w:rFonts w:ascii="Times New Roman" w:eastAsia="Calibri" w:hAnsi="Times New Roman" w:cs="Times New Roman"/>
          <w:color w:val="000000" w:themeColor="text1"/>
          <w:kern w:val="1"/>
          <w:sz w:val="24"/>
          <w:szCs w:val="24"/>
        </w:rPr>
        <w:t>May</w:t>
      </w:r>
      <w:r w:rsidRPr="005846AB">
        <w:rPr>
          <w:rFonts w:ascii="Times New Roman" w:eastAsia="Calibri" w:hAnsi="Times New Roman" w:cs="Times New Roman"/>
          <w:color w:val="000000" w:themeColor="text1"/>
          <w:kern w:val="1"/>
          <w:sz w:val="24"/>
          <w:szCs w:val="24"/>
        </w:rPr>
        <w:t xml:space="preserve"> 1, </w:t>
      </w:r>
      <w:r w:rsidR="00D620D8" w:rsidRPr="005846AB">
        <w:rPr>
          <w:rFonts w:ascii="Times New Roman" w:eastAsia="Calibri" w:hAnsi="Times New Roman" w:cs="Times New Roman"/>
          <w:color w:val="000000" w:themeColor="text1"/>
          <w:kern w:val="1"/>
          <w:sz w:val="24"/>
          <w:szCs w:val="24"/>
        </w:rPr>
        <w:t>2024</w:t>
      </w:r>
      <w:r w:rsidRPr="005846AB">
        <w:rPr>
          <w:rFonts w:ascii="Times New Roman" w:eastAsia="Calibri" w:hAnsi="Times New Roman" w:cs="Times New Roman"/>
          <w:color w:val="000000" w:themeColor="text1"/>
          <w:kern w:val="1"/>
          <w:sz w:val="24"/>
          <w:szCs w:val="24"/>
        </w:rPr>
        <w:t>.</w:t>
      </w:r>
    </w:p>
    <w:p w14:paraId="4E160141" w14:textId="003C7DC7" w:rsidR="00E01B08" w:rsidRPr="005846AB" w:rsidRDefault="00A719FA" w:rsidP="00420315">
      <w:pPr>
        <w:spacing w:after="0" w:line="240" w:lineRule="auto"/>
        <w:ind w:left="567" w:hanging="567"/>
        <w:rPr>
          <w:rFonts w:ascii="Times New Roman" w:eastAsia="Times New Roman" w:hAnsi="Times New Roman" w:cs="Times New Roman"/>
          <w:color w:val="000000" w:themeColor="text1"/>
          <w:sz w:val="24"/>
          <w:szCs w:val="24"/>
        </w:rPr>
      </w:pPr>
      <w:r w:rsidRPr="005846AB">
        <w:rPr>
          <w:rFonts w:ascii="Times New Roman" w:eastAsia="Times New Roman" w:hAnsi="Times New Roman" w:cs="Times New Roman"/>
          <w:color w:val="000000" w:themeColor="text1"/>
          <w:sz w:val="24"/>
          <w:szCs w:val="24"/>
        </w:rPr>
        <w:t xml:space="preserve">Young, M., and S. Farber. </w:t>
      </w:r>
      <w:r w:rsidR="006229AC" w:rsidRPr="005846AB">
        <w:rPr>
          <w:rFonts w:ascii="Times New Roman" w:eastAsia="Times New Roman" w:hAnsi="Times New Roman" w:cs="Times New Roman"/>
          <w:color w:val="000000" w:themeColor="text1"/>
          <w:sz w:val="24"/>
          <w:szCs w:val="24"/>
        </w:rPr>
        <w:t xml:space="preserve">The </w:t>
      </w:r>
      <w:r w:rsidR="005846AB" w:rsidRPr="005846AB">
        <w:rPr>
          <w:rFonts w:ascii="Times New Roman" w:eastAsia="Times New Roman" w:hAnsi="Times New Roman" w:cs="Times New Roman"/>
          <w:color w:val="000000" w:themeColor="text1"/>
          <w:sz w:val="24"/>
          <w:szCs w:val="24"/>
        </w:rPr>
        <w:t>w</w:t>
      </w:r>
      <w:r w:rsidR="006229AC" w:rsidRPr="005846AB">
        <w:rPr>
          <w:rFonts w:ascii="Times New Roman" w:eastAsia="Times New Roman" w:hAnsi="Times New Roman" w:cs="Times New Roman"/>
          <w:color w:val="000000" w:themeColor="text1"/>
          <w:sz w:val="24"/>
          <w:szCs w:val="24"/>
        </w:rPr>
        <w:t xml:space="preserve">ho, </w:t>
      </w:r>
      <w:r w:rsidR="005846AB" w:rsidRPr="005846AB">
        <w:rPr>
          <w:rFonts w:ascii="Times New Roman" w:eastAsia="Times New Roman" w:hAnsi="Times New Roman" w:cs="Times New Roman"/>
          <w:color w:val="000000" w:themeColor="text1"/>
          <w:sz w:val="24"/>
          <w:szCs w:val="24"/>
        </w:rPr>
        <w:t>w</w:t>
      </w:r>
      <w:r w:rsidR="006229AC" w:rsidRPr="005846AB">
        <w:rPr>
          <w:rFonts w:ascii="Times New Roman" w:eastAsia="Times New Roman" w:hAnsi="Times New Roman" w:cs="Times New Roman"/>
          <w:color w:val="000000" w:themeColor="text1"/>
          <w:sz w:val="24"/>
          <w:szCs w:val="24"/>
        </w:rPr>
        <w:t xml:space="preserve">hy, and </w:t>
      </w:r>
      <w:r w:rsidR="005846AB" w:rsidRPr="005846AB">
        <w:rPr>
          <w:rFonts w:ascii="Times New Roman" w:eastAsia="Times New Roman" w:hAnsi="Times New Roman" w:cs="Times New Roman"/>
          <w:color w:val="000000" w:themeColor="text1"/>
          <w:sz w:val="24"/>
          <w:szCs w:val="24"/>
        </w:rPr>
        <w:t>w</w:t>
      </w:r>
      <w:r w:rsidR="006229AC" w:rsidRPr="005846AB">
        <w:rPr>
          <w:rFonts w:ascii="Times New Roman" w:eastAsia="Times New Roman" w:hAnsi="Times New Roman" w:cs="Times New Roman"/>
          <w:color w:val="000000" w:themeColor="text1"/>
          <w:sz w:val="24"/>
          <w:szCs w:val="24"/>
        </w:rPr>
        <w:t xml:space="preserve">hen of Uber and </w:t>
      </w:r>
      <w:r w:rsidR="005846AB" w:rsidRPr="005846AB">
        <w:rPr>
          <w:rFonts w:ascii="Times New Roman" w:eastAsia="Times New Roman" w:hAnsi="Times New Roman" w:cs="Times New Roman"/>
          <w:color w:val="000000" w:themeColor="text1"/>
          <w:sz w:val="24"/>
          <w:szCs w:val="24"/>
        </w:rPr>
        <w:t>o</w:t>
      </w:r>
      <w:r w:rsidR="006229AC" w:rsidRPr="005846AB">
        <w:rPr>
          <w:rFonts w:ascii="Times New Roman" w:eastAsia="Times New Roman" w:hAnsi="Times New Roman" w:cs="Times New Roman"/>
          <w:color w:val="000000" w:themeColor="text1"/>
          <w:sz w:val="24"/>
          <w:szCs w:val="24"/>
        </w:rPr>
        <w:t xml:space="preserve">ther </w:t>
      </w:r>
      <w:r w:rsidR="005846AB" w:rsidRPr="005846AB">
        <w:rPr>
          <w:rFonts w:ascii="Times New Roman" w:eastAsia="Times New Roman" w:hAnsi="Times New Roman" w:cs="Times New Roman"/>
          <w:color w:val="000000" w:themeColor="text1"/>
          <w:sz w:val="24"/>
          <w:szCs w:val="24"/>
        </w:rPr>
        <w:t>r</w:t>
      </w:r>
      <w:r w:rsidR="006229AC" w:rsidRPr="005846AB">
        <w:rPr>
          <w:rFonts w:ascii="Times New Roman" w:eastAsia="Times New Roman" w:hAnsi="Times New Roman" w:cs="Times New Roman"/>
          <w:color w:val="000000" w:themeColor="text1"/>
          <w:sz w:val="24"/>
          <w:szCs w:val="24"/>
        </w:rPr>
        <w:t>ide-</w:t>
      </w:r>
      <w:r w:rsidR="005846AB" w:rsidRPr="005846AB">
        <w:rPr>
          <w:rFonts w:ascii="Times New Roman" w:eastAsia="Times New Roman" w:hAnsi="Times New Roman" w:cs="Times New Roman"/>
          <w:color w:val="000000" w:themeColor="text1"/>
          <w:sz w:val="24"/>
          <w:szCs w:val="24"/>
        </w:rPr>
        <w:t>h</w:t>
      </w:r>
      <w:r w:rsidR="006229AC" w:rsidRPr="005846AB">
        <w:rPr>
          <w:rFonts w:ascii="Times New Roman" w:eastAsia="Times New Roman" w:hAnsi="Times New Roman" w:cs="Times New Roman"/>
          <w:color w:val="000000" w:themeColor="text1"/>
          <w:sz w:val="24"/>
          <w:szCs w:val="24"/>
        </w:rPr>
        <w:t xml:space="preserve">ailing </w:t>
      </w:r>
      <w:r w:rsidR="005846AB" w:rsidRPr="005846AB">
        <w:rPr>
          <w:rFonts w:ascii="Times New Roman" w:eastAsia="Times New Roman" w:hAnsi="Times New Roman" w:cs="Times New Roman"/>
          <w:color w:val="000000" w:themeColor="text1"/>
          <w:sz w:val="24"/>
          <w:szCs w:val="24"/>
        </w:rPr>
        <w:t>t</w:t>
      </w:r>
      <w:r w:rsidR="006229AC" w:rsidRPr="005846AB">
        <w:rPr>
          <w:rFonts w:ascii="Times New Roman" w:eastAsia="Times New Roman" w:hAnsi="Times New Roman" w:cs="Times New Roman"/>
          <w:color w:val="000000" w:themeColor="text1"/>
          <w:sz w:val="24"/>
          <w:szCs w:val="24"/>
        </w:rPr>
        <w:t xml:space="preserve">rips: </w:t>
      </w:r>
      <w:r w:rsidR="00C81772">
        <w:rPr>
          <w:rFonts w:ascii="Times New Roman" w:eastAsia="Times New Roman" w:hAnsi="Times New Roman" w:cs="Times New Roman"/>
          <w:color w:val="000000" w:themeColor="text1"/>
          <w:sz w:val="24"/>
          <w:szCs w:val="24"/>
        </w:rPr>
        <w:t>A</w:t>
      </w:r>
      <w:r w:rsidR="006229AC" w:rsidRPr="005846AB">
        <w:rPr>
          <w:rFonts w:ascii="Times New Roman" w:eastAsia="Times New Roman" w:hAnsi="Times New Roman" w:cs="Times New Roman"/>
          <w:color w:val="000000" w:themeColor="text1"/>
          <w:sz w:val="24"/>
          <w:szCs w:val="24"/>
        </w:rPr>
        <w:t xml:space="preserve">n </w:t>
      </w:r>
      <w:r w:rsidR="005846AB" w:rsidRPr="005846AB">
        <w:rPr>
          <w:rFonts w:ascii="Times New Roman" w:eastAsia="Times New Roman" w:hAnsi="Times New Roman" w:cs="Times New Roman"/>
          <w:color w:val="000000" w:themeColor="text1"/>
          <w:sz w:val="24"/>
          <w:szCs w:val="24"/>
        </w:rPr>
        <w:t>e</w:t>
      </w:r>
      <w:r w:rsidR="006229AC" w:rsidRPr="005846AB">
        <w:rPr>
          <w:rFonts w:ascii="Times New Roman" w:eastAsia="Times New Roman" w:hAnsi="Times New Roman" w:cs="Times New Roman"/>
          <w:color w:val="000000" w:themeColor="text1"/>
          <w:sz w:val="24"/>
          <w:szCs w:val="24"/>
        </w:rPr>
        <w:t xml:space="preserve">xamination of a </w:t>
      </w:r>
      <w:r w:rsidR="005846AB" w:rsidRPr="005846AB">
        <w:rPr>
          <w:rFonts w:ascii="Times New Roman" w:eastAsia="Times New Roman" w:hAnsi="Times New Roman" w:cs="Times New Roman"/>
          <w:color w:val="000000" w:themeColor="text1"/>
          <w:sz w:val="24"/>
          <w:szCs w:val="24"/>
        </w:rPr>
        <w:t>l</w:t>
      </w:r>
      <w:r w:rsidR="006229AC" w:rsidRPr="005846AB">
        <w:rPr>
          <w:rFonts w:ascii="Times New Roman" w:eastAsia="Times New Roman" w:hAnsi="Times New Roman" w:cs="Times New Roman"/>
          <w:color w:val="000000" w:themeColor="text1"/>
          <w:sz w:val="24"/>
          <w:szCs w:val="24"/>
        </w:rPr>
        <w:t xml:space="preserve">arge </w:t>
      </w:r>
      <w:r w:rsidR="005846AB"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 xml:space="preserve">ample </w:t>
      </w:r>
      <w:r w:rsidR="005846AB" w:rsidRPr="005846AB">
        <w:rPr>
          <w:rFonts w:ascii="Times New Roman" w:eastAsia="Times New Roman" w:hAnsi="Times New Roman" w:cs="Times New Roman"/>
          <w:color w:val="000000" w:themeColor="text1"/>
          <w:sz w:val="24"/>
          <w:szCs w:val="24"/>
        </w:rPr>
        <w:t>h</w:t>
      </w:r>
      <w:r w:rsidR="006229AC" w:rsidRPr="005846AB">
        <w:rPr>
          <w:rFonts w:ascii="Times New Roman" w:eastAsia="Times New Roman" w:hAnsi="Times New Roman" w:cs="Times New Roman"/>
          <w:color w:val="000000" w:themeColor="text1"/>
          <w:sz w:val="24"/>
          <w:szCs w:val="24"/>
        </w:rPr>
        <w:t xml:space="preserve">ousehold </w:t>
      </w:r>
      <w:r w:rsidR="005846AB" w:rsidRPr="005846AB">
        <w:rPr>
          <w:rFonts w:ascii="Times New Roman" w:eastAsia="Times New Roman" w:hAnsi="Times New Roman" w:cs="Times New Roman"/>
          <w:color w:val="000000" w:themeColor="text1"/>
          <w:sz w:val="24"/>
          <w:szCs w:val="24"/>
        </w:rPr>
        <w:t>t</w:t>
      </w:r>
      <w:r w:rsidR="006229AC" w:rsidRPr="005846AB">
        <w:rPr>
          <w:rFonts w:ascii="Times New Roman" w:eastAsia="Times New Roman" w:hAnsi="Times New Roman" w:cs="Times New Roman"/>
          <w:color w:val="000000" w:themeColor="text1"/>
          <w:sz w:val="24"/>
          <w:szCs w:val="24"/>
        </w:rPr>
        <w:t xml:space="preserve">ravel </w:t>
      </w:r>
      <w:r w:rsidR="005846AB" w:rsidRPr="005846AB">
        <w:rPr>
          <w:rFonts w:ascii="Times New Roman" w:eastAsia="Times New Roman" w:hAnsi="Times New Roman" w:cs="Times New Roman"/>
          <w:color w:val="000000" w:themeColor="text1"/>
          <w:sz w:val="24"/>
          <w:szCs w:val="24"/>
        </w:rPr>
        <w:t>s</w:t>
      </w:r>
      <w:r w:rsidR="006229AC" w:rsidRPr="005846AB">
        <w:rPr>
          <w:rFonts w:ascii="Times New Roman" w:eastAsia="Times New Roman" w:hAnsi="Times New Roman" w:cs="Times New Roman"/>
          <w:color w:val="000000" w:themeColor="text1"/>
          <w:sz w:val="24"/>
          <w:szCs w:val="24"/>
        </w:rPr>
        <w:t>urvey</w:t>
      </w:r>
      <w:r w:rsidRPr="005846AB">
        <w:rPr>
          <w:rFonts w:ascii="Times New Roman" w:eastAsia="Times New Roman" w:hAnsi="Times New Roman" w:cs="Times New Roman"/>
          <w:color w:val="000000" w:themeColor="text1"/>
          <w:sz w:val="24"/>
          <w:szCs w:val="24"/>
        </w:rPr>
        <w:t xml:space="preserve">. </w:t>
      </w:r>
      <w:r w:rsidRPr="005846AB">
        <w:rPr>
          <w:rFonts w:ascii="Times New Roman" w:eastAsia="Times New Roman" w:hAnsi="Times New Roman" w:cs="Times New Roman"/>
          <w:i/>
          <w:iCs/>
          <w:color w:val="000000" w:themeColor="text1"/>
          <w:sz w:val="24"/>
          <w:szCs w:val="24"/>
        </w:rPr>
        <w:t>Transportation Research Part A</w:t>
      </w:r>
      <w:r w:rsidR="006229AC" w:rsidRPr="005846AB">
        <w:rPr>
          <w:rFonts w:ascii="Times New Roman" w:eastAsia="Times New Roman" w:hAnsi="Times New Roman" w:cs="Times New Roman"/>
          <w:i/>
          <w:iCs/>
          <w:color w:val="000000" w:themeColor="text1"/>
          <w:sz w:val="24"/>
          <w:szCs w:val="24"/>
        </w:rPr>
        <w:t xml:space="preserve">, </w:t>
      </w:r>
      <w:r w:rsidR="006229AC" w:rsidRPr="005846AB">
        <w:rPr>
          <w:rFonts w:ascii="Times New Roman" w:eastAsia="Times New Roman" w:hAnsi="Times New Roman" w:cs="Times New Roman"/>
          <w:color w:val="000000" w:themeColor="text1"/>
          <w:sz w:val="24"/>
          <w:szCs w:val="24"/>
        </w:rPr>
        <w:t>2019.</w:t>
      </w:r>
      <w:r w:rsidRPr="005846AB">
        <w:rPr>
          <w:rFonts w:ascii="Times New Roman" w:eastAsia="Times New Roman" w:hAnsi="Times New Roman" w:cs="Times New Roman"/>
          <w:color w:val="000000" w:themeColor="text1"/>
          <w:sz w:val="24"/>
          <w:szCs w:val="24"/>
        </w:rPr>
        <w:t xml:space="preserve"> 119</w:t>
      </w:r>
      <w:r w:rsidR="006229AC" w:rsidRPr="005846AB">
        <w:rPr>
          <w:rFonts w:ascii="Times New Roman" w:eastAsia="Times New Roman" w:hAnsi="Times New Roman" w:cs="Times New Roman"/>
          <w:color w:val="000000" w:themeColor="text1"/>
          <w:sz w:val="24"/>
          <w:szCs w:val="24"/>
        </w:rPr>
        <w:t>:</w:t>
      </w:r>
      <w:r w:rsidRPr="005846AB">
        <w:rPr>
          <w:rFonts w:ascii="Times New Roman" w:eastAsia="Times New Roman" w:hAnsi="Times New Roman" w:cs="Times New Roman"/>
          <w:color w:val="000000" w:themeColor="text1"/>
          <w:sz w:val="24"/>
          <w:szCs w:val="24"/>
        </w:rPr>
        <w:t>383–392.</w:t>
      </w:r>
    </w:p>
    <w:p w14:paraId="4594F8B5" w14:textId="4DEF7BFF" w:rsidR="008B3494" w:rsidRPr="005846AB" w:rsidRDefault="008B3494" w:rsidP="00420315">
      <w:pPr>
        <w:spacing w:after="0" w:line="240" w:lineRule="auto"/>
        <w:ind w:left="567" w:hanging="567"/>
        <w:rPr>
          <w:rFonts w:ascii="Times New Roman" w:hAnsi="Times New Roman" w:cs="Times New Roman"/>
          <w:bCs/>
          <w:noProof/>
          <w:color w:val="000000" w:themeColor="text1"/>
          <w:sz w:val="24"/>
          <w:szCs w:val="24"/>
        </w:rPr>
      </w:pPr>
      <w:r w:rsidRPr="005846AB">
        <w:rPr>
          <w:rFonts w:ascii="Times New Roman" w:hAnsi="Times New Roman" w:cs="Times New Roman"/>
          <w:bCs/>
          <w:noProof/>
          <w:color w:val="000000" w:themeColor="text1"/>
          <w:sz w:val="24"/>
          <w:szCs w:val="24"/>
        </w:rPr>
        <w:t>Ziedan, A., A. Hightower, L. Lima, and C. Brakewood. The app or the cap? Which fare innovation affects bus ridership?</w:t>
      </w:r>
      <w:r w:rsidR="005846AB" w:rsidRPr="005846AB">
        <w:rPr>
          <w:rFonts w:ascii="Times New Roman" w:hAnsi="Times New Roman" w:cs="Times New Roman"/>
          <w:bCs/>
          <w:noProof/>
          <w:color w:val="000000" w:themeColor="text1"/>
          <w:sz w:val="24"/>
          <w:szCs w:val="24"/>
        </w:rPr>
        <w:t xml:space="preserve"> </w:t>
      </w:r>
      <w:r w:rsidRPr="005846AB">
        <w:rPr>
          <w:rFonts w:ascii="Times New Roman" w:hAnsi="Times New Roman" w:cs="Times New Roman"/>
          <w:bCs/>
          <w:i/>
          <w:iCs/>
          <w:noProof/>
          <w:color w:val="000000" w:themeColor="text1"/>
          <w:sz w:val="24"/>
          <w:szCs w:val="24"/>
        </w:rPr>
        <w:t>Transport Policy</w:t>
      </w:r>
      <w:r w:rsidRPr="005846AB">
        <w:rPr>
          <w:rFonts w:ascii="Times New Roman" w:hAnsi="Times New Roman" w:cs="Times New Roman"/>
          <w:bCs/>
          <w:noProof/>
          <w:color w:val="000000" w:themeColor="text1"/>
          <w:sz w:val="24"/>
          <w:szCs w:val="24"/>
        </w:rPr>
        <w:t>, 2024. 145:247-258.</w:t>
      </w:r>
    </w:p>
    <w:sectPr w:rsidR="008B3494" w:rsidRPr="005846AB" w:rsidSect="00DD50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A738" w14:textId="77777777" w:rsidR="00D214A2" w:rsidRDefault="00D214A2" w:rsidP="003942E1">
      <w:pPr>
        <w:spacing w:after="0" w:line="240" w:lineRule="auto"/>
      </w:pPr>
      <w:r>
        <w:separator/>
      </w:r>
    </w:p>
  </w:endnote>
  <w:endnote w:type="continuationSeparator" w:id="0">
    <w:p w14:paraId="4A9ECC5A" w14:textId="77777777" w:rsidR="00D214A2" w:rsidRDefault="00D214A2" w:rsidP="003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6D8C" w14:textId="04026FC2" w:rsidR="00C92EB5" w:rsidRPr="00C30AB9" w:rsidRDefault="00C92EB5">
    <w:pPr>
      <w:pStyle w:val="Footer"/>
      <w:jc w:val="center"/>
      <w:rPr>
        <w:rFonts w:ascii="Times New Roman" w:hAnsi="Times New Roman" w:cs="Times New Roman"/>
      </w:rPr>
    </w:pPr>
  </w:p>
  <w:p w14:paraId="408F7A96" w14:textId="77777777" w:rsidR="00C92EB5" w:rsidRDefault="00C92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721228"/>
      <w:docPartObj>
        <w:docPartGallery w:val="Page Numbers (Bottom of Page)"/>
        <w:docPartUnique/>
      </w:docPartObj>
    </w:sdtPr>
    <w:sdtEndPr>
      <w:rPr>
        <w:rFonts w:ascii="Times New Roman" w:hAnsi="Times New Roman" w:cs="Times New Roman"/>
        <w:noProof/>
      </w:rPr>
    </w:sdtEndPr>
    <w:sdtContent>
      <w:p w14:paraId="09FFF624" w14:textId="3B92817E" w:rsidR="00DD5054" w:rsidRPr="00DD5054" w:rsidRDefault="00DD5054" w:rsidP="00DD5054">
        <w:pPr>
          <w:pStyle w:val="Footer"/>
          <w:jc w:val="center"/>
          <w:rPr>
            <w:rFonts w:ascii="Times New Roman" w:hAnsi="Times New Roman" w:cs="Times New Roman"/>
          </w:rPr>
        </w:pPr>
        <w:r w:rsidRPr="00C30AB9">
          <w:rPr>
            <w:rFonts w:ascii="Times New Roman" w:hAnsi="Times New Roman" w:cs="Times New Roman"/>
          </w:rPr>
          <w:fldChar w:fldCharType="begin"/>
        </w:r>
        <w:r w:rsidRPr="00C30AB9">
          <w:rPr>
            <w:rFonts w:ascii="Times New Roman" w:hAnsi="Times New Roman" w:cs="Times New Roman"/>
          </w:rPr>
          <w:instrText xml:space="preserve"> PAGE   \* MERGEFORMAT </w:instrText>
        </w:r>
        <w:r w:rsidRPr="00C30AB9">
          <w:rPr>
            <w:rFonts w:ascii="Times New Roman" w:hAnsi="Times New Roman" w:cs="Times New Roman"/>
          </w:rPr>
          <w:fldChar w:fldCharType="separate"/>
        </w:r>
        <w:r w:rsidRPr="00C30AB9">
          <w:rPr>
            <w:rFonts w:ascii="Times New Roman" w:hAnsi="Times New Roman" w:cs="Times New Roman"/>
            <w:noProof/>
          </w:rPr>
          <w:t>2</w:t>
        </w:r>
        <w:r w:rsidRPr="00C30AB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314B" w14:textId="77777777" w:rsidR="00D214A2" w:rsidRDefault="00D214A2" w:rsidP="003942E1">
      <w:pPr>
        <w:spacing w:after="0" w:line="240" w:lineRule="auto"/>
      </w:pPr>
      <w:r>
        <w:separator/>
      </w:r>
    </w:p>
  </w:footnote>
  <w:footnote w:type="continuationSeparator" w:id="0">
    <w:p w14:paraId="1EA1EA50" w14:textId="77777777" w:rsidR="00D214A2" w:rsidRDefault="00D214A2" w:rsidP="0039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68C7" w14:textId="7A2AC2F5" w:rsidR="00C92EB5" w:rsidRPr="003942E1" w:rsidRDefault="00C92EB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D5D"/>
    <w:multiLevelType w:val="hybridMultilevel"/>
    <w:tmpl w:val="AFE2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3EA7"/>
    <w:multiLevelType w:val="hybridMultilevel"/>
    <w:tmpl w:val="8B606A0E"/>
    <w:lvl w:ilvl="0" w:tplc="1ADCD6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F553E"/>
    <w:multiLevelType w:val="hybridMultilevel"/>
    <w:tmpl w:val="0BC87A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513A8"/>
    <w:multiLevelType w:val="hybridMultilevel"/>
    <w:tmpl w:val="087E39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4F4B4C"/>
    <w:multiLevelType w:val="hybridMultilevel"/>
    <w:tmpl w:val="362211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2783E"/>
    <w:multiLevelType w:val="hybridMultilevel"/>
    <w:tmpl w:val="42284C2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8C14EE9"/>
    <w:multiLevelType w:val="hybridMultilevel"/>
    <w:tmpl w:val="D8468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3C3D7C"/>
    <w:multiLevelType w:val="hybridMultilevel"/>
    <w:tmpl w:val="C50857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984A12"/>
    <w:multiLevelType w:val="hybridMultilevel"/>
    <w:tmpl w:val="FBD849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C847D2"/>
    <w:multiLevelType w:val="hybridMultilevel"/>
    <w:tmpl w:val="EC5E8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7345E3"/>
    <w:multiLevelType w:val="hybridMultilevel"/>
    <w:tmpl w:val="0C7C3A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6331C1"/>
    <w:multiLevelType w:val="hybridMultilevel"/>
    <w:tmpl w:val="B77A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1601FBE">
      <w:start w:val="7"/>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86C01"/>
    <w:multiLevelType w:val="hybridMultilevel"/>
    <w:tmpl w:val="45D45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724709"/>
    <w:multiLevelType w:val="hybridMultilevel"/>
    <w:tmpl w:val="5FDAA164"/>
    <w:lvl w:ilvl="0" w:tplc="818EAC60">
      <w:start w:val="4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351F53"/>
    <w:multiLevelType w:val="hybridMultilevel"/>
    <w:tmpl w:val="C3FAC2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261B6"/>
    <w:multiLevelType w:val="hybridMultilevel"/>
    <w:tmpl w:val="CFC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915DF"/>
    <w:multiLevelType w:val="hybridMultilevel"/>
    <w:tmpl w:val="43CEACCA"/>
    <w:lvl w:ilvl="0" w:tplc="BFD627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1AB4"/>
    <w:multiLevelType w:val="hybridMultilevel"/>
    <w:tmpl w:val="7E18C544"/>
    <w:lvl w:ilvl="0" w:tplc="786C5F68">
      <w:start w:val="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3B66A5"/>
    <w:multiLevelType w:val="hybridMultilevel"/>
    <w:tmpl w:val="0D1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D7B52"/>
    <w:multiLevelType w:val="hybridMultilevel"/>
    <w:tmpl w:val="58D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E6DE8"/>
    <w:multiLevelType w:val="hybridMultilevel"/>
    <w:tmpl w:val="384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F3BCE"/>
    <w:multiLevelType w:val="hybridMultilevel"/>
    <w:tmpl w:val="3564B2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923405"/>
    <w:multiLevelType w:val="hybridMultilevel"/>
    <w:tmpl w:val="B5F4F6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370348"/>
    <w:multiLevelType w:val="hybridMultilevel"/>
    <w:tmpl w:val="2C089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1663AE"/>
    <w:multiLevelType w:val="hybridMultilevel"/>
    <w:tmpl w:val="61EC3596"/>
    <w:lvl w:ilvl="0" w:tplc="DCF094C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ECF5B5A"/>
    <w:multiLevelType w:val="hybridMultilevel"/>
    <w:tmpl w:val="39C2525A"/>
    <w:lvl w:ilvl="0" w:tplc="B6C0542A">
      <w:start w:val="4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744CE6"/>
    <w:multiLevelType w:val="hybridMultilevel"/>
    <w:tmpl w:val="702CD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F0479D"/>
    <w:multiLevelType w:val="hybridMultilevel"/>
    <w:tmpl w:val="C0E0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611CD"/>
    <w:multiLevelType w:val="hybridMultilevel"/>
    <w:tmpl w:val="9A46F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ED012F"/>
    <w:multiLevelType w:val="hybridMultilevel"/>
    <w:tmpl w:val="47B0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05BD1"/>
    <w:multiLevelType w:val="hybridMultilevel"/>
    <w:tmpl w:val="722C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B1F3A"/>
    <w:multiLevelType w:val="hybridMultilevel"/>
    <w:tmpl w:val="3174A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DE5F02"/>
    <w:multiLevelType w:val="hybridMultilevel"/>
    <w:tmpl w:val="21E22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AD7841"/>
    <w:multiLevelType w:val="hybridMultilevel"/>
    <w:tmpl w:val="2DCA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B4D58"/>
    <w:multiLevelType w:val="hybridMultilevel"/>
    <w:tmpl w:val="FFC251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5B4760"/>
    <w:multiLevelType w:val="hybridMultilevel"/>
    <w:tmpl w:val="677E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63FD9"/>
    <w:multiLevelType w:val="hybridMultilevel"/>
    <w:tmpl w:val="378C4AC2"/>
    <w:lvl w:ilvl="0" w:tplc="36D01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3C0D75"/>
    <w:multiLevelType w:val="hybridMultilevel"/>
    <w:tmpl w:val="F0766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5D7112"/>
    <w:multiLevelType w:val="hybridMultilevel"/>
    <w:tmpl w:val="F94A1A40"/>
    <w:lvl w:ilvl="0" w:tplc="AE2694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6830B3"/>
    <w:multiLevelType w:val="hybridMultilevel"/>
    <w:tmpl w:val="591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1F0EC6"/>
    <w:multiLevelType w:val="hybridMultilevel"/>
    <w:tmpl w:val="565C7A2A"/>
    <w:lvl w:ilvl="0" w:tplc="25348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5B00C9"/>
    <w:multiLevelType w:val="hybridMultilevel"/>
    <w:tmpl w:val="C5E4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47A43"/>
    <w:multiLevelType w:val="hybridMultilevel"/>
    <w:tmpl w:val="AB2A1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F4B5D9A"/>
    <w:multiLevelType w:val="hybridMultilevel"/>
    <w:tmpl w:val="9C6E9DF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6F6E1BC9"/>
    <w:multiLevelType w:val="hybridMultilevel"/>
    <w:tmpl w:val="5DAAD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0C04FB4"/>
    <w:multiLevelType w:val="hybridMultilevel"/>
    <w:tmpl w:val="D6DC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F28F6"/>
    <w:multiLevelType w:val="hybridMultilevel"/>
    <w:tmpl w:val="1DF8F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F92589"/>
    <w:multiLevelType w:val="hybridMultilevel"/>
    <w:tmpl w:val="07D23F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F43552"/>
    <w:multiLevelType w:val="multilevel"/>
    <w:tmpl w:val="F52663E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7251F15"/>
    <w:multiLevelType w:val="hybridMultilevel"/>
    <w:tmpl w:val="C4EC4A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3560D5"/>
    <w:multiLevelType w:val="hybridMultilevel"/>
    <w:tmpl w:val="DBCCD6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590B54"/>
    <w:multiLevelType w:val="hybridMultilevel"/>
    <w:tmpl w:val="8626FD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B862020"/>
    <w:multiLevelType w:val="hybridMultilevel"/>
    <w:tmpl w:val="ECF405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A4022F"/>
    <w:multiLevelType w:val="hybridMultilevel"/>
    <w:tmpl w:val="49A6EF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D6144DC"/>
    <w:multiLevelType w:val="hybridMultilevel"/>
    <w:tmpl w:val="4C6AF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1"/>
  </w:num>
  <w:num w:numId="3">
    <w:abstractNumId w:val="39"/>
  </w:num>
  <w:num w:numId="4">
    <w:abstractNumId w:val="35"/>
  </w:num>
  <w:num w:numId="5">
    <w:abstractNumId w:val="18"/>
  </w:num>
  <w:num w:numId="6">
    <w:abstractNumId w:val="30"/>
  </w:num>
  <w:num w:numId="7">
    <w:abstractNumId w:val="20"/>
  </w:num>
  <w:num w:numId="8">
    <w:abstractNumId w:val="19"/>
  </w:num>
  <w:num w:numId="9">
    <w:abstractNumId w:val="41"/>
  </w:num>
  <w:num w:numId="10">
    <w:abstractNumId w:val="0"/>
  </w:num>
  <w:num w:numId="11">
    <w:abstractNumId w:val="43"/>
  </w:num>
  <w:num w:numId="12">
    <w:abstractNumId w:val="45"/>
  </w:num>
  <w:num w:numId="13">
    <w:abstractNumId w:val="53"/>
  </w:num>
  <w:num w:numId="14">
    <w:abstractNumId w:val="21"/>
  </w:num>
  <w:num w:numId="15">
    <w:abstractNumId w:val="34"/>
  </w:num>
  <w:num w:numId="16">
    <w:abstractNumId w:val="23"/>
  </w:num>
  <w:num w:numId="17">
    <w:abstractNumId w:val="54"/>
  </w:num>
  <w:num w:numId="18">
    <w:abstractNumId w:val="46"/>
  </w:num>
  <w:num w:numId="19">
    <w:abstractNumId w:val="15"/>
  </w:num>
  <w:num w:numId="20">
    <w:abstractNumId w:val="31"/>
  </w:num>
  <w:num w:numId="21">
    <w:abstractNumId w:val="9"/>
  </w:num>
  <w:num w:numId="22">
    <w:abstractNumId w:val="28"/>
  </w:num>
  <w:num w:numId="23">
    <w:abstractNumId w:val="8"/>
  </w:num>
  <w:num w:numId="24">
    <w:abstractNumId w:val="47"/>
  </w:num>
  <w:num w:numId="25">
    <w:abstractNumId w:val="2"/>
  </w:num>
  <w:num w:numId="26">
    <w:abstractNumId w:val="27"/>
  </w:num>
  <w:num w:numId="27">
    <w:abstractNumId w:val="49"/>
  </w:num>
  <w:num w:numId="28">
    <w:abstractNumId w:val="7"/>
  </w:num>
  <w:num w:numId="29">
    <w:abstractNumId w:val="51"/>
  </w:num>
  <w:num w:numId="30">
    <w:abstractNumId w:val="3"/>
  </w:num>
  <w:num w:numId="31">
    <w:abstractNumId w:val="42"/>
  </w:num>
  <w:num w:numId="32">
    <w:abstractNumId w:val="48"/>
  </w:num>
  <w:num w:numId="33">
    <w:abstractNumId w:val="26"/>
  </w:num>
  <w:num w:numId="34">
    <w:abstractNumId w:val="22"/>
  </w:num>
  <w:num w:numId="35">
    <w:abstractNumId w:val="32"/>
  </w:num>
  <w:num w:numId="36">
    <w:abstractNumId w:val="6"/>
  </w:num>
  <w:num w:numId="37">
    <w:abstractNumId w:val="37"/>
  </w:num>
  <w:num w:numId="38">
    <w:abstractNumId w:val="44"/>
  </w:num>
  <w:num w:numId="39">
    <w:abstractNumId w:val="5"/>
  </w:num>
  <w:num w:numId="40">
    <w:abstractNumId w:val="29"/>
  </w:num>
  <w:num w:numId="41">
    <w:abstractNumId w:val="12"/>
  </w:num>
  <w:num w:numId="42">
    <w:abstractNumId w:val="10"/>
  </w:num>
  <w:num w:numId="43">
    <w:abstractNumId w:val="36"/>
  </w:num>
  <w:num w:numId="44">
    <w:abstractNumId w:val="40"/>
  </w:num>
  <w:num w:numId="45">
    <w:abstractNumId w:val="1"/>
  </w:num>
  <w:num w:numId="46">
    <w:abstractNumId w:val="24"/>
  </w:num>
  <w:num w:numId="47">
    <w:abstractNumId w:val="33"/>
  </w:num>
  <w:num w:numId="48">
    <w:abstractNumId w:val="14"/>
  </w:num>
  <w:num w:numId="49">
    <w:abstractNumId w:val="4"/>
  </w:num>
  <w:num w:numId="50">
    <w:abstractNumId w:val="52"/>
  </w:num>
  <w:num w:numId="51">
    <w:abstractNumId w:val="50"/>
  </w:num>
  <w:num w:numId="52">
    <w:abstractNumId w:val="17"/>
  </w:num>
  <w:num w:numId="53">
    <w:abstractNumId w:val="16"/>
  </w:num>
  <w:num w:numId="54">
    <w:abstractNumId w:val="13"/>
  </w:num>
  <w:num w:numId="55">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Tc1MDE1NDK0sDBR0lEKTi0uzszPAykwMagFAGqMjBgtAAAA"/>
  </w:docVars>
  <w:rsids>
    <w:rsidRoot w:val="00914693"/>
    <w:rsid w:val="00000C8A"/>
    <w:rsid w:val="00001016"/>
    <w:rsid w:val="00001048"/>
    <w:rsid w:val="00004061"/>
    <w:rsid w:val="00004AFC"/>
    <w:rsid w:val="00006EA6"/>
    <w:rsid w:val="000119AA"/>
    <w:rsid w:val="00014DDD"/>
    <w:rsid w:val="00014E2A"/>
    <w:rsid w:val="00015AC1"/>
    <w:rsid w:val="00021BBD"/>
    <w:rsid w:val="0002503A"/>
    <w:rsid w:val="0002605D"/>
    <w:rsid w:val="000267A6"/>
    <w:rsid w:val="00033D05"/>
    <w:rsid w:val="00034CA3"/>
    <w:rsid w:val="000350DE"/>
    <w:rsid w:val="00035EAE"/>
    <w:rsid w:val="00037C60"/>
    <w:rsid w:val="00040551"/>
    <w:rsid w:val="00043AC2"/>
    <w:rsid w:val="000441DC"/>
    <w:rsid w:val="00044337"/>
    <w:rsid w:val="00044395"/>
    <w:rsid w:val="000505A7"/>
    <w:rsid w:val="000519A7"/>
    <w:rsid w:val="00052293"/>
    <w:rsid w:val="00053E8A"/>
    <w:rsid w:val="000543B1"/>
    <w:rsid w:val="00056FB1"/>
    <w:rsid w:val="00060B3D"/>
    <w:rsid w:val="00065A93"/>
    <w:rsid w:val="00073E62"/>
    <w:rsid w:val="000750B1"/>
    <w:rsid w:val="000771A1"/>
    <w:rsid w:val="00081FAA"/>
    <w:rsid w:val="00083685"/>
    <w:rsid w:val="00087288"/>
    <w:rsid w:val="000900AD"/>
    <w:rsid w:val="00094206"/>
    <w:rsid w:val="00097417"/>
    <w:rsid w:val="000A16FE"/>
    <w:rsid w:val="000A2AF3"/>
    <w:rsid w:val="000A50C1"/>
    <w:rsid w:val="000A5690"/>
    <w:rsid w:val="000A7AED"/>
    <w:rsid w:val="000B093F"/>
    <w:rsid w:val="000B474B"/>
    <w:rsid w:val="000C0B1C"/>
    <w:rsid w:val="000C0BAA"/>
    <w:rsid w:val="000C1B07"/>
    <w:rsid w:val="000C64A7"/>
    <w:rsid w:val="000C7036"/>
    <w:rsid w:val="000D209D"/>
    <w:rsid w:val="000D3502"/>
    <w:rsid w:val="000D52B6"/>
    <w:rsid w:val="000E0A0D"/>
    <w:rsid w:val="000E1B48"/>
    <w:rsid w:val="000E2CEF"/>
    <w:rsid w:val="000E3E10"/>
    <w:rsid w:val="000E6FFE"/>
    <w:rsid w:val="000F164C"/>
    <w:rsid w:val="000F38DB"/>
    <w:rsid w:val="000F523F"/>
    <w:rsid w:val="00103ADC"/>
    <w:rsid w:val="00107D27"/>
    <w:rsid w:val="001115BF"/>
    <w:rsid w:val="00112F45"/>
    <w:rsid w:val="001137AD"/>
    <w:rsid w:val="00113B65"/>
    <w:rsid w:val="00117705"/>
    <w:rsid w:val="00126514"/>
    <w:rsid w:val="00127576"/>
    <w:rsid w:val="0013051E"/>
    <w:rsid w:val="00130EB6"/>
    <w:rsid w:val="001358DF"/>
    <w:rsid w:val="0013597C"/>
    <w:rsid w:val="001377FF"/>
    <w:rsid w:val="00143F2C"/>
    <w:rsid w:val="00147D83"/>
    <w:rsid w:val="0015149C"/>
    <w:rsid w:val="00151D73"/>
    <w:rsid w:val="00153A30"/>
    <w:rsid w:val="00160FB7"/>
    <w:rsid w:val="00161B1A"/>
    <w:rsid w:val="001632AE"/>
    <w:rsid w:val="00163A78"/>
    <w:rsid w:val="0016643F"/>
    <w:rsid w:val="00166449"/>
    <w:rsid w:val="0016680E"/>
    <w:rsid w:val="00166FC7"/>
    <w:rsid w:val="00171E41"/>
    <w:rsid w:val="001763B0"/>
    <w:rsid w:val="00181897"/>
    <w:rsid w:val="00184A35"/>
    <w:rsid w:val="00187A24"/>
    <w:rsid w:val="00190215"/>
    <w:rsid w:val="00190418"/>
    <w:rsid w:val="001910DE"/>
    <w:rsid w:val="001920F4"/>
    <w:rsid w:val="001946A9"/>
    <w:rsid w:val="00195CC5"/>
    <w:rsid w:val="00197BE8"/>
    <w:rsid w:val="001A22DA"/>
    <w:rsid w:val="001A2821"/>
    <w:rsid w:val="001A7ABF"/>
    <w:rsid w:val="001B0223"/>
    <w:rsid w:val="001B069A"/>
    <w:rsid w:val="001B224A"/>
    <w:rsid w:val="001B4911"/>
    <w:rsid w:val="001B6E81"/>
    <w:rsid w:val="001B702B"/>
    <w:rsid w:val="001C0A66"/>
    <w:rsid w:val="001C23DB"/>
    <w:rsid w:val="001C3281"/>
    <w:rsid w:val="001D00A5"/>
    <w:rsid w:val="001D01FC"/>
    <w:rsid w:val="001D0682"/>
    <w:rsid w:val="001D472B"/>
    <w:rsid w:val="001E0496"/>
    <w:rsid w:val="001E1087"/>
    <w:rsid w:val="001E3E2D"/>
    <w:rsid w:val="001E5E84"/>
    <w:rsid w:val="001E6BAE"/>
    <w:rsid w:val="001F0189"/>
    <w:rsid w:val="001F368E"/>
    <w:rsid w:val="001F5431"/>
    <w:rsid w:val="001F584B"/>
    <w:rsid w:val="001F58A5"/>
    <w:rsid w:val="001F6565"/>
    <w:rsid w:val="001F6B56"/>
    <w:rsid w:val="001F7FEE"/>
    <w:rsid w:val="00200FC0"/>
    <w:rsid w:val="00201155"/>
    <w:rsid w:val="002024C6"/>
    <w:rsid w:val="00204D8A"/>
    <w:rsid w:val="00204D9B"/>
    <w:rsid w:val="00205898"/>
    <w:rsid w:val="0021108B"/>
    <w:rsid w:val="002123AD"/>
    <w:rsid w:val="00215EA3"/>
    <w:rsid w:val="002239B1"/>
    <w:rsid w:val="002265FB"/>
    <w:rsid w:val="00231F8C"/>
    <w:rsid w:val="0023471A"/>
    <w:rsid w:val="00234F61"/>
    <w:rsid w:val="00236C6A"/>
    <w:rsid w:val="002406E2"/>
    <w:rsid w:val="00241C0D"/>
    <w:rsid w:val="002424E7"/>
    <w:rsid w:val="00243B54"/>
    <w:rsid w:val="002462A2"/>
    <w:rsid w:val="00252BAB"/>
    <w:rsid w:val="00253489"/>
    <w:rsid w:val="00254E80"/>
    <w:rsid w:val="00260F7F"/>
    <w:rsid w:val="002618E8"/>
    <w:rsid w:val="00261C79"/>
    <w:rsid w:val="0026306B"/>
    <w:rsid w:val="0026318C"/>
    <w:rsid w:val="0026389D"/>
    <w:rsid w:val="0026507D"/>
    <w:rsid w:val="00265591"/>
    <w:rsid w:val="0026600E"/>
    <w:rsid w:val="00272070"/>
    <w:rsid w:val="002721D9"/>
    <w:rsid w:val="002730AF"/>
    <w:rsid w:val="002741E0"/>
    <w:rsid w:val="00275355"/>
    <w:rsid w:val="00276DB3"/>
    <w:rsid w:val="00277522"/>
    <w:rsid w:val="00277E8C"/>
    <w:rsid w:val="0028128F"/>
    <w:rsid w:val="00282330"/>
    <w:rsid w:val="00286322"/>
    <w:rsid w:val="002864A6"/>
    <w:rsid w:val="002878BA"/>
    <w:rsid w:val="00291E6C"/>
    <w:rsid w:val="0029427B"/>
    <w:rsid w:val="00297865"/>
    <w:rsid w:val="002A2792"/>
    <w:rsid w:val="002A5A37"/>
    <w:rsid w:val="002A6FB7"/>
    <w:rsid w:val="002B6184"/>
    <w:rsid w:val="002B6A74"/>
    <w:rsid w:val="002B7811"/>
    <w:rsid w:val="002B7EB8"/>
    <w:rsid w:val="002B7EF0"/>
    <w:rsid w:val="002C1B84"/>
    <w:rsid w:val="002C796F"/>
    <w:rsid w:val="002C79F3"/>
    <w:rsid w:val="002C7C2A"/>
    <w:rsid w:val="002D0F39"/>
    <w:rsid w:val="002D32D8"/>
    <w:rsid w:val="002D4363"/>
    <w:rsid w:val="002D6DFB"/>
    <w:rsid w:val="002D6EA2"/>
    <w:rsid w:val="002E00BB"/>
    <w:rsid w:val="002E1E42"/>
    <w:rsid w:val="002E3BD5"/>
    <w:rsid w:val="002E4A1B"/>
    <w:rsid w:val="002E61B9"/>
    <w:rsid w:val="002F0218"/>
    <w:rsid w:val="002F1C7A"/>
    <w:rsid w:val="002F2B7B"/>
    <w:rsid w:val="002F3C63"/>
    <w:rsid w:val="002F466B"/>
    <w:rsid w:val="002F5D00"/>
    <w:rsid w:val="002F7344"/>
    <w:rsid w:val="00300B79"/>
    <w:rsid w:val="00301563"/>
    <w:rsid w:val="003055F0"/>
    <w:rsid w:val="003056B7"/>
    <w:rsid w:val="00306994"/>
    <w:rsid w:val="003138E8"/>
    <w:rsid w:val="00316DD2"/>
    <w:rsid w:val="003224BE"/>
    <w:rsid w:val="003228DF"/>
    <w:rsid w:val="0033039D"/>
    <w:rsid w:val="00336E26"/>
    <w:rsid w:val="00343345"/>
    <w:rsid w:val="00344A8D"/>
    <w:rsid w:val="003462F3"/>
    <w:rsid w:val="00351DF8"/>
    <w:rsid w:val="003531CC"/>
    <w:rsid w:val="00364A6E"/>
    <w:rsid w:val="00371E44"/>
    <w:rsid w:val="00372F4C"/>
    <w:rsid w:val="00374F34"/>
    <w:rsid w:val="0037566C"/>
    <w:rsid w:val="003804F8"/>
    <w:rsid w:val="00380BAB"/>
    <w:rsid w:val="00381045"/>
    <w:rsid w:val="00381777"/>
    <w:rsid w:val="00384F4E"/>
    <w:rsid w:val="00385B73"/>
    <w:rsid w:val="00386B46"/>
    <w:rsid w:val="00386E09"/>
    <w:rsid w:val="00387776"/>
    <w:rsid w:val="00391634"/>
    <w:rsid w:val="003940BE"/>
    <w:rsid w:val="00394197"/>
    <w:rsid w:val="003942E1"/>
    <w:rsid w:val="003958A2"/>
    <w:rsid w:val="00396069"/>
    <w:rsid w:val="003A25D5"/>
    <w:rsid w:val="003A3274"/>
    <w:rsid w:val="003B511A"/>
    <w:rsid w:val="003C29D9"/>
    <w:rsid w:val="003C74D9"/>
    <w:rsid w:val="003C75F1"/>
    <w:rsid w:val="003C77C0"/>
    <w:rsid w:val="003D2490"/>
    <w:rsid w:val="003D285A"/>
    <w:rsid w:val="003D3068"/>
    <w:rsid w:val="003D35AA"/>
    <w:rsid w:val="003D5C0A"/>
    <w:rsid w:val="003D7696"/>
    <w:rsid w:val="003E39E3"/>
    <w:rsid w:val="003E51BF"/>
    <w:rsid w:val="003E54AF"/>
    <w:rsid w:val="003F0A61"/>
    <w:rsid w:val="003F28A7"/>
    <w:rsid w:val="003F4708"/>
    <w:rsid w:val="003F5FF8"/>
    <w:rsid w:val="00400433"/>
    <w:rsid w:val="00400C08"/>
    <w:rsid w:val="00401A88"/>
    <w:rsid w:val="00402259"/>
    <w:rsid w:val="0040458B"/>
    <w:rsid w:val="0040512C"/>
    <w:rsid w:val="004110B1"/>
    <w:rsid w:val="00413263"/>
    <w:rsid w:val="004150B2"/>
    <w:rsid w:val="00420315"/>
    <w:rsid w:val="00430300"/>
    <w:rsid w:val="00430889"/>
    <w:rsid w:val="00433813"/>
    <w:rsid w:val="00437FEA"/>
    <w:rsid w:val="0044223E"/>
    <w:rsid w:val="004425E2"/>
    <w:rsid w:val="004445FB"/>
    <w:rsid w:val="004452D1"/>
    <w:rsid w:val="00445A9D"/>
    <w:rsid w:val="004509C0"/>
    <w:rsid w:val="00461434"/>
    <w:rsid w:val="00472E4F"/>
    <w:rsid w:val="00485640"/>
    <w:rsid w:val="00485D24"/>
    <w:rsid w:val="004871CB"/>
    <w:rsid w:val="004878EB"/>
    <w:rsid w:val="00494559"/>
    <w:rsid w:val="0049528E"/>
    <w:rsid w:val="00496DFC"/>
    <w:rsid w:val="00496F53"/>
    <w:rsid w:val="00497501"/>
    <w:rsid w:val="004A00B6"/>
    <w:rsid w:val="004A0580"/>
    <w:rsid w:val="004B1CC2"/>
    <w:rsid w:val="004B3103"/>
    <w:rsid w:val="004B3A1B"/>
    <w:rsid w:val="004C027F"/>
    <w:rsid w:val="004C584C"/>
    <w:rsid w:val="004C75A7"/>
    <w:rsid w:val="004E06EB"/>
    <w:rsid w:val="004E2066"/>
    <w:rsid w:val="004E55E2"/>
    <w:rsid w:val="004F001B"/>
    <w:rsid w:val="004F3867"/>
    <w:rsid w:val="004F6522"/>
    <w:rsid w:val="004F6909"/>
    <w:rsid w:val="00500569"/>
    <w:rsid w:val="00500E24"/>
    <w:rsid w:val="00500E91"/>
    <w:rsid w:val="00503AAF"/>
    <w:rsid w:val="00505812"/>
    <w:rsid w:val="0050647E"/>
    <w:rsid w:val="005075BC"/>
    <w:rsid w:val="00512482"/>
    <w:rsid w:val="005135A3"/>
    <w:rsid w:val="00515A4D"/>
    <w:rsid w:val="00515A84"/>
    <w:rsid w:val="00520387"/>
    <w:rsid w:val="00527887"/>
    <w:rsid w:val="00527A0E"/>
    <w:rsid w:val="005333A5"/>
    <w:rsid w:val="005355EE"/>
    <w:rsid w:val="005364C7"/>
    <w:rsid w:val="00536C12"/>
    <w:rsid w:val="005435E9"/>
    <w:rsid w:val="00545296"/>
    <w:rsid w:val="005506B5"/>
    <w:rsid w:val="00550CAD"/>
    <w:rsid w:val="00552AAA"/>
    <w:rsid w:val="00553369"/>
    <w:rsid w:val="00557B81"/>
    <w:rsid w:val="00560D56"/>
    <w:rsid w:val="00566077"/>
    <w:rsid w:val="00566AEF"/>
    <w:rsid w:val="00566CB2"/>
    <w:rsid w:val="00570DC2"/>
    <w:rsid w:val="005719AF"/>
    <w:rsid w:val="00572A3D"/>
    <w:rsid w:val="00574BEC"/>
    <w:rsid w:val="00574ED1"/>
    <w:rsid w:val="00576A4F"/>
    <w:rsid w:val="005803EF"/>
    <w:rsid w:val="00581DD7"/>
    <w:rsid w:val="00582A2D"/>
    <w:rsid w:val="00583ADF"/>
    <w:rsid w:val="005846AB"/>
    <w:rsid w:val="005867A8"/>
    <w:rsid w:val="005A30B9"/>
    <w:rsid w:val="005A5A5B"/>
    <w:rsid w:val="005A5AE5"/>
    <w:rsid w:val="005A65C7"/>
    <w:rsid w:val="005A6622"/>
    <w:rsid w:val="005A7A8E"/>
    <w:rsid w:val="005B29CA"/>
    <w:rsid w:val="005B5407"/>
    <w:rsid w:val="005C24C6"/>
    <w:rsid w:val="005C414A"/>
    <w:rsid w:val="005C5F3C"/>
    <w:rsid w:val="005C6228"/>
    <w:rsid w:val="005C68D7"/>
    <w:rsid w:val="005C6A77"/>
    <w:rsid w:val="005C6F93"/>
    <w:rsid w:val="005C7A44"/>
    <w:rsid w:val="005D08BC"/>
    <w:rsid w:val="005D17C8"/>
    <w:rsid w:val="005D4D56"/>
    <w:rsid w:val="005D603C"/>
    <w:rsid w:val="005D6CAF"/>
    <w:rsid w:val="005D7AA8"/>
    <w:rsid w:val="005D7D57"/>
    <w:rsid w:val="005E33CE"/>
    <w:rsid w:val="005E3C1F"/>
    <w:rsid w:val="005F10B8"/>
    <w:rsid w:val="005F3CE8"/>
    <w:rsid w:val="005F4669"/>
    <w:rsid w:val="00600771"/>
    <w:rsid w:val="00602228"/>
    <w:rsid w:val="00605B83"/>
    <w:rsid w:val="00605EB4"/>
    <w:rsid w:val="00607AC8"/>
    <w:rsid w:val="00612296"/>
    <w:rsid w:val="0061565D"/>
    <w:rsid w:val="0061733A"/>
    <w:rsid w:val="006229AC"/>
    <w:rsid w:val="00622F51"/>
    <w:rsid w:val="00623652"/>
    <w:rsid w:val="00623DE8"/>
    <w:rsid w:val="00623F3E"/>
    <w:rsid w:val="00624B9C"/>
    <w:rsid w:val="006251C1"/>
    <w:rsid w:val="006263C6"/>
    <w:rsid w:val="006268D0"/>
    <w:rsid w:val="00626E52"/>
    <w:rsid w:val="00631C54"/>
    <w:rsid w:val="0063415B"/>
    <w:rsid w:val="00634AAF"/>
    <w:rsid w:val="00634FB6"/>
    <w:rsid w:val="006350D7"/>
    <w:rsid w:val="0063765D"/>
    <w:rsid w:val="006378ED"/>
    <w:rsid w:val="0064153F"/>
    <w:rsid w:val="006454C6"/>
    <w:rsid w:val="00645D09"/>
    <w:rsid w:val="0064661B"/>
    <w:rsid w:val="006503E5"/>
    <w:rsid w:val="00652970"/>
    <w:rsid w:val="00655460"/>
    <w:rsid w:val="00661BA7"/>
    <w:rsid w:val="00667376"/>
    <w:rsid w:val="00671837"/>
    <w:rsid w:val="006762FF"/>
    <w:rsid w:val="00677AFE"/>
    <w:rsid w:val="00683233"/>
    <w:rsid w:val="0068427C"/>
    <w:rsid w:val="00684CCB"/>
    <w:rsid w:val="00686330"/>
    <w:rsid w:val="00686F66"/>
    <w:rsid w:val="00691123"/>
    <w:rsid w:val="0069256B"/>
    <w:rsid w:val="006925A6"/>
    <w:rsid w:val="00694774"/>
    <w:rsid w:val="00694E64"/>
    <w:rsid w:val="00695030"/>
    <w:rsid w:val="00697AF1"/>
    <w:rsid w:val="006A43DD"/>
    <w:rsid w:val="006A696E"/>
    <w:rsid w:val="006B0237"/>
    <w:rsid w:val="006B18EE"/>
    <w:rsid w:val="006C0430"/>
    <w:rsid w:val="006C76B2"/>
    <w:rsid w:val="006D1E81"/>
    <w:rsid w:val="006D7932"/>
    <w:rsid w:val="006E03AC"/>
    <w:rsid w:val="006E0733"/>
    <w:rsid w:val="006E303D"/>
    <w:rsid w:val="006E60A3"/>
    <w:rsid w:val="006F04B1"/>
    <w:rsid w:val="006F5AC4"/>
    <w:rsid w:val="006F6052"/>
    <w:rsid w:val="00701D9C"/>
    <w:rsid w:val="0070270F"/>
    <w:rsid w:val="00703059"/>
    <w:rsid w:val="00704534"/>
    <w:rsid w:val="007075A4"/>
    <w:rsid w:val="00712801"/>
    <w:rsid w:val="00713D4A"/>
    <w:rsid w:val="00716DB2"/>
    <w:rsid w:val="0072450E"/>
    <w:rsid w:val="00726643"/>
    <w:rsid w:val="00726D1C"/>
    <w:rsid w:val="007301AB"/>
    <w:rsid w:val="007334BE"/>
    <w:rsid w:val="007344AB"/>
    <w:rsid w:val="00734D3A"/>
    <w:rsid w:val="00736818"/>
    <w:rsid w:val="0074048D"/>
    <w:rsid w:val="00744C81"/>
    <w:rsid w:val="00746A20"/>
    <w:rsid w:val="00746D18"/>
    <w:rsid w:val="007505BE"/>
    <w:rsid w:val="00751627"/>
    <w:rsid w:val="00754C3F"/>
    <w:rsid w:val="00762578"/>
    <w:rsid w:val="00762F47"/>
    <w:rsid w:val="007639E8"/>
    <w:rsid w:val="00765162"/>
    <w:rsid w:val="007654E4"/>
    <w:rsid w:val="007664F1"/>
    <w:rsid w:val="0077398A"/>
    <w:rsid w:val="00774519"/>
    <w:rsid w:val="00774C46"/>
    <w:rsid w:val="0077535C"/>
    <w:rsid w:val="0077596E"/>
    <w:rsid w:val="00775B22"/>
    <w:rsid w:val="00780472"/>
    <w:rsid w:val="00781038"/>
    <w:rsid w:val="00781332"/>
    <w:rsid w:val="007834EC"/>
    <w:rsid w:val="00790C3E"/>
    <w:rsid w:val="007928B0"/>
    <w:rsid w:val="00795004"/>
    <w:rsid w:val="0079520D"/>
    <w:rsid w:val="00795ECD"/>
    <w:rsid w:val="007A6DC5"/>
    <w:rsid w:val="007B0C7A"/>
    <w:rsid w:val="007B0DEA"/>
    <w:rsid w:val="007B565E"/>
    <w:rsid w:val="007B5D81"/>
    <w:rsid w:val="007B6B09"/>
    <w:rsid w:val="007C07F5"/>
    <w:rsid w:val="007C3D52"/>
    <w:rsid w:val="007C6220"/>
    <w:rsid w:val="007D0205"/>
    <w:rsid w:val="007D080C"/>
    <w:rsid w:val="007D1CAC"/>
    <w:rsid w:val="007D1DE3"/>
    <w:rsid w:val="007D459C"/>
    <w:rsid w:val="007D79AF"/>
    <w:rsid w:val="007D7A15"/>
    <w:rsid w:val="007D7F4E"/>
    <w:rsid w:val="007E0241"/>
    <w:rsid w:val="007E393C"/>
    <w:rsid w:val="007E3BA8"/>
    <w:rsid w:val="007F2A12"/>
    <w:rsid w:val="007F31CB"/>
    <w:rsid w:val="007F33B7"/>
    <w:rsid w:val="007F59CD"/>
    <w:rsid w:val="007F5E3B"/>
    <w:rsid w:val="00801376"/>
    <w:rsid w:val="00805327"/>
    <w:rsid w:val="008120C0"/>
    <w:rsid w:val="00816DB8"/>
    <w:rsid w:val="00822039"/>
    <w:rsid w:val="008231BD"/>
    <w:rsid w:val="008242CA"/>
    <w:rsid w:val="00832F8A"/>
    <w:rsid w:val="00833502"/>
    <w:rsid w:val="00833642"/>
    <w:rsid w:val="0083782A"/>
    <w:rsid w:val="008379A1"/>
    <w:rsid w:val="00837C06"/>
    <w:rsid w:val="0084173F"/>
    <w:rsid w:val="00842D93"/>
    <w:rsid w:val="00844BE5"/>
    <w:rsid w:val="008520AB"/>
    <w:rsid w:val="00855066"/>
    <w:rsid w:val="00855755"/>
    <w:rsid w:val="008564FC"/>
    <w:rsid w:val="00856D91"/>
    <w:rsid w:val="00863CD1"/>
    <w:rsid w:val="0086608E"/>
    <w:rsid w:val="00866E18"/>
    <w:rsid w:val="0086752B"/>
    <w:rsid w:val="00872E26"/>
    <w:rsid w:val="00874E44"/>
    <w:rsid w:val="008763F7"/>
    <w:rsid w:val="008814E2"/>
    <w:rsid w:val="008838C4"/>
    <w:rsid w:val="00885ED8"/>
    <w:rsid w:val="0088647B"/>
    <w:rsid w:val="00890E45"/>
    <w:rsid w:val="00895CAB"/>
    <w:rsid w:val="00895F98"/>
    <w:rsid w:val="008A2167"/>
    <w:rsid w:val="008A62CD"/>
    <w:rsid w:val="008A6CDA"/>
    <w:rsid w:val="008A6E4F"/>
    <w:rsid w:val="008A79D5"/>
    <w:rsid w:val="008B1B1A"/>
    <w:rsid w:val="008B25B5"/>
    <w:rsid w:val="008B3494"/>
    <w:rsid w:val="008B4707"/>
    <w:rsid w:val="008B47F0"/>
    <w:rsid w:val="008B5455"/>
    <w:rsid w:val="008B55B5"/>
    <w:rsid w:val="008B66EA"/>
    <w:rsid w:val="008B7E12"/>
    <w:rsid w:val="008C071D"/>
    <w:rsid w:val="008C7021"/>
    <w:rsid w:val="008C7F47"/>
    <w:rsid w:val="008D0BF7"/>
    <w:rsid w:val="008D212A"/>
    <w:rsid w:val="008D344B"/>
    <w:rsid w:val="008E4330"/>
    <w:rsid w:val="008E7456"/>
    <w:rsid w:val="008F191A"/>
    <w:rsid w:val="008F49CE"/>
    <w:rsid w:val="00904926"/>
    <w:rsid w:val="00907E7D"/>
    <w:rsid w:val="00907F51"/>
    <w:rsid w:val="00910BD6"/>
    <w:rsid w:val="00914488"/>
    <w:rsid w:val="00914693"/>
    <w:rsid w:val="00916A6E"/>
    <w:rsid w:val="00921312"/>
    <w:rsid w:val="00921F61"/>
    <w:rsid w:val="009229ED"/>
    <w:rsid w:val="00922E7C"/>
    <w:rsid w:val="00923232"/>
    <w:rsid w:val="00923570"/>
    <w:rsid w:val="0092539C"/>
    <w:rsid w:val="00931588"/>
    <w:rsid w:val="00932B52"/>
    <w:rsid w:val="009356E2"/>
    <w:rsid w:val="00935FA6"/>
    <w:rsid w:val="00954DDB"/>
    <w:rsid w:val="009553A7"/>
    <w:rsid w:val="009558E7"/>
    <w:rsid w:val="009607AD"/>
    <w:rsid w:val="00967731"/>
    <w:rsid w:val="00967F30"/>
    <w:rsid w:val="00973191"/>
    <w:rsid w:val="009763A0"/>
    <w:rsid w:val="009777AE"/>
    <w:rsid w:val="009800F1"/>
    <w:rsid w:val="00981E44"/>
    <w:rsid w:val="009837E4"/>
    <w:rsid w:val="009838B5"/>
    <w:rsid w:val="00986161"/>
    <w:rsid w:val="00993F37"/>
    <w:rsid w:val="00996D96"/>
    <w:rsid w:val="009B0BFB"/>
    <w:rsid w:val="009B25D3"/>
    <w:rsid w:val="009B43FA"/>
    <w:rsid w:val="009B4751"/>
    <w:rsid w:val="009C1886"/>
    <w:rsid w:val="009C3788"/>
    <w:rsid w:val="009C439C"/>
    <w:rsid w:val="009C736C"/>
    <w:rsid w:val="009D0619"/>
    <w:rsid w:val="009D321E"/>
    <w:rsid w:val="009D5D22"/>
    <w:rsid w:val="009E2CFE"/>
    <w:rsid w:val="009E2F03"/>
    <w:rsid w:val="009E3FDE"/>
    <w:rsid w:val="009E6106"/>
    <w:rsid w:val="009E7706"/>
    <w:rsid w:val="009E79A3"/>
    <w:rsid w:val="009F0A70"/>
    <w:rsid w:val="009F0FAA"/>
    <w:rsid w:val="009F19E5"/>
    <w:rsid w:val="009F4B0E"/>
    <w:rsid w:val="00A000DE"/>
    <w:rsid w:val="00A0186A"/>
    <w:rsid w:val="00A027E3"/>
    <w:rsid w:val="00A06ED2"/>
    <w:rsid w:val="00A112B1"/>
    <w:rsid w:val="00A12246"/>
    <w:rsid w:val="00A12B15"/>
    <w:rsid w:val="00A13284"/>
    <w:rsid w:val="00A143A1"/>
    <w:rsid w:val="00A1445B"/>
    <w:rsid w:val="00A16D36"/>
    <w:rsid w:val="00A20806"/>
    <w:rsid w:val="00A2227C"/>
    <w:rsid w:val="00A24576"/>
    <w:rsid w:val="00A259B9"/>
    <w:rsid w:val="00A260C8"/>
    <w:rsid w:val="00A26878"/>
    <w:rsid w:val="00A26F24"/>
    <w:rsid w:val="00A31EF6"/>
    <w:rsid w:val="00A32FE9"/>
    <w:rsid w:val="00A36108"/>
    <w:rsid w:val="00A3685E"/>
    <w:rsid w:val="00A36EAA"/>
    <w:rsid w:val="00A4042B"/>
    <w:rsid w:val="00A4309A"/>
    <w:rsid w:val="00A44581"/>
    <w:rsid w:val="00A44C5A"/>
    <w:rsid w:val="00A47225"/>
    <w:rsid w:val="00A51EF8"/>
    <w:rsid w:val="00A54640"/>
    <w:rsid w:val="00A57996"/>
    <w:rsid w:val="00A57E1B"/>
    <w:rsid w:val="00A67085"/>
    <w:rsid w:val="00A6743B"/>
    <w:rsid w:val="00A67C2E"/>
    <w:rsid w:val="00A719FA"/>
    <w:rsid w:val="00A74AAE"/>
    <w:rsid w:val="00A75052"/>
    <w:rsid w:val="00A751F4"/>
    <w:rsid w:val="00A75376"/>
    <w:rsid w:val="00A75421"/>
    <w:rsid w:val="00A76E76"/>
    <w:rsid w:val="00A778E1"/>
    <w:rsid w:val="00A81609"/>
    <w:rsid w:val="00A839F3"/>
    <w:rsid w:val="00A8646A"/>
    <w:rsid w:val="00A86E62"/>
    <w:rsid w:val="00A90F3B"/>
    <w:rsid w:val="00A91FA8"/>
    <w:rsid w:val="00A9202D"/>
    <w:rsid w:val="00A935F9"/>
    <w:rsid w:val="00A942B0"/>
    <w:rsid w:val="00A97369"/>
    <w:rsid w:val="00A9751F"/>
    <w:rsid w:val="00AA1FD1"/>
    <w:rsid w:val="00AA557F"/>
    <w:rsid w:val="00AB088D"/>
    <w:rsid w:val="00AB2D3F"/>
    <w:rsid w:val="00AB421C"/>
    <w:rsid w:val="00AB4C74"/>
    <w:rsid w:val="00AB68C3"/>
    <w:rsid w:val="00AB7488"/>
    <w:rsid w:val="00AC5121"/>
    <w:rsid w:val="00AC5AE2"/>
    <w:rsid w:val="00AC5E37"/>
    <w:rsid w:val="00AD3837"/>
    <w:rsid w:val="00AD3B73"/>
    <w:rsid w:val="00AD5357"/>
    <w:rsid w:val="00AD553E"/>
    <w:rsid w:val="00AD59D8"/>
    <w:rsid w:val="00AD6A96"/>
    <w:rsid w:val="00AE2A61"/>
    <w:rsid w:val="00AE3275"/>
    <w:rsid w:val="00AE50C7"/>
    <w:rsid w:val="00AE5C65"/>
    <w:rsid w:val="00AF0F12"/>
    <w:rsid w:val="00AF76AA"/>
    <w:rsid w:val="00B04BAF"/>
    <w:rsid w:val="00B058AB"/>
    <w:rsid w:val="00B1202A"/>
    <w:rsid w:val="00B126A7"/>
    <w:rsid w:val="00B1792E"/>
    <w:rsid w:val="00B23238"/>
    <w:rsid w:val="00B2393A"/>
    <w:rsid w:val="00B248B4"/>
    <w:rsid w:val="00B25D4E"/>
    <w:rsid w:val="00B265AA"/>
    <w:rsid w:val="00B274B9"/>
    <w:rsid w:val="00B27D77"/>
    <w:rsid w:val="00B32CDE"/>
    <w:rsid w:val="00B34A5F"/>
    <w:rsid w:val="00B36286"/>
    <w:rsid w:val="00B373A6"/>
    <w:rsid w:val="00B373E6"/>
    <w:rsid w:val="00B40B20"/>
    <w:rsid w:val="00B43045"/>
    <w:rsid w:val="00B52032"/>
    <w:rsid w:val="00B53E29"/>
    <w:rsid w:val="00B55804"/>
    <w:rsid w:val="00B5651A"/>
    <w:rsid w:val="00B5732B"/>
    <w:rsid w:val="00B5793B"/>
    <w:rsid w:val="00B61EAA"/>
    <w:rsid w:val="00B6444E"/>
    <w:rsid w:val="00B7303C"/>
    <w:rsid w:val="00B74F6A"/>
    <w:rsid w:val="00B75B4D"/>
    <w:rsid w:val="00B774AE"/>
    <w:rsid w:val="00B82586"/>
    <w:rsid w:val="00B834B6"/>
    <w:rsid w:val="00B847DA"/>
    <w:rsid w:val="00B9093B"/>
    <w:rsid w:val="00B9113D"/>
    <w:rsid w:val="00B92515"/>
    <w:rsid w:val="00B92EB1"/>
    <w:rsid w:val="00B94C18"/>
    <w:rsid w:val="00B9609C"/>
    <w:rsid w:val="00BA0EE9"/>
    <w:rsid w:val="00BA24A3"/>
    <w:rsid w:val="00BA551C"/>
    <w:rsid w:val="00BA5A73"/>
    <w:rsid w:val="00BB123E"/>
    <w:rsid w:val="00BB6767"/>
    <w:rsid w:val="00BC1D73"/>
    <w:rsid w:val="00BC5CF6"/>
    <w:rsid w:val="00BC6B7B"/>
    <w:rsid w:val="00BE4E19"/>
    <w:rsid w:val="00BF0543"/>
    <w:rsid w:val="00BF249B"/>
    <w:rsid w:val="00BF2E19"/>
    <w:rsid w:val="00BF6EA6"/>
    <w:rsid w:val="00C026E1"/>
    <w:rsid w:val="00C034EF"/>
    <w:rsid w:val="00C03D70"/>
    <w:rsid w:val="00C04349"/>
    <w:rsid w:val="00C050D8"/>
    <w:rsid w:val="00C05F7A"/>
    <w:rsid w:val="00C07A33"/>
    <w:rsid w:val="00C12635"/>
    <w:rsid w:val="00C13041"/>
    <w:rsid w:val="00C16E10"/>
    <w:rsid w:val="00C21AFF"/>
    <w:rsid w:val="00C22552"/>
    <w:rsid w:val="00C22BAD"/>
    <w:rsid w:val="00C23C9B"/>
    <w:rsid w:val="00C275AE"/>
    <w:rsid w:val="00C3010A"/>
    <w:rsid w:val="00C30AB9"/>
    <w:rsid w:val="00C31B0E"/>
    <w:rsid w:val="00C379EE"/>
    <w:rsid w:val="00C4025F"/>
    <w:rsid w:val="00C44F0E"/>
    <w:rsid w:val="00C47848"/>
    <w:rsid w:val="00C509EF"/>
    <w:rsid w:val="00C50B1E"/>
    <w:rsid w:val="00C5142E"/>
    <w:rsid w:val="00C5226A"/>
    <w:rsid w:val="00C523BC"/>
    <w:rsid w:val="00C5253F"/>
    <w:rsid w:val="00C5322C"/>
    <w:rsid w:val="00C533DE"/>
    <w:rsid w:val="00C55437"/>
    <w:rsid w:val="00C601C2"/>
    <w:rsid w:val="00C61371"/>
    <w:rsid w:val="00C62480"/>
    <w:rsid w:val="00C64505"/>
    <w:rsid w:val="00C65AFC"/>
    <w:rsid w:val="00C67A62"/>
    <w:rsid w:val="00C71FB3"/>
    <w:rsid w:val="00C73AE9"/>
    <w:rsid w:val="00C75FE1"/>
    <w:rsid w:val="00C7631E"/>
    <w:rsid w:val="00C806E1"/>
    <w:rsid w:val="00C80E19"/>
    <w:rsid w:val="00C80E8C"/>
    <w:rsid w:val="00C81772"/>
    <w:rsid w:val="00C81A35"/>
    <w:rsid w:val="00C837FF"/>
    <w:rsid w:val="00C929BC"/>
    <w:rsid w:val="00C92EB5"/>
    <w:rsid w:val="00C93983"/>
    <w:rsid w:val="00C94DBA"/>
    <w:rsid w:val="00C960B2"/>
    <w:rsid w:val="00C96630"/>
    <w:rsid w:val="00CA0F48"/>
    <w:rsid w:val="00CA367C"/>
    <w:rsid w:val="00CA709B"/>
    <w:rsid w:val="00CB0832"/>
    <w:rsid w:val="00CB2154"/>
    <w:rsid w:val="00CB2C77"/>
    <w:rsid w:val="00CC1EC8"/>
    <w:rsid w:val="00CC5EDF"/>
    <w:rsid w:val="00CC6769"/>
    <w:rsid w:val="00CC6F57"/>
    <w:rsid w:val="00CC7A4B"/>
    <w:rsid w:val="00CD34AE"/>
    <w:rsid w:val="00CD352E"/>
    <w:rsid w:val="00CD360A"/>
    <w:rsid w:val="00CD52F0"/>
    <w:rsid w:val="00CD5C4D"/>
    <w:rsid w:val="00CE2B8F"/>
    <w:rsid w:val="00CF0E7A"/>
    <w:rsid w:val="00CF25B4"/>
    <w:rsid w:val="00CF4754"/>
    <w:rsid w:val="00D0026D"/>
    <w:rsid w:val="00D014BB"/>
    <w:rsid w:val="00D0165C"/>
    <w:rsid w:val="00D02FDF"/>
    <w:rsid w:val="00D05651"/>
    <w:rsid w:val="00D06065"/>
    <w:rsid w:val="00D144AE"/>
    <w:rsid w:val="00D16076"/>
    <w:rsid w:val="00D16FE0"/>
    <w:rsid w:val="00D214A2"/>
    <w:rsid w:val="00D30580"/>
    <w:rsid w:val="00D30CF2"/>
    <w:rsid w:val="00D340B8"/>
    <w:rsid w:val="00D3463F"/>
    <w:rsid w:val="00D37A17"/>
    <w:rsid w:val="00D40008"/>
    <w:rsid w:val="00D44E34"/>
    <w:rsid w:val="00D44F1A"/>
    <w:rsid w:val="00D501CC"/>
    <w:rsid w:val="00D5037B"/>
    <w:rsid w:val="00D51631"/>
    <w:rsid w:val="00D51ECB"/>
    <w:rsid w:val="00D620D8"/>
    <w:rsid w:val="00D62C14"/>
    <w:rsid w:val="00D65C93"/>
    <w:rsid w:val="00D673E7"/>
    <w:rsid w:val="00D74414"/>
    <w:rsid w:val="00D74540"/>
    <w:rsid w:val="00D76DEB"/>
    <w:rsid w:val="00D84B29"/>
    <w:rsid w:val="00D85C6D"/>
    <w:rsid w:val="00D86ED4"/>
    <w:rsid w:val="00D875EB"/>
    <w:rsid w:val="00D95D47"/>
    <w:rsid w:val="00D97654"/>
    <w:rsid w:val="00DA11C1"/>
    <w:rsid w:val="00DA1A02"/>
    <w:rsid w:val="00DA398D"/>
    <w:rsid w:val="00DA520A"/>
    <w:rsid w:val="00DA7273"/>
    <w:rsid w:val="00DD5054"/>
    <w:rsid w:val="00DD5150"/>
    <w:rsid w:val="00DD6869"/>
    <w:rsid w:val="00DD6B3C"/>
    <w:rsid w:val="00DF5D75"/>
    <w:rsid w:val="00E01B08"/>
    <w:rsid w:val="00E02345"/>
    <w:rsid w:val="00E02451"/>
    <w:rsid w:val="00E049C7"/>
    <w:rsid w:val="00E0640D"/>
    <w:rsid w:val="00E10806"/>
    <w:rsid w:val="00E112BF"/>
    <w:rsid w:val="00E11D7E"/>
    <w:rsid w:val="00E14011"/>
    <w:rsid w:val="00E20655"/>
    <w:rsid w:val="00E24DE4"/>
    <w:rsid w:val="00E2537C"/>
    <w:rsid w:val="00E2683B"/>
    <w:rsid w:val="00E30573"/>
    <w:rsid w:val="00E30A24"/>
    <w:rsid w:val="00E35A3C"/>
    <w:rsid w:val="00E4112C"/>
    <w:rsid w:val="00E41C73"/>
    <w:rsid w:val="00E46268"/>
    <w:rsid w:val="00E463D4"/>
    <w:rsid w:val="00E511A2"/>
    <w:rsid w:val="00E62D87"/>
    <w:rsid w:val="00E63AA3"/>
    <w:rsid w:val="00E6412B"/>
    <w:rsid w:val="00E725C3"/>
    <w:rsid w:val="00E812AF"/>
    <w:rsid w:val="00E83AAA"/>
    <w:rsid w:val="00E84AD6"/>
    <w:rsid w:val="00E862DA"/>
    <w:rsid w:val="00E86447"/>
    <w:rsid w:val="00E86F45"/>
    <w:rsid w:val="00E86F4F"/>
    <w:rsid w:val="00E87F57"/>
    <w:rsid w:val="00E95551"/>
    <w:rsid w:val="00E96312"/>
    <w:rsid w:val="00EA0321"/>
    <w:rsid w:val="00EA4023"/>
    <w:rsid w:val="00EA4D34"/>
    <w:rsid w:val="00EA5630"/>
    <w:rsid w:val="00EA693C"/>
    <w:rsid w:val="00EA6BE6"/>
    <w:rsid w:val="00EB1C66"/>
    <w:rsid w:val="00EB59D1"/>
    <w:rsid w:val="00EC0245"/>
    <w:rsid w:val="00EC4AB1"/>
    <w:rsid w:val="00EC5B9B"/>
    <w:rsid w:val="00EC60D3"/>
    <w:rsid w:val="00EC64A2"/>
    <w:rsid w:val="00ED1A9A"/>
    <w:rsid w:val="00ED3739"/>
    <w:rsid w:val="00ED5917"/>
    <w:rsid w:val="00EE2B39"/>
    <w:rsid w:val="00EF04DE"/>
    <w:rsid w:val="00EF16FD"/>
    <w:rsid w:val="00EF1D70"/>
    <w:rsid w:val="00F0135D"/>
    <w:rsid w:val="00F01CD3"/>
    <w:rsid w:val="00F02CFE"/>
    <w:rsid w:val="00F046B3"/>
    <w:rsid w:val="00F11543"/>
    <w:rsid w:val="00F11EE0"/>
    <w:rsid w:val="00F1575C"/>
    <w:rsid w:val="00F20B15"/>
    <w:rsid w:val="00F214DC"/>
    <w:rsid w:val="00F27EE1"/>
    <w:rsid w:val="00F32E17"/>
    <w:rsid w:val="00F3436B"/>
    <w:rsid w:val="00F345A0"/>
    <w:rsid w:val="00F35395"/>
    <w:rsid w:val="00F41757"/>
    <w:rsid w:val="00F4189B"/>
    <w:rsid w:val="00F41E66"/>
    <w:rsid w:val="00F4395F"/>
    <w:rsid w:val="00F440A8"/>
    <w:rsid w:val="00F44CB8"/>
    <w:rsid w:val="00F45E17"/>
    <w:rsid w:val="00F500AD"/>
    <w:rsid w:val="00F52584"/>
    <w:rsid w:val="00F52A40"/>
    <w:rsid w:val="00F535E6"/>
    <w:rsid w:val="00F62788"/>
    <w:rsid w:val="00F67698"/>
    <w:rsid w:val="00F706FF"/>
    <w:rsid w:val="00F71056"/>
    <w:rsid w:val="00F723D1"/>
    <w:rsid w:val="00F725E3"/>
    <w:rsid w:val="00F7509F"/>
    <w:rsid w:val="00F76543"/>
    <w:rsid w:val="00F81B23"/>
    <w:rsid w:val="00F855B1"/>
    <w:rsid w:val="00F86D8E"/>
    <w:rsid w:val="00F87775"/>
    <w:rsid w:val="00F9212D"/>
    <w:rsid w:val="00F92AD8"/>
    <w:rsid w:val="00F936EB"/>
    <w:rsid w:val="00F95E55"/>
    <w:rsid w:val="00F9644F"/>
    <w:rsid w:val="00F9762F"/>
    <w:rsid w:val="00FB40AE"/>
    <w:rsid w:val="00FB70ED"/>
    <w:rsid w:val="00FC08ED"/>
    <w:rsid w:val="00FC1CCF"/>
    <w:rsid w:val="00FC6413"/>
    <w:rsid w:val="00FC7284"/>
    <w:rsid w:val="00FD0A0D"/>
    <w:rsid w:val="00FD1007"/>
    <w:rsid w:val="00FD3BA4"/>
    <w:rsid w:val="00FD6486"/>
    <w:rsid w:val="00FD6DC1"/>
    <w:rsid w:val="00FE1619"/>
    <w:rsid w:val="00FE2B0A"/>
    <w:rsid w:val="00FE58C4"/>
    <w:rsid w:val="00FF0149"/>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2"/>
    </o:shapelayout>
  </w:shapeDefaults>
  <w:decimalSymbol w:val="."/>
  <w:listSeparator w:val=","/>
  <w14:docId w14:val="4A9B7EE2"/>
  <w15:chartTrackingRefBased/>
  <w15:docId w15:val="{DA486F83-5E44-4C35-AB1F-A852A26C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69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693"/>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914693"/>
    <w:rPr>
      <w:rFonts w:asciiTheme="majorHAnsi" w:eastAsiaTheme="majorEastAsia" w:hAnsiTheme="majorHAnsi" w:cstheme="majorBidi"/>
      <w:spacing w:val="-10"/>
      <w:kern w:val="28"/>
      <w:sz w:val="52"/>
      <w:szCs w:val="56"/>
    </w:rPr>
  </w:style>
  <w:style w:type="character" w:styleId="Hyperlink">
    <w:name w:val="Hyperlink"/>
    <w:basedOn w:val="DefaultParagraphFont"/>
    <w:uiPriority w:val="99"/>
    <w:unhideWhenUsed/>
    <w:rsid w:val="00914693"/>
    <w:rPr>
      <w:color w:val="0563C1" w:themeColor="hyperlink"/>
      <w:u w:val="single"/>
    </w:rPr>
  </w:style>
  <w:style w:type="character" w:styleId="LineNumber">
    <w:name w:val="line number"/>
    <w:basedOn w:val="DefaultParagraphFont"/>
    <w:uiPriority w:val="99"/>
    <w:semiHidden/>
    <w:unhideWhenUsed/>
    <w:rsid w:val="00914693"/>
  </w:style>
  <w:style w:type="paragraph" w:styleId="ListParagraph">
    <w:name w:val="List Paragraph"/>
    <w:basedOn w:val="Normal"/>
    <w:uiPriority w:val="34"/>
    <w:qFormat/>
    <w:rsid w:val="00914693"/>
    <w:pPr>
      <w:ind w:left="720"/>
      <w:contextualSpacing/>
    </w:pPr>
  </w:style>
  <w:style w:type="character" w:styleId="CommentReference">
    <w:name w:val="annotation reference"/>
    <w:basedOn w:val="DefaultParagraphFont"/>
    <w:uiPriority w:val="99"/>
    <w:semiHidden/>
    <w:unhideWhenUsed/>
    <w:rsid w:val="002F2B7B"/>
    <w:rPr>
      <w:sz w:val="16"/>
      <w:szCs w:val="16"/>
    </w:rPr>
  </w:style>
  <w:style w:type="paragraph" w:styleId="CommentText">
    <w:name w:val="annotation text"/>
    <w:basedOn w:val="Normal"/>
    <w:link w:val="CommentTextChar"/>
    <w:uiPriority w:val="99"/>
    <w:unhideWhenUsed/>
    <w:rsid w:val="002F2B7B"/>
    <w:pPr>
      <w:spacing w:line="240" w:lineRule="auto"/>
    </w:pPr>
    <w:rPr>
      <w:sz w:val="20"/>
      <w:szCs w:val="20"/>
    </w:rPr>
  </w:style>
  <w:style w:type="character" w:customStyle="1" w:styleId="CommentTextChar">
    <w:name w:val="Comment Text Char"/>
    <w:basedOn w:val="DefaultParagraphFont"/>
    <w:link w:val="CommentText"/>
    <w:uiPriority w:val="99"/>
    <w:rsid w:val="002F2B7B"/>
    <w:rPr>
      <w:sz w:val="20"/>
      <w:szCs w:val="20"/>
    </w:rPr>
  </w:style>
  <w:style w:type="paragraph" w:styleId="CommentSubject">
    <w:name w:val="annotation subject"/>
    <w:basedOn w:val="CommentText"/>
    <w:next w:val="CommentText"/>
    <w:link w:val="CommentSubjectChar"/>
    <w:uiPriority w:val="99"/>
    <w:semiHidden/>
    <w:unhideWhenUsed/>
    <w:rsid w:val="002F2B7B"/>
    <w:rPr>
      <w:b/>
      <w:bCs/>
    </w:rPr>
  </w:style>
  <w:style w:type="character" w:customStyle="1" w:styleId="CommentSubjectChar">
    <w:name w:val="Comment Subject Char"/>
    <w:basedOn w:val="CommentTextChar"/>
    <w:link w:val="CommentSubject"/>
    <w:uiPriority w:val="99"/>
    <w:semiHidden/>
    <w:rsid w:val="002F2B7B"/>
    <w:rPr>
      <w:b/>
      <w:bCs/>
      <w:sz w:val="20"/>
      <w:szCs w:val="20"/>
    </w:rPr>
  </w:style>
  <w:style w:type="paragraph" w:styleId="BalloonText">
    <w:name w:val="Balloon Text"/>
    <w:basedOn w:val="Normal"/>
    <w:link w:val="BalloonTextChar"/>
    <w:uiPriority w:val="99"/>
    <w:semiHidden/>
    <w:unhideWhenUsed/>
    <w:rsid w:val="002F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7B"/>
    <w:rPr>
      <w:rFonts w:ascii="Segoe UI" w:hAnsi="Segoe UI" w:cs="Segoe UI"/>
      <w:sz w:val="18"/>
      <w:szCs w:val="18"/>
    </w:rPr>
  </w:style>
  <w:style w:type="table" w:styleId="TableGrid">
    <w:name w:val="Table Grid"/>
    <w:basedOn w:val="TableNormal"/>
    <w:uiPriority w:val="39"/>
    <w:rsid w:val="00F20B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2FE9"/>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673E7"/>
    <w:rPr>
      <w:color w:val="808080"/>
    </w:rPr>
  </w:style>
  <w:style w:type="character" w:customStyle="1" w:styleId="apple-converted-space">
    <w:name w:val="apple-converted-space"/>
    <w:rsid w:val="00F345A0"/>
  </w:style>
  <w:style w:type="paragraph" w:styleId="Header">
    <w:name w:val="header"/>
    <w:basedOn w:val="Normal"/>
    <w:link w:val="HeaderChar"/>
    <w:uiPriority w:val="99"/>
    <w:unhideWhenUsed/>
    <w:rsid w:val="00394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E1"/>
  </w:style>
  <w:style w:type="paragraph" w:styleId="Footer">
    <w:name w:val="footer"/>
    <w:basedOn w:val="Normal"/>
    <w:link w:val="FooterChar"/>
    <w:uiPriority w:val="99"/>
    <w:unhideWhenUsed/>
    <w:rsid w:val="00394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E1"/>
  </w:style>
  <w:style w:type="paragraph" w:styleId="NoSpacing">
    <w:name w:val="No Spacing"/>
    <w:uiPriority w:val="1"/>
    <w:qFormat/>
    <w:rsid w:val="002A2792"/>
    <w:pPr>
      <w:spacing w:after="0" w:line="240" w:lineRule="auto"/>
      <w:jc w:val="both"/>
    </w:pPr>
  </w:style>
  <w:style w:type="paragraph" w:styleId="NormalWeb">
    <w:name w:val="Normal (Web)"/>
    <w:basedOn w:val="Normal"/>
    <w:uiPriority w:val="99"/>
    <w:unhideWhenUsed/>
    <w:rsid w:val="00261C79"/>
    <w:pPr>
      <w:spacing w:before="100" w:beforeAutospacing="1" w:after="100" w:afterAutospacing="1" w:line="240" w:lineRule="auto"/>
      <w:jc w:val="left"/>
    </w:pPr>
    <w:rPr>
      <w:rFonts w:ascii="Times New Roman" w:eastAsiaTheme="minorEastAsia" w:hAnsi="Times New Roman" w:cs="Times New Roman"/>
      <w:sz w:val="24"/>
      <w:szCs w:val="24"/>
      <w:lang w:eastAsia="ja-JP"/>
    </w:rPr>
  </w:style>
  <w:style w:type="character" w:styleId="FollowedHyperlink">
    <w:name w:val="FollowedHyperlink"/>
    <w:basedOn w:val="DefaultParagraphFont"/>
    <w:uiPriority w:val="99"/>
    <w:semiHidden/>
    <w:unhideWhenUsed/>
    <w:rsid w:val="00060B3D"/>
    <w:rPr>
      <w:color w:val="954F72" w:themeColor="followedHyperlink"/>
      <w:u w:val="single"/>
    </w:rPr>
  </w:style>
  <w:style w:type="paragraph" w:styleId="FootnoteText">
    <w:name w:val="footnote text"/>
    <w:basedOn w:val="Normal"/>
    <w:link w:val="FootnoteTextChar"/>
    <w:uiPriority w:val="99"/>
    <w:semiHidden/>
    <w:unhideWhenUsed/>
    <w:rsid w:val="00895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CAB"/>
    <w:rPr>
      <w:sz w:val="20"/>
      <w:szCs w:val="20"/>
    </w:rPr>
  </w:style>
  <w:style w:type="character" w:styleId="FootnoteReference">
    <w:name w:val="footnote reference"/>
    <w:basedOn w:val="DefaultParagraphFont"/>
    <w:uiPriority w:val="99"/>
    <w:semiHidden/>
    <w:unhideWhenUsed/>
    <w:rsid w:val="00895CAB"/>
    <w:rPr>
      <w:vertAlign w:val="superscript"/>
    </w:rPr>
  </w:style>
  <w:style w:type="character" w:styleId="UnresolvedMention">
    <w:name w:val="Unresolved Mention"/>
    <w:basedOn w:val="DefaultParagraphFont"/>
    <w:uiPriority w:val="99"/>
    <w:semiHidden/>
    <w:unhideWhenUsed/>
    <w:rsid w:val="00895CAB"/>
    <w:rPr>
      <w:color w:val="605E5C"/>
      <w:shd w:val="clear" w:color="auto" w:fill="E1DFDD"/>
    </w:rPr>
  </w:style>
  <w:style w:type="paragraph" w:styleId="Revision">
    <w:name w:val="Revision"/>
    <w:hidden/>
    <w:uiPriority w:val="99"/>
    <w:semiHidden/>
    <w:rsid w:val="000C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856">
      <w:bodyDiv w:val="1"/>
      <w:marLeft w:val="0"/>
      <w:marRight w:val="0"/>
      <w:marTop w:val="0"/>
      <w:marBottom w:val="0"/>
      <w:divBdr>
        <w:top w:val="none" w:sz="0" w:space="0" w:color="auto"/>
        <w:left w:val="none" w:sz="0" w:space="0" w:color="auto"/>
        <w:bottom w:val="none" w:sz="0" w:space="0" w:color="auto"/>
        <w:right w:val="none" w:sz="0" w:space="0" w:color="auto"/>
      </w:divBdr>
    </w:div>
    <w:div w:id="34040611">
      <w:bodyDiv w:val="1"/>
      <w:marLeft w:val="0"/>
      <w:marRight w:val="0"/>
      <w:marTop w:val="0"/>
      <w:marBottom w:val="0"/>
      <w:divBdr>
        <w:top w:val="none" w:sz="0" w:space="0" w:color="auto"/>
        <w:left w:val="none" w:sz="0" w:space="0" w:color="auto"/>
        <w:bottom w:val="none" w:sz="0" w:space="0" w:color="auto"/>
        <w:right w:val="none" w:sz="0" w:space="0" w:color="auto"/>
      </w:divBdr>
    </w:div>
    <w:div w:id="48261182">
      <w:bodyDiv w:val="1"/>
      <w:marLeft w:val="0"/>
      <w:marRight w:val="0"/>
      <w:marTop w:val="0"/>
      <w:marBottom w:val="0"/>
      <w:divBdr>
        <w:top w:val="none" w:sz="0" w:space="0" w:color="auto"/>
        <w:left w:val="none" w:sz="0" w:space="0" w:color="auto"/>
        <w:bottom w:val="none" w:sz="0" w:space="0" w:color="auto"/>
        <w:right w:val="none" w:sz="0" w:space="0" w:color="auto"/>
      </w:divBdr>
    </w:div>
    <w:div w:id="55706185">
      <w:bodyDiv w:val="1"/>
      <w:marLeft w:val="0"/>
      <w:marRight w:val="0"/>
      <w:marTop w:val="0"/>
      <w:marBottom w:val="0"/>
      <w:divBdr>
        <w:top w:val="none" w:sz="0" w:space="0" w:color="auto"/>
        <w:left w:val="none" w:sz="0" w:space="0" w:color="auto"/>
        <w:bottom w:val="none" w:sz="0" w:space="0" w:color="auto"/>
        <w:right w:val="none" w:sz="0" w:space="0" w:color="auto"/>
      </w:divBdr>
    </w:div>
    <w:div w:id="67113041">
      <w:bodyDiv w:val="1"/>
      <w:marLeft w:val="0"/>
      <w:marRight w:val="0"/>
      <w:marTop w:val="0"/>
      <w:marBottom w:val="0"/>
      <w:divBdr>
        <w:top w:val="none" w:sz="0" w:space="0" w:color="auto"/>
        <w:left w:val="none" w:sz="0" w:space="0" w:color="auto"/>
        <w:bottom w:val="none" w:sz="0" w:space="0" w:color="auto"/>
        <w:right w:val="none" w:sz="0" w:space="0" w:color="auto"/>
      </w:divBdr>
      <w:divsChild>
        <w:div w:id="1042286479">
          <w:marLeft w:val="0"/>
          <w:marRight w:val="0"/>
          <w:marTop w:val="0"/>
          <w:marBottom w:val="0"/>
          <w:divBdr>
            <w:top w:val="none" w:sz="0" w:space="0" w:color="auto"/>
            <w:left w:val="none" w:sz="0" w:space="0" w:color="auto"/>
            <w:bottom w:val="none" w:sz="0" w:space="0" w:color="auto"/>
            <w:right w:val="none" w:sz="0" w:space="0" w:color="auto"/>
          </w:divBdr>
        </w:div>
      </w:divsChild>
    </w:div>
    <w:div w:id="95685847">
      <w:bodyDiv w:val="1"/>
      <w:marLeft w:val="0"/>
      <w:marRight w:val="0"/>
      <w:marTop w:val="0"/>
      <w:marBottom w:val="0"/>
      <w:divBdr>
        <w:top w:val="none" w:sz="0" w:space="0" w:color="auto"/>
        <w:left w:val="none" w:sz="0" w:space="0" w:color="auto"/>
        <w:bottom w:val="none" w:sz="0" w:space="0" w:color="auto"/>
        <w:right w:val="none" w:sz="0" w:space="0" w:color="auto"/>
      </w:divBdr>
    </w:div>
    <w:div w:id="96414191">
      <w:bodyDiv w:val="1"/>
      <w:marLeft w:val="0"/>
      <w:marRight w:val="0"/>
      <w:marTop w:val="0"/>
      <w:marBottom w:val="0"/>
      <w:divBdr>
        <w:top w:val="none" w:sz="0" w:space="0" w:color="auto"/>
        <w:left w:val="none" w:sz="0" w:space="0" w:color="auto"/>
        <w:bottom w:val="none" w:sz="0" w:space="0" w:color="auto"/>
        <w:right w:val="none" w:sz="0" w:space="0" w:color="auto"/>
      </w:divBdr>
    </w:div>
    <w:div w:id="107815371">
      <w:bodyDiv w:val="1"/>
      <w:marLeft w:val="0"/>
      <w:marRight w:val="0"/>
      <w:marTop w:val="0"/>
      <w:marBottom w:val="0"/>
      <w:divBdr>
        <w:top w:val="none" w:sz="0" w:space="0" w:color="auto"/>
        <w:left w:val="none" w:sz="0" w:space="0" w:color="auto"/>
        <w:bottom w:val="none" w:sz="0" w:space="0" w:color="auto"/>
        <w:right w:val="none" w:sz="0" w:space="0" w:color="auto"/>
      </w:divBdr>
    </w:div>
    <w:div w:id="142161336">
      <w:bodyDiv w:val="1"/>
      <w:marLeft w:val="0"/>
      <w:marRight w:val="0"/>
      <w:marTop w:val="0"/>
      <w:marBottom w:val="0"/>
      <w:divBdr>
        <w:top w:val="none" w:sz="0" w:space="0" w:color="auto"/>
        <w:left w:val="none" w:sz="0" w:space="0" w:color="auto"/>
        <w:bottom w:val="none" w:sz="0" w:space="0" w:color="auto"/>
        <w:right w:val="none" w:sz="0" w:space="0" w:color="auto"/>
      </w:divBdr>
    </w:div>
    <w:div w:id="148637239">
      <w:bodyDiv w:val="1"/>
      <w:marLeft w:val="0"/>
      <w:marRight w:val="0"/>
      <w:marTop w:val="0"/>
      <w:marBottom w:val="0"/>
      <w:divBdr>
        <w:top w:val="none" w:sz="0" w:space="0" w:color="auto"/>
        <w:left w:val="none" w:sz="0" w:space="0" w:color="auto"/>
        <w:bottom w:val="none" w:sz="0" w:space="0" w:color="auto"/>
        <w:right w:val="none" w:sz="0" w:space="0" w:color="auto"/>
      </w:divBdr>
    </w:div>
    <w:div w:id="174922707">
      <w:bodyDiv w:val="1"/>
      <w:marLeft w:val="0"/>
      <w:marRight w:val="0"/>
      <w:marTop w:val="0"/>
      <w:marBottom w:val="0"/>
      <w:divBdr>
        <w:top w:val="none" w:sz="0" w:space="0" w:color="auto"/>
        <w:left w:val="none" w:sz="0" w:space="0" w:color="auto"/>
        <w:bottom w:val="none" w:sz="0" w:space="0" w:color="auto"/>
        <w:right w:val="none" w:sz="0" w:space="0" w:color="auto"/>
      </w:divBdr>
    </w:div>
    <w:div w:id="177088722">
      <w:bodyDiv w:val="1"/>
      <w:marLeft w:val="0"/>
      <w:marRight w:val="0"/>
      <w:marTop w:val="0"/>
      <w:marBottom w:val="0"/>
      <w:divBdr>
        <w:top w:val="none" w:sz="0" w:space="0" w:color="auto"/>
        <w:left w:val="none" w:sz="0" w:space="0" w:color="auto"/>
        <w:bottom w:val="none" w:sz="0" w:space="0" w:color="auto"/>
        <w:right w:val="none" w:sz="0" w:space="0" w:color="auto"/>
      </w:divBdr>
    </w:div>
    <w:div w:id="182982526">
      <w:bodyDiv w:val="1"/>
      <w:marLeft w:val="0"/>
      <w:marRight w:val="0"/>
      <w:marTop w:val="0"/>
      <w:marBottom w:val="0"/>
      <w:divBdr>
        <w:top w:val="none" w:sz="0" w:space="0" w:color="auto"/>
        <w:left w:val="none" w:sz="0" w:space="0" w:color="auto"/>
        <w:bottom w:val="none" w:sz="0" w:space="0" w:color="auto"/>
        <w:right w:val="none" w:sz="0" w:space="0" w:color="auto"/>
      </w:divBdr>
    </w:div>
    <w:div w:id="193885282">
      <w:bodyDiv w:val="1"/>
      <w:marLeft w:val="0"/>
      <w:marRight w:val="0"/>
      <w:marTop w:val="0"/>
      <w:marBottom w:val="0"/>
      <w:divBdr>
        <w:top w:val="none" w:sz="0" w:space="0" w:color="auto"/>
        <w:left w:val="none" w:sz="0" w:space="0" w:color="auto"/>
        <w:bottom w:val="none" w:sz="0" w:space="0" w:color="auto"/>
        <w:right w:val="none" w:sz="0" w:space="0" w:color="auto"/>
      </w:divBdr>
    </w:div>
    <w:div w:id="197352410">
      <w:bodyDiv w:val="1"/>
      <w:marLeft w:val="0"/>
      <w:marRight w:val="0"/>
      <w:marTop w:val="0"/>
      <w:marBottom w:val="0"/>
      <w:divBdr>
        <w:top w:val="none" w:sz="0" w:space="0" w:color="auto"/>
        <w:left w:val="none" w:sz="0" w:space="0" w:color="auto"/>
        <w:bottom w:val="none" w:sz="0" w:space="0" w:color="auto"/>
        <w:right w:val="none" w:sz="0" w:space="0" w:color="auto"/>
      </w:divBdr>
    </w:div>
    <w:div w:id="200821693">
      <w:bodyDiv w:val="1"/>
      <w:marLeft w:val="0"/>
      <w:marRight w:val="0"/>
      <w:marTop w:val="0"/>
      <w:marBottom w:val="0"/>
      <w:divBdr>
        <w:top w:val="none" w:sz="0" w:space="0" w:color="auto"/>
        <w:left w:val="none" w:sz="0" w:space="0" w:color="auto"/>
        <w:bottom w:val="none" w:sz="0" w:space="0" w:color="auto"/>
        <w:right w:val="none" w:sz="0" w:space="0" w:color="auto"/>
      </w:divBdr>
    </w:div>
    <w:div w:id="244533305">
      <w:bodyDiv w:val="1"/>
      <w:marLeft w:val="0"/>
      <w:marRight w:val="0"/>
      <w:marTop w:val="0"/>
      <w:marBottom w:val="0"/>
      <w:divBdr>
        <w:top w:val="none" w:sz="0" w:space="0" w:color="auto"/>
        <w:left w:val="none" w:sz="0" w:space="0" w:color="auto"/>
        <w:bottom w:val="none" w:sz="0" w:space="0" w:color="auto"/>
        <w:right w:val="none" w:sz="0" w:space="0" w:color="auto"/>
      </w:divBdr>
    </w:div>
    <w:div w:id="284233947">
      <w:bodyDiv w:val="1"/>
      <w:marLeft w:val="0"/>
      <w:marRight w:val="0"/>
      <w:marTop w:val="0"/>
      <w:marBottom w:val="0"/>
      <w:divBdr>
        <w:top w:val="none" w:sz="0" w:space="0" w:color="auto"/>
        <w:left w:val="none" w:sz="0" w:space="0" w:color="auto"/>
        <w:bottom w:val="none" w:sz="0" w:space="0" w:color="auto"/>
        <w:right w:val="none" w:sz="0" w:space="0" w:color="auto"/>
      </w:divBdr>
    </w:div>
    <w:div w:id="295988690">
      <w:bodyDiv w:val="1"/>
      <w:marLeft w:val="0"/>
      <w:marRight w:val="0"/>
      <w:marTop w:val="0"/>
      <w:marBottom w:val="0"/>
      <w:divBdr>
        <w:top w:val="none" w:sz="0" w:space="0" w:color="auto"/>
        <w:left w:val="none" w:sz="0" w:space="0" w:color="auto"/>
        <w:bottom w:val="none" w:sz="0" w:space="0" w:color="auto"/>
        <w:right w:val="none" w:sz="0" w:space="0" w:color="auto"/>
      </w:divBdr>
    </w:div>
    <w:div w:id="296842297">
      <w:bodyDiv w:val="1"/>
      <w:marLeft w:val="0"/>
      <w:marRight w:val="0"/>
      <w:marTop w:val="0"/>
      <w:marBottom w:val="0"/>
      <w:divBdr>
        <w:top w:val="none" w:sz="0" w:space="0" w:color="auto"/>
        <w:left w:val="none" w:sz="0" w:space="0" w:color="auto"/>
        <w:bottom w:val="none" w:sz="0" w:space="0" w:color="auto"/>
        <w:right w:val="none" w:sz="0" w:space="0" w:color="auto"/>
      </w:divBdr>
      <w:divsChild>
        <w:div w:id="965159022">
          <w:marLeft w:val="0"/>
          <w:marRight w:val="0"/>
          <w:marTop w:val="0"/>
          <w:marBottom w:val="0"/>
          <w:divBdr>
            <w:top w:val="none" w:sz="0" w:space="0" w:color="auto"/>
            <w:left w:val="none" w:sz="0" w:space="0" w:color="auto"/>
            <w:bottom w:val="none" w:sz="0" w:space="0" w:color="auto"/>
            <w:right w:val="none" w:sz="0" w:space="0" w:color="auto"/>
          </w:divBdr>
          <w:divsChild>
            <w:div w:id="156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7756">
      <w:bodyDiv w:val="1"/>
      <w:marLeft w:val="0"/>
      <w:marRight w:val="0"/>
      <w:marTop w:val="0"/>
      <w:marBottom w:val="0"/>
      <w:divBdr>
        <w:top w:val="none" w:sz="0" w:space="0" w:color="auto"/>
        <w:left w:val="none" w:sz="0" w:space="0" w:color="auto"/>
        <w:bottom w:val="none" w:sz="0" w:space="0" w:color="auto"/>
        <w:right w:val="none" w:sz="0" w:space="0" w:color="auto"/>
      </w:divBdr>
    </w:div>
    <w:div w:id="307633255">
      <w:bodyDiv w:val="1"/>
      <w:marLeft w:val="0"/>
      <w:marRight w:val="0"/>
      <w:marTop w:val="0"/>
      <w:marBottom w:val="0"/>
      <w:divBdr>
        <w:top w:val="none" w:sz="0" w:space="0" w:color="auto"/>
        <w:left w:val="none" w:sz="0" w:space="0" w:color="auto"/>
        <w:bottom w:val="none" w:sz="0" w:space="0" w:color="auto"/>
        <w:right w:val="none" w:sz="0" w:space="0" w:color="auto"/>
      </w:divBdr>
    </w:div>
    <w:div w:id="351733530">
      <w:bodyDiv w:val="1"/>
      <w:marLeft w:val="0"/>
      <w:marRight w:val="0"/>
      <w:marTop w:val="0"/>
      <w:marBottom w:val="0"/>
      <w:divBdr>
        <w:top w:val="none" w:sz="0" w:space="0" w:color="auto"/>
        <w:left w:val="none" w:sz="0" w:space="0" w:color="auto"/>
        <w:bottom w:val="none" w:sz="0" w:space="0" w:color="auto"/>
        <w:right w:val="none" w:sz="0" w:space="0" w:color="auto"/>
      </w:divBdr>
    </w:div>
    <w:div w:id="374936785">
      <w:bodyDiv w:val="1"/>
      <w:marLeft w:val="0"/>
      <w:marRight w:val="0"/>
      <w:marTop w:val="0"/>
      <w:marBottom w:val="0"/>
      <w:divBdr>
        <w:top w:val="none" w:sz="0" w:space="0" w:color="auto"/>
        <w:left w:val="none" w:sz="0" w:space="0" w:color="auto"/>
        <w:bottom w:val="none" w:sz="0" w:space="0" w:color="auto"/>
        <w:right w:val="none" w:sz="0" w:space="0" w:color="auto"/>
      </w:divBdr>
    </w:div>
    <w:div w:id="378208306">
      <w:bodyDiv w:val="1"/>
      <w:marLeft w:val="0"/>
      <w:marRight w:val="0"/>
      <w:marTop w:val="0"/>
      <w:marBottom w:val="0"/>
      <w:divBdr>
        <w:top w:val="none" w:sz="0" w:space="0" w:color="auto"/>
        <w:left w:val="none" w:sz="0" w:space="0" w:color="auto"/>
        <w:bottom w:val="none" w:sz="0" w:space="0" w:color="auto"/>
        <w:right w:val="none" w:sz="0" w:space="0" w:color="auto"/>
      </w:divBdr>
    </w:div>
    <w:div w:id="401606139">
      <w:bodyDiv w:val="1"/>
      <w:marLeft w:val="0"/>
      <w:marRight w:val="0"/>
      <w:marTop w:val="0"/>
      <w:marBottom w:val="0"/>
      <w:divBdr>
        <w:top w:val="none" w:sz="0" w:space="0" w:color="auto"/>
        <w:left w:val="none" w:sz="0" w:space="0" w:color="auto"/>
        <w:bottom w:val="none" w:sz="0" w:space="0" w:color="auto"/>
        <w:right w:val="none" w:sz="0" w:space="0" w:color="auto"/>
      </w:divBdr>
    </w:div>
    <w:div w:id="407535479">
      <w:bodyDiv w:val="1"/>
      <w:marLeft w:val="0"/>
      <w:marRight w:val="0"/>
      <w:marTop w:val="0"/>
      <w:marBottom w:val="0"/>
      <w:divBdr>
        <w:top w:val="none" w:sz="0" w:space="0" w:color="auto"/>
        <w:left w:val="none" w:sz="0" w:space="0" w:color="auto"/>
        <w:bottom w:val="none" w:sz="0" w:space="0" w:color="auto"/>
        <w:right w:val="none" w:sz="0" w:space="0" w:color="auto"/>
      </w:divBdr>
    </w:div>
    <w:div w:id="408815180">
      <w:bodyDiv w:val="1"/>
      <w:marLeft w:val="0"/>
      <w:marRight w:val="0"/>
      <w:marTop w:val="0"/>
      <w:marBottom w:val="0"/>
      <w:divBdr>
        <w:top w:val="none" w:sz="0" w:space="0" w:color="auto"/>
        <w:left w:val="none" w:sz="0" w:space="0" w:color="auto"/>
        <w:bottom w:val="none" w:sz="0" w:space="0" w:color="auto"/>
        <w:right w:val="none" w:sz="0" w:space="0" w:color="auto"/>
      </w:divBdr>
    </w:div>
    <w:div w:id="414014121">
      <w:bodyDiv w:val="1"/>
      <w:marLeft w:val="0"/>
      <w:marRight w:val="0"/>
      <w:marTop w:val="0"/>
      <w:marBottom w:val="0"/>
      <w:divBdr>
        <w:top w:val="none" w:sz="0" w:space="0" w:color="auto"/>
        <w:left w:val="none" w:sz="0" w:space="0" w:color="auto"/>
        <w:bottom w:val="none" w:sz="0" w:space="0" w:color="auto"/>
        <w:right w:val="none" w:sz="0" w:space="0" w:color="auto"/>
      </w:divBdr>
    </w:div>
    <w:div w:id="455760089">
      <w:bodyDiv w:val="1"/>
      <w:marLeft w:val="0"/>
      <w:marRight w:val="0"/>
      <w:marTop w:val="0"/>
      <w:marBottom w:val="0"/>
      <w:divBdr>
        <w:top w:val="none" w:sz="0" w:space="0" w:color="auto"/>
        <w:left w:val="none" w:sz="0" w:space="0" w:color="auto"/>
        <w:bottom w:val="none" w:sz="0" w:space="0" w:color="auto"/>
        <w:right w:val="none" w:sz="0" w:space="0" w:color="auto"/>
      </w:divBdr>
    </w:div>
    <w:div w:id="470710916">
      <w:bodyDiv w:val="1"/>
      <w:marLeft w:val="0"/>
      <w:marRight w:val="0"/>
      <w:marTop w:val="0"/>
      <w:marBottom w:val="0"/>
      <w:divBdr>
        <w:top w:val="none" w:sz="0" w:space="0" w:color="auto"/>
        <w:left w:val="none" w:sz="0" w:space="0" w:color="auto"/>
        <w:bottom w:val="none" w:sz="0" w:space="0" w:color="auto"/>
        <w:right w:val="none" w:sz="0" w:space="0" w:color="auto"/>
      </w:divBdr>
    </w:div>
    <w:div w:id="470947640">
      <w:bodyDiv w:val="1"/>
      <w:marLeft w:val="0"/>
      <w:marRight w:val="0"/>
      <w:marTop w:val="0"/>
      <w:marBottom w:val="0"/>
      <w:divBdr>
        <w:top w:val="none" w:sz="0" w:space="0" w:color="auto"/>
        <w:left w:val="none" w:sz="0" w:space="0" w:color="auto"/>
        <w:bottom w:val="none" w:sz="0" w:space="0" w:color="auto"/>
        <w:right w:val="none" w:sz="0" w:space="0" w:color="auto"/>
      </w:divBdr>
    </w:div>
    <w:div w:id="481847509">
      <w:bodyDiv w:val="1"/>
      <w:marLeft w:val="0"/>
      <w:marRight w:val="0"/>
      <w:marTop w:val="0"/>
      <w:marBottom w:val="0"/>
      <w:divBdr>
        <w:top w:val="none" w:sz="0" w:space="0" w:color="auto"/>
        <w:left w:val="none" w:sz="0" w:space="0" w:color="auto"/>
        <w:bottom w:val="none" w:sz="0" w:space="0" w:color="auto"/>
        <w:right w:val="none" w:sz="0" w:space="0" w:color="auto"/>
      </w:divBdr>
    </w:div>
    <w:div w:id="531915722">
      <w:bodyDiv w:val="1"/>
      <w:marLeft w:val="0"/>
      <w:marRight w:val="0"/>
      <w:marTop w:val="0"/>
      <w:marBottom w:val="0"/>
      <w:divBdr>
        <w:top w:val="none" w:sz="0" w:space="0" w:color="auto"/>
        <w:left w:val="none" w:sz="0" w:space="0" w:color="auto"/>
        <w:bottom w:val="none" w:sz="0" w:space="0" w:color="auto"/>
        <w:right w:val="none" w:sz="0" w:space="0" w:color="auto"/>
      </w:divBdr>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80607145">
      <w:bodyDiv w:val="1"/>
      <w:marLeft w:val="0"/>
      <w:marRight w:val="0"/>
      <w:marTop w:val="0"/>
      <w:marBottom w:val="0"/>
      <w:divBdr>
        <w:top w:val="none" w:sz="0" w:space="0" w:color="auto"/>
        <w:left w:val="none" w:sz="0" w:space="0" w:color="auto"/>
        <w:bottom w:val="none" w:sz="0" w:space="0" w:color="auto"/>
        <w:right w:val="none" w:sz="0" w:space="0" w:color="auto"/>
      </w:divBdr>
    </w:div>
    <w:div w:id="590628531">
      <w:bodyDiv w:val="1"/>
      <w:marLeft w:val="0"/>
      <w:marRight w:val="0"/>
      <w:marTop w:val="0"/>
      <w:marBottom w:val="0"/>
      <w:divBdr>
        <w:top w:val="none" w:sz="0" w:space="0" w:color="auto"/>
        <w:left w:val="none" w:sz="0" w:space="0" w:color="auto"/>
        <w:bottom w:val="none" w:sz="0" w:space="0" w:color="auto"/>
        <w:right w:val="none" w:sz="0" w:space="0" w:color="auto"/>
      </w:divBdr>
    </w:div>
    <w:div w:id="634288146">
      <w:bodyDiv w:val="1"/>
      <w:marLeft w:val="0"/>
      <w:marRight w:val="0"/>
      <w:marTop w:val="0"/>
      <w:marBottom w:val="0"/>
      <w:divBdr>
        <w:top w:val="none" w:sz="0" w:space="0" w:color="auto"/>
        <w:left w:val="none" w:sz="0" w:space="0" w:color="auto"/>
        <w:bottom w:val="none" w:sz="0" w:space="0" w:color="auto"/>
        <w:right w:val="none" w:sz="0" w:space="0" w:color="auto"/>
      </w:divBdr>
    </w:div>
    <w:div w:id="639193811">
      <w:bodyDiv w:val="1"/>
      <w:marLeft w:val="0"/>
      <w:marRight w:val="0"/>
      <w:marTop w:val="0"/>
      <w:marBottom w:val="0"/>
      <w:divBdr>
        <w:top w:val="none" w:sz="0" w:space="0" w:color="auto"/>
        <w:left w:val="none" w:sz="0" w:space="0" w:color="auto"/>
        <w:bottom w:val="none" w:sz="0" w:space="0" w:color="auto"/>
        <w:right w:val="none" w:sz="0" w:space="0" w:color="auto"/>
      </w:divBdr>
      <w:divsChild>
        <w:div w:id="1909685224">
          <w:marLeft w:val="0"/>
          <w:marRight w:val="0"/>
          <w:marTop w:val="0"/>
          <w:marBottom w:val="0"/>
          <w:divBdr>
            <w:top w:val="none" w:sz="0" w:space="0" w:color="auto"/>
            <w:left w:val="none" w:sz="0" w:space="0" w:color="auto"/>
            <w:bottom w:val="none" w:sz="0" w:space="0" w:color="auto"/>
            <w:right w:val="none" w:sz="0" w:space="0" w:color="auto"/>
          </w:divBdr>
        </w:div>
      </w:divsChild>
    </w:div>
    <w:div w:id="671369444">
      <w:bodyDiv w:val="1"/>
      <w:marLeft w:val="0"/>
      <w:marRight w:val="0"/>
      <w:marTop w:val="0"/>
      <w:marBottom w:val="0"/>
      <w:divBdr>
        <w:top w:val="none" w:sz="0" w:space="0" w:color="auto"/>
        <w:left w:val="none" w:sz="0" w:space="0" w:color="auto"/>
        <w:bottom w:val="none" w:sz="0" w:space="0" w:color="auto"/>
        <w:right w:val="none" w:sz="0" w:space="0" w:color="auto"/>
      </w:divBdr>
    </w:div>
    <w:div w:id="674919194">
      <w:bodyDiv w:val="1"/>
      <w:marLeft w:val="0"/>
      <w:marRight w:val="0"/>
      <w:marTop w:val="0"/>
      <w:marBottom w:val="0"/>
      <w:divBdr>
        <w:top w:val="none" w:sz="0" w:space="0" w:color="auto"/>
        <w:left w:val="none" w:sz="0" w:space="0" w:color="auto"/>
        <w:bottom w:val="none" w:sz="0" w:space="0" w:color="auto"/>
        <w:right w:val="none" w:sz="0" w:space="0" w:color="auto"/>
      </w:divBdr>
    </w:div>
    <w:div w:id="686440816">
      <w:bodyDiv w:val="1"/>
      <w:marLeft w:val="0"/>
      <w:marRight w:val="0"/>
      <w:marTop w:val="0"/>
      <w:marBottom w:val="0"/>
      <w:divBdr>
        <w:top w:val="none" w:sz="0" w:space="0" w:color="auto"/>
        <w:left w:val="none" w:sz="0" w:space="0" w:color="auto"/>
        <w:bottom w:val="none" w:sz="0" w:space="0" w:color="auto"/>
        <w:right w:val="none" w:sz="0" w:space="0" w:color="auto"/>
      </w:divBdr>
    </w:div>
    <w:div w:id="688720356">
      <w:bodyDiv w:val="1"/>
      <w:marLeft w:val="0"/>
      <w:marRight w:val="0"/>
      <w:marTop w:val="0"/>
      <w:marBottom w:val="0"/>
      <w:divBdr>
        <w:top w:val="none" w:sz="0" w:space="0" w:color="auto"/>
        <w:left w:val="none" w:sz="0" w:space="0" w:color="auto"/>
        <w:bottom w:val="none" w:sz="0" w:space="0" w:color="auto"/>
        <w:right w:val="none" w:sz="0" w:space="0" w:color="auto"/>
      </w:divBdr>
      <w:divsChild>
        <w:div w:id="1186287649">
          <w:marLeft w:val="0"/>
          <w:marRight w:val="0"/>
          <w:marTop w:val="0"/>
          <w:marBottom w:val="0"/>
          <w:divBdr>
            <w:top w:val="none" w:sz="0" w:space="0" w:color="auto"/>
            <w:left w:val="none" w:sz="0" w:space="0" w:color="auto"/>
            <w:bottom w:val="none" w:sz="0" w:space="0" w:color="auto"/>
            <w:right w:val="none" w:sz="0" w:space="0" w:color="auto"/>
          </w:divBdr>
        </w:div>
      </w:divsChild>
    </w:div>
    <w:div w:id="691538086">
      <w:bodyDiv w:val="1"/>
      <w:marLeft w:val="0"/>
      <w:marRight w:val="0"/>
      <w:marTop w:val="0"/>
      <w:marBottom w:val="0"/>
      <w:divBdr>
        <w:top w:val="none" w:sz="0" w:space="0" w:color="auto"/>
        <w:left w:val="none" w:sz="0" w:space="0" w:color="auto"/>
        <w:bottom w:val="none" w:sz="0" w:space="0" w:color="auto"/>
        <w:right w:val="none" w:sz="0" w:space="0" w:color="auto"/>
      </w:divBdr>
    </w:div>
    <w:div w:id="708267473">
      <w:bodyDiv w:val="1"/>
      <w:marLeft w:val="0"/>
      <w:marRight w:val="0"/>
      <w:marTop w:val="0"/>
      <w:marBottom w:val="0"/>
      <w:divBdr>
        <w:top w:val="none" w:sz="0" w:space="0" w:color="auto"/>
        <w:left w:val="none" w:sz="0" w:space="0" w:color="auto"/>
        <w:bottom w:val="none" w:sz="0" w:space="0" w:color="auto"/>
        <w:right w:val="none" w:sz="0" w:space="0" w:color="auto"/>
      </w:divBdr>
    </w:div>
    <w:div w:id="709113464">
      <w:bodyDiv w:val="1"/>
      <w:marLeft w:val="0"/>
      <w:marRight w:val="0"/>
      <w:marTop w:val="0"/>
      <w:marBottom w:val="0"/>
      <w:divBdr>
        <w:top w:val="none" w:sz="0" w:space="0" w:color="auto"/>
        <w:left w:val="none" w:sz="0" w:space="0" w:color="auto"/>
        <w:bottom w:val="none" w:sz="0" w:space="0" w:color="auto"/>
        <w:right w:val="none" w:sz="0" w:space="0" w:color="auto"/>
      </w:divBdr>
    </w:div>
    <w:div w:id="716902879">
      <w:bodyDiv w:val="1"/>
      <w:marLeft w:val="0"/>
      <w:marRight w:val="0"/>
      <w:marTop w:val="0"/>
      <w:marBottom w:val="0"/>
      <w:divBdr>
        <w:top w:val="none" w:sz="0" w:space="0" w:color="auto"/>
        <w:left w:val="none" w:sz="0" w:space="0" w:color="auto"/>
        <w:bottom w:val="none" w:sz="0" w:space="0" w:color="auto"/>
        <w:right w:val="none" w:sz="0" w:space="0" w:color="auto"/>
      </w:divBdr>
    </w:div>
    <w:div w:id="717048528">
      <w:bodyDiv w:val="1"/>
      <w:marLeft w:val="0"/>
      <w:marRight w:val="0"/>
      <w:marTop w:val="0"/>
      <w:marBottom w:val="0"/>
      <w:divBdr>
        <w:top w:val="none" w:sz="0" w:space="0" w:color="auto"/>
        <w:left w:val="none" w:sz="0" w:space="0" w:color="auto"/>
        <w:bottom w:val="none" w:sz="0" w:space="0" w:color="auto"/>
        <w:right w:val="none" w:sz="0" w:space="0" w:color="auto"/>
      </w:divBdr>
    </w:div>
    <w:div w:id="719674200">
      <w:bodyDiv w:val="1"/>
      <w:marLeft w:val="0"/>
      <w:marRight w:val="0"/>
      <w:marTop w:val="0"/>
      <w:marBottom w:val="0"/>
      <w:divBdr>
        <w:top w:val="none" w:sz="0" w:space="0" w:color="auto"/>
        <w:left w:val="none" w:sz="0" w:space="0" w:color="auto"/>
        <w:bottom w:val="none" w:sz="0" w:space="0" w:color="auto"/>
        <w:right w:val="none" w:sz="0" w:space="0" w:color="auto"/>
      </w:divBdr>
    </w:div>
    <w:div w:id="739330914">
      <w:bodyDiv w:val="1"/>
      <w:marLeft w:val="0"/>
      <w:marRight w:val="0"/>
      <w:marTop w:val="0"/>
      <w:marBottom w:val="0"/>
      <w:divBdr>
        <w:top w:val="none" w:sz="0" w:space="0" w:color="auto"/>
        <w:left w:val="none" w:sz="0" w:space="0" w:color="auto"/>
        <w:bottom w:val="none" w:sz="0" w:space="0" w:color="auto"/>
        <w:right w:val="none" w:sz="0" w:space="0" w:color="auto"/>
      </w:divBdr>
    </w:div>
    <w:div w:id="755125975">
      <w:bodyDiv w:val="1"/>
      <w:marLeft w:val="0"/>
      <w:marRight w:val="0"/>
      <w:marTop w:val="0"/>
      <w:marBottom w:val="0"/>
      <w:divBdr>
        <w:top w:val="none" w:sz="0" w:space="0" w:color="auto"/>
        <w:left w:val="none" w:sz="0" w:space="0" w:color="auto"/>
        <w:bottom w:val="none" w:sz="0" w:space="0" w:color="auto"/>
        <w:right w:val="none" w:sz="0" w:space="0" w:color="auto"/>
      </w:divBdr>
    </w:div>
    <w:div w:id="757483919">
      <w:bodyDiv w:val="1"/>
      <w:marLeft w:val="0"/>
      <w:marRight w:val="0"/>
      <w:marTop w:val="0"/>
      <w:marBottom w:val="0"/>
      <w:divBdr>
        <w:top w:val="none" w:sz="0" w:space="0" w:color="auto"/>
        <w:left w:val="none" w:sz="0" w:space="0" w:color="auto"/>
        <w:bottom w:val="none" w:sz="0" w:space="0" w:color="auto"/>
        <w:right w:val="none" w:sz="0" w:space="0" w:color="auto"/>
      </w:divBdr>
    </w:div>
    <w:div w:id="767852267">
      <w:bodyDiv w:val="1"/>
      <w:marLeft w:val="0"/>
      <w:marRight w:val="0"/>
      <w:marTop w:val="0"/>
      <w:marBottom w:val="0"/>
      <w:divBdr>
        <w:top w:val="none" w:sz="0" w:space="0" w:color="auto"/>
        <w:left w:val="none" w:sz="0" w:space="0" w:color="auto"/>
        <w:bottom w:val="none" w:sz="0" w:space="0" w:color="auto"/>
        <w:right w:val="none" w:sz="0" w:space="0" w:color="auto"/>
      </w:divBdr>
    </w:div>
    <w:div w:id="784544531">
      <w:bodyDiv w:val="1"/>
      <w:marLeft w:val="0"/>
      <w:marRight w:val="0"/>
      <w:marTop w:val="0"/>
      <w:marBottom w:val="0"/>
      <w:divBdr>
        <w:top w:val="none" w:sz="0" w:space="0" w:color="auto"/>
        <w:left w:val="none" w:sz="0" w:space="0" w:color="auto"/>
        <w:bottom w:val="none" w:sz="0" w:space="0" w:color="auto"/>
        <w:right w:val="none" w:sz="0" w:space="0" w:color="auto"/>
      </w:divBdr>
    </w:div>
    <w:div w:id="784545159">
      <w:bodyDiv w:val="1"/>
      <w:marLeft w:val="0"/>
      <w:marRight w:val="0"/>
      <w:marTop w:val="0"/>
      <w:marBottom w:val="0"/>
      <w:divBdr>
        <w:top w:val="none" w:sz="0" w:space="0" w:color="auto"/>
        <w:left w:val="none" w:sz="0" w:space="0" w:color="auto"/>
        <w:bottom w:val="none" w:sz="0" w:space="0" w:color="auto"/>
        <w:right w:val="none" w:sz="0" w:space="0" w:color="auto"/>
      </w:divBdr>
      <w:divsChild>
        <w:div w:id="744257015">
          <w:marLeft w:val="0"/>
          <w:marRight w:val="0"/>
          <w:marTop w:val="0"/>
          <w:marBottom w:val="0"/>
          <w:divBdr>
            <w:top w:val="none" w:sz="0" w:space="0" w:color="auto"/>
            <w:left w:val="none" w:sz="0" w:space="0" w:color="auto"/>
            <w:bottom w:val="none" w:sz="0" w:space="0" w:color="auto"/>
            <w:right w:val="none" w:sz="0" w:space="0" w:color="auto"/>
          </w:divBdr>
        </w:div>
      </w:divsChild>
    </w:div>
    <w:div w:id="801461355">
      <w:bodyDiv w:val="1"/>
      <w:marLeft w:val="0"/>
      <w:marRight w:val="0"/>
      <w:marTop w:val="0"/>
      <w:marBottom w:val="0"/>
      <w:divBdr>
        <w:top w:val="none" w:sz="0" w:space="0" w:color="auto"/>
        <w:left w:val="none" w:sz="0" w:space="0" w:color="auto"/>
        <w:bottom w:val="none" w:sz="0" w:space="0" w:color="auto"/>
        <w:right w:val="none" w:sz="0" w:space="0" w:color="auto"/>
      </w:divBdr>
    </w:div>
    <w:div w:id="802775534">
      <w:bodyDiv w:val="1"/>
      <w:marLeft w:val="0"/>
      <w:marRight w:val="0"/>
      <w:marTop w:val="0"/>
      <w:marBottom w:val="0"/>
      <w:divBdr>
        <w:top w:val="none" w:sz="0" w:space="0" w:color="auto"/>
        <w:left w:val="none" w:sz="0" w:space="0" w:color="auto"/>
        <w:bottom w:val="none" w:sz="0" w:space="0" w:color="auto"/>
        <w:right w:val="none" w:sz="0" w:space="0" w:color="auto"/>
      </w:divBdr>
    </w:div>
    <w:div w:id="806318416">
      <w:bodyDiv w:val="1"/>
      <w:marLeft w:val="0"/>
      <w:marRight w:val="0"/>
      <w:marTop w:val="0"/>
      <w:marBottom w:val="0"/>
      <w:divBdr>
        <w:top w:val="none" w:sz="0" w:space="0" w:color="auto"/>
        <w:left w:val="none" w:sz="0" w:space="0" w:color="auto"/>
        <w:bottom w:val="none" w:sz="0" w:space="0" w:color="auto"/>
        <w:right w:val="none" w:sz="0" w:space="0" w:color="auto"/>
      </w:divBdr>
    </w:div>
    <w:div w:id="841551734">
      <w:bodyDiv w:val="1"/>
      <w:marLeft w:val="0"/>
      <w:marRight w:val="0"/>
      <w:marTop w:val="0"/>
      <w:marBottom w:val="0"/>
      <w:divBdr>
        <w:top w:val="none" w:sz="0" w:space="0" w:color="auto"/>
        <w:left w:val="none" w:sz="0" w:space="0" w:color="auto"/>
        <w:bottom w:val="none" w:sz="0" w:space="0" w:color="auto"/>
        <w:right w:val="none" w:sz="0" w:space="0" w:color="auto"/>
      </w:divBdr>
    </w:div>
    <w:div w:id="842008071">
      <w:bodyDiv w:val="1"/>
      <w:marLeft w:val="0"/>
      <w:marRight w:val="0"/>
      <w:marTop w:val="0"/>
      <w:marBottom w:val="0"/>
      <w:divBdr>
        <w:top w:val="none" w:sz="0" w:space="0" w:color="auto"/>
        <w:left w:val="none" w:sz="0" w:space="0" w:color="auto"/>
        <w:bottom w:val="none" w:sz="0" w:space="0" w:color="auto"/>
        <w:right w:val="none" w:sz="0" w:space="0" w:color="auto"/>
      </w:divBdr>
    </w:div>
    <w:div w:id="846093242">
      <w:bodyDiv w:val="1"/>
      <w:marLeft w:val="0"/>
      <w:marRight w:val="0"/>
      <w:marTop w:val="0"/>
      <w:marBottom w:val="0"/>
      <w:divBdr>
        <w:top w:val="none" w:sz="0" w:space="0" w:color="auto"/>
        <w:left w:val="none" w:sz="0" w:space="0" w:color="auto"/>
        <w:bottom w:val="none" w:sz="0" w:space="0" w:color="auto"/>
        <w:right w:val="none" w:sz="0" w:space="0" w:color="auto"/>
      </w:divBdr>
    </w:div>
    <w:div w:id="846602317">
      <w:bodyDiv w:val="1"/>
      <w:marLeft w:val="0"/>
      <w:marRight w:val="0"/>
      <w:marTop w:val="0"/>
      <w:marBottom w:val="0"/>
      <w:divBdr>
        <w:top w:val="none" w:sz="0" w:space="0" w:color="auto"/>
        <w:left w:val="none" w:sz="0" w:space="0" w:color="auto"/>
        <w:bottom w:val="none" w:sz="0" w:space="0" w:color="auto"/>
        <w:right w:val="none" w:sz="0" w:space="0" w:color="auto"/>
      </w:divBdr>
    </w:div>
    <w:div w:id="853033448">
      <w:bodyDiv w:val="1"/>
      <w:marLeft w:val="0"/>
      <w:marRight w:val="0"/>
      <w:marTop w:val="0"/>
      <w:marBottom w:val="0"/>
      <w:divBdr>
        <w:top w:val="none" w:sz="0" w:space="0" w:color="auto"/>
        <w:left w:val="none" w:sz="0" w:space="0" w:color="auto"/>
        <w:bottom w:val="none" w:sz="0" w:space="0" w:color="auto"/>
        <w:right w:val="none" w:sz="0" w:space="0" w:color="auto"/>
      </w:divBdr>
      <w:divsChild>
        <w:div w:id="1643926588">
          <w:marLeft w:val="0"/>
          <w:marRight w:val="0"/>
          <w:marTop w:val="0"/>
          <w:marBottom w:val="0"/>
          <w:divBdr>
            <w:top w:val="none" w:sz="0" w:space="0" w:color="auto"/>
            <w:left w:val="none" w:sz="0" w:space="0" w:color="auto"/>
            <w:bottom w:val="none" w:sz="0" w:space="0" w:color="auto"/>
            <w:right w:val="none" w:sz="0" w:space="0" w:color="auto"/>
          </w:divBdr>
        </w:div>
      </w:divsChild>
    </w:div>
    <w:div w:id="862086129">
      <w:bodyDiv w:val="1"/>
      <w:marLeft w:val="0"/>
      <w:marRight w:val="0"/>
      <w:marTop w:val="0"/>
      <w:marBottom w:val="0"/>
      <w:divBdr>
        <w:top w:val="none" w:sz="0" w:space="0" w:color="auto"/>
        <w:left w:val="none" w:sz="0" w:space="0" w:color="auto"/>
        <w:bottom w:val="none" w:sz="0" w:space="0" w:color="auto"/>
        <w:right w:val="none" w:sz="0" w:space="0" w:color="auto"/>
      </w:divBdr>
    </w:div>
    <w:div w:id="866987857">
      <w:bodyDiv w:val="1"/>
      <w:marLeft w:val="0"/>
      <w:marRight w:val="0"/>
      <w:marTop w:val="0"/>
      <w:marBottom w:val="0"/>
      <w:divBdr>
        <w:top w:val="none" w:sz="0" w:space="0" w:color="auto"/>
        <w:left w:val="none" w:sz="0" w:space="0" w:color="auto"/>
        <w:bottom w:val="none" w:sz="0" w:space="0" w:color="auto"/>
        <w:right w:val="none" w:sz="0" w:space="0" w:color="auto"/>
      </w:divBdr>
    </w:div>
    <w:div w:id="868100809">
      <w:bodyDiv w:val="1"/>
      <w:marLeft w:val="0"/>
      <w:marRight w:val="0"/>
      <w:marTop w:val="0"/>
      <w:marBottom w:val="0"/>
      <w:divBdr>
        <w:top w:val="none" w:sz="0" w:space="0" w:color="auto"/>
        <w:left w:val="none" w:sz="0" w:space="0" w:color="auto"/>
        <w:bottom w:val="none" w:sz="0" w:space="0" w:color="auto"/>
        <w:right w:val="none" w:sz="0" w:space="0" w:color="auto"/>
      </w:divBdr>
    </w:div>
    <w:div w:id="878779033">
      <w:bodyDiv w:val="1"/>
      <w:marLeft w:val="0"/>
      <w:marRight w:val="0"/>
      <w:marTop w:val="0"/>
      <w:marBottom w:val="0"/>
      <w:divBdr>
        <w:top w:val="none" w:sz="0" w:space="0" w:color="auto"/>
        <w:left w:val="none" w:sz="0" w:space="0" w:color="auto"/>
        <w:bottom w:val="none" w:sz="0" w:space="0" w:color="auto"/>
        <w:right w:val="none" w:sz="0" w:space="0" w:color="auto"/>
      </w:divBdr>
    </w:div>
    <w:div w:id="896089202">
      <w:bodyDiv w:val="1"/>
      <w:marLeft w:val="0"/>
      <w:marRight w:val="0"/>
      <w:marTop w:val="0"/>
      <w:marBottom w:val="0"/>
      <w:divBdr>
        <w:top w:val="none" w:sz="0" w:space="0" w:color="auto"/>
        <w:left w:val="none" w:sz="0" w:space="0" w:color="auto"/>
        <w:bottom w:val="none" w:sz="0" w:space="0" w:color="auto"/>
        <w:right w:val="none" w:sz="0" w:space="0" w:color="auto"/>
      </w:divBdr>
    </w:div>
    <w:div w:id="900753449">
      <w:bodyDiv w:val="1"/>
      <w:marLeft w:val="0"/>
      <w:marRight w:val="0"/>
      <w:marTop w:val="0"/>
      <w:marBottom w:val="0"/>
      <w:divBdr>
        <w:top w:val="none" w:sz="0" w:space="0" w:color="auto"/>
        <w:left w:val="none" w:sz="0" w:space="0" w:color="auto"/>
        <w:bottom w:val="none" w:sz="0" w:space="0" w:color="auto"/>
        <w:right w:val="none" w:sz="0" w:space="0" w:color="auto"/>
      </w:divBdr>
    </w:div>
    <w:div w:id="910432943">
      <w:bodyDiv w:val="1"/>
      <w:marLeft w:val="0"/>
      <w:marRight w:val="0"/>
      <w:marTop w:val="0"/>
      <w:marBottom w:val="0"/>
      <w:divBdr>
        <w:top w:val="none" w:sz="0" w:space="0" w:color="auto"/>
        <w:left w:val="none" w:sz="0" w:space="0" w:color="auto"/>
        <w:bottom w:val="none" w:sz="0" w:space="0" w:color="auto"/>
        <w:right w:val="none" w:sz="0" w:space="0" w:color="auto"/>
      </w:divBdr>
    </w:div>
    <w:div w:id="917792675">
      <w:bodyDiv w:val="1"/>
      <w:marLeft w:val="0"/>
      <w:marRight w:val="0"/>
      <w:marTop w:val="0"/>
      <w:marBottom w:val="0"/>
      <w:divBdr>
        <w:top w:val="none" w:sz="0" w:space="0" w:color="auto"/>
        <w:left w:val="none" w:sz="0" w:space="0" w:color="auto"/>
        <w:bottom w:val="none" w:sz="0" w:space="0" w:color="auto"/>
        <w:right w:val="none" w:sz="0" w:space="0" w:color="auto"/>
      </w:divBdr>
    </w:div>
    <w:div w:id="921136832">
      <w:bodyDiv w:val="1"/>
      <w:marLeft w:val="0"/>
      <w:marRight w:val="0"/>
      <w:marTop w:val="0"/>
      <w:marBottom w:val="0"/>
      <w:divBdr>
        <w:top w:val="none" w:sz="0" w:space="0" w:color="auto"/>
        <w:left w:val="none" w:sz="0" w:space="0" w:color="auto"/>
        <w:bottom w:val="none" w:sz="0" w:space="0" w:color="auto"/>
        <w:right w:val="none" w:sz="0" w:space="0" w:color="auto"/>
      </w:divBdr>
    </w:div>
    <w:div w:id="948777959">
      <w:bodyDiv w:val="1"/>
      <w:marLeft w:val="0"/>
      <w:marRight w:val="0"/>
      <w:marTop w:val="0"/>
      <w:marBottom w:val="0"/>
      <w:divBdr>
        <w:top w:val="none" w:sz="0" w:space="0" w:color="auto"/>
        <w:left w:val="none" w:sz="0" w:space="0" w:color="auto"/>
        <w:bottom w:val="none" w:sz="0" w:space="0" w:color="auto"/>
        <w:right w:val="none" w:sz="0" w:space="0" w:color="auto"/>
      </w:divBdr>
    </w:div>
    <w:div w:id="975644000">
      <w:bodyDiv w:val="1"/>
      <w:marLeft w:val="0"/>
      <w:marRight w:val="0"/>
      <w:marTop w:val="0"/>
      <w:marBottom w:val="0"/>
      <w:divBdr>
        <w:top w:val="none" w:sz="0" w:space="0" w:color="auto"/>
        <w:left w:val="none" w:sz="0" w:space="0" w:color="auto"/>
        <w:bottom w:val="none" w:sz="0" w:space="0" w:color="auto"/>
        <w:right w:val="none" w:sz="0" w:space="0" w:color="auto"/>
      </w:divBdr>
    </w:div>
    <w:div w:id="980036520">
      <w:bodyDiv w:val="1"/>
      <w:marLeft w:val="0"/>
      <w:marRight w:val="0"/>
      <w:marTop w:val="0"/>
      <w:marBottom w:val="0"/>
      <w:divBdr>
        <w:top w:val="none" w:sz="0" w:space="0" w:color="auto"/>
        <w:left w:val="none" w:sz="0" w:space="0" w:color="auto"/>
        <w:bottom w:val="none" w:sz="0" w:space="0" w:color="auto"/>
        <w:right w:val="none" w:sz="0" w:space="0" w:color="auto"/>
      </w:divBdr>
    </w:div>
    <w:div w:id="993488653">
      <w:bodyDiv w:val="1"/>
      <w:marLeft w:val="0"/>
      <w:marRight w:val="0"/>
      <w:marTop w:val="0"/>
      <w:marBottom w:val="0"/>
      <w:divBdr>
        <w:top w:val="none" w:sz="0" w:space="0" w:color="auto"/>
        <w:left w:val="none" w:sz="0" w:space="0" w:color="auto"/>
        <w:bottom w:val="none" w:sz="0" w:space="0" w:color="auto"/>
        <w:right w:val="none" w:sz="0" w:space="0" w:color="auto"/>
      </w:divBdr>
    </w:div>
    <w:div w:id="1019509784">
      <w:bodyDiv w:val="1"/>
      <w:marLeft w:val="0"/>
      <w:marRight w:val="0"/>
      <w:marTop w:val="0"/>
      <w:marBottom w:val="0"/>
      <w:divBdr>
        <w:top w:val="none" w:sz="0" w:space="0" w:color="auto"/>
        <w:left w:val="none" w:sz="0" w:space="0" w:color="auto"/>
        <w:bottom w:val="none" w:sz="0" w:space="0" w:color="auto"/>
        <w:right w:val="none" w:sz="0" w:space="0" w:color="auto"/>
      </w:divBdr>
    </w:div>
    <w:div w:id="1038313129">
      <w:bodyDiv w:val="1"/>
      <w:marLeft w:val="0"/>
      <w:marRight w:val="0"/>
      <w:marTop w:val="0"/>
      <w:marBottom w:val="0"/>
      <w:divBdr>
        <w:top w:val="none" w:sz="0" w:space="0" w:color="auto"/>
        <w:left w:val="none" w:sz="0" w:space="0" w:color="auto"/>
        <w:bottom w:val="none" w:sz="0" w:space="0" w:color="auto"/>
        <w:right w:val="none" w:sz="0" w:space="0" w:color="auto"/>
      </w:divBdr>
    </w:div>
    <w:div w:id="1039429938">
      <w:bodyDiv w:val="1"/>
      <w:marLeft w:val="0"/>
      <w:marRight w:val="0"/>
      <w:marTop w:val="0"/>
      <w:marBottom w:val="0"/>
      <w:divBdr>
        <w:top w:val="none" w:sz="0" w:space="0" w:color="auto"/>
        <w:left w:val="none" w:sz="0" w:space="0" w:color="auto"/>
        <w:bottom w:val="none" w:sz="0" w:space="0" w:color="auto"/>
        <w:right w:val="none" w:sz="0" w:space="0" w:color="auto"/>
      </w:divBdr>
    </w:div>
    <w:div w:id="1054282271">
      <w:bodyDiv w:val="1"/>
      <w:marLeft w:val="0"/>
      <w:marRight w:val="0"/>
      <w:marTop w:val="0"/>
      <w:marBottom w:val="0"/>
      <w:divBdr>
        <w:top w:val="none" w:sz="0" w:space="0" w:color="auto"/>
        <w:left w:val="none" w:sz="0" w:space="0" w:color="auto"/>
        <w:bottom w:val="none" w:sz="0" w:space="0" w:color="auto"/>
        <w:right w:val="none" w:sz="0" w:space="0" w:color="auto"/>
      </w:divBdr>
    </w:div>
    <w:div w:id="1055854408">
      <w:bodyDiv w:val="1"/>
      <w:marLeft w:val="0"/>
      <w:marRight w:val="0"/>
      <w:marTop w:val="0"/>
      <w:marBottom w:val="0"/>
      <w:divBdr>
        <w:top w:val="none" w:sz="0" w:space="0" w:color="auto"/>
        <w:left w:val="none" w:sz="0" w:space="0" w:color="auto"/>
        <w:bottom w:val="none" w:sz="0" w:space="0" w:color="auto"/>
        <w:right w:val="none" w:sz="0" w:space="0" w:color="auto"/>
      </w:divBdr>
    </w:div>
    <w:div w:id="1060784925">
      <w:bodyDiv w:val="1"/>
      <w:marLeft w:val="0"/>
      <w:marRight w:val="0"/>
      <w:marTop w:val="0"/>
      <w:marBottom w:val="0"/>
      <w:divBdr>
        <w:top w:val="none" w:sz="0" w:space="0" w:color="auto"/>
        <w:left w:val="none" w:sz="0" w:space="0" w:color="auto"/>
        <w:bottom w:val="none" w:sz="0" w:space="0" w:color="auto"/>
        <w:right w:val="none" w:sz="0" w:space="0" w:color="auto"/>
      </w:divBdr>
    </w:div>
    <w:div w:id="1078747068">
      <w:bodyDiv w:val="1"/>
      <w:marLeft w:val="0"/>
      <w:marRight w:val="0"/>
      <w:marTop w:val="0"/>
      <w:marBottom w:val="0"/>
      <w:divBdr>
        <w:top w:val="none" w:sz="0" w:space="0" w:color="auto"/>
        <w:left w:val="none" w:sz="0" w:space="0" w:color="auto"/>
        <w:bottom w:val="none" w:sz="0" w:space="0" w:color="auto"/>
        <w:right w:val="none" w:sz="0" w:space="0" w:color="auto"/>
      </w:divBdr>
      <w:divsChild>
        <w:div w:id="1629779374">
          <w:marLeft w:val="0"/>
          <w:marRight w:val="0"/>
          <w:marTop w:val="0"/>
          <w:marBottom w:val="0"/>
          <w:divBdr>
            <w:top w:val="none" w:sz="0" w:space="0" w:color="auto"/>
            <w:left w:val="none" w:sz="0" w:space="0" w:color="auto"/>
            <w:bottom w:val="none" w:sz="0" w:space="0" w:color="auto"/>
            <w:right w:val="none" w:sz="0" w:space="0" w:color="auto"/>
          </w:divBdr>
        </w:div>
      </w:divsChild>
    </w:div>
    <w:div w:id="1080101741">
      <w:bodyDiv w:val="1"/>
      <w:marLeft w:val="0"/>
      <w:marRight w:val="0"/>
      <w:marTop w:val="0"/>
      <w:marBottom w:val="0"/>
      <w:divBdr>
        <w:top w:val="none" w:sz="0" w:space="0" w:color="auto"/>
        <w:left w:val="none" w:sz="0" w:space="0" w:color="auto"/>
        <w:bottom w:val="none" w:sz="0" w:space="0" w:color="auto"/>
        <w:right w:val="none" w:sz="0" w:space="0" w:color="auto"/>
      </w:divBdr>
    </w:div>
    <w:div w:id="1094352417">
      <w:bodyDiv w:val="1"/>
      <w:marLeft w:val="0"/>
      <w:marRight w:val="0"/>
      <w:marTop w:val="0"/>
      <w:marBottom w:val="0"/>
      <w:divBdr>
        <w:top w:val="none" w:sz="0" w:space="0" w:color="auto"/>
        <w:left w:val="none" w:sz="0" w:space="0" w:color="auto"/>
        <w:bottom w:val="none" w:sz="0" w:space="0" w:color="auto"/>
        <w:right w:val="none" w:sz="0" w:space="0" w:color="auto"/>
      </w:divBdr>
    </w:div>
    <w:div w:id="1094664861">
      <w:bodyDiv w:val="1"/>
      <w:marLeft w:val="0"/>
      <w:marRight w:val="0"/>
      <w:marTop w:val="0"/>
      <w:marBottom w:val="0"/>
      <w:divBdr>
        <w:top w:val="none" w:sz="0" w:space="0" w:color="auto"/>
        <w:left w:val="none" w:sz="0" w:space="0" w:color="auto"/>
        <w:bottom w:val="none" w:sz="0" w:space="0" w:color="auto"/>
        <w:right w:val="none" w:sz="0" w:space="0" w:color="auto"/>
      </w:divBdr>
    </w:div>
    <w:div w:id="1100492717">
      <w:bodyDiv w:val="1"/>
      <w:marLeft w:val="0"/>
      <w:marRight w:val="0"/>
      <w:marTop w:val="0"/>
      <w:marBottom w:val="0"/>
      <w:divBdr>
        <w:top w:val="none" w:sz="0" w:space="0" w:color="auto"/>
        <w:left w:val="none" w:sz="0" w:space="0" w:color="auto"/>
        <w:bottom w:val="none" w:sz="0" w:space="0" w:color="auto"/>
        <w:right w:val="none" w:sz="0" w:space="0" w:color="auto"/>
      </w:divBdr>
    </w:div>
    <w:div w:id="1100876222">
      <w:bodyDiv w:val="1"/>
      <w:marLeft w:val="0"/>
      <w:marRight w:val="0"/>
      <w:marTop w:val="0"/>
      <w:marBottom w:val="0"/>
      <w:divBdr>
        <w:top w:val="none" w:sz="0" w:space="0" w:color="auto"/>
        <w:left w:val="none" w:sz="0" w:space="0" w:color="auto"/>
        <w:bottom w:val="none" w:sz="0" w:space="0" w:color="auto"/>
        <w:right w:val="none" w:sz="0" w:space="0" w:color="auto"/>
      </w:divBdr>
    </w:div>
    <w:div w:id="1103187674">
      <w:bodyDiv w:val="1"/>
      <w:marLeft w:val="0"/>
      <w:marRight w:val="0"/>
      <w:marTop w:val="0"/>
      <w:marBottom w:val="0"/>
      <w:divBdr>
        <w:top w:val="none" w:sz="0" w:space="0" w:color="auto"/>
        <w:left w:val="none" w:sz="0" w:space="0" w:color="auto"/>
        <w:bottom w:val="none" w:sz="0" w:space="0" w:color="auto"/>
        <w:right w:val="none" w:sz="0" w:space="0" w:color="auto"/>
      </w:divBdr>
    </w:div>
    <w:div w:id="1114980745">
      <w:bodyDiv w:val="1"/>
      <w:marLeft w:val="0"/>
      <w:marRight w:val="0"/>
      <w:marTop w:val="0"/>
      <w:marBottom w:val="0"/>
      <w:divBdr>
        <w:top w:val="none" w:sz="0" w:space="0" w:color="auto"/>
        <w:left w:val="none" w:sz="0" w:space="0" w:color="auto"/>
        <w:bottom w:val="none" w:sz="0" w:space="0" w:color="auto"/>
        <w:right w:val="none" w:sz="0" w:space="0" w:color="auto"/>
      </w:divBdr>
    </w:div>
    <w:div w:id="1152481246">
      <w:bodyDiv w:val="1"/>
      <w:marLeft w:val="0"/>
      <w:marRight w:val="0"/>
      <w:marTop w:val="0"/>
      <w:marBottom w:val="0"/>
      <w:divBdr>
        <w:top w:val="none" w:sz="0" w:space="0" w:color="auto"/>
        <w:left w:val="none" w:sz="0" w:space="0" w:color="auto"/>
        <w:bottom w:val="none" w:sz="0" w:space="0" w:color="auto"/>
        <w:right w:val="none" w:sz="0" w:space="0" w:color="auto"/>
      </w:divBdr>
    </w:div>
    <w:div w:id="1154490406">
      <w:bodyDiv w:val="1"/>
      <w:marLeft w:val="0"/>
      <w:marRight w:val="0"/>
      <w:marTop w:val="0"/>
      <w:marBottom w:val="0"/>
      <w:divBdr>
        <w:top w:val="none" w:sz="0" w:space="0" w:color="auto"/>
        <w:left w:val="none" w:sz="0" w:space="0" w:color="auto"/>
        <w:bottom w:val="none" w:sz="0" w:space="0" w:color="auto"/>
        <w:right w:val="none" w:sz="0" w:space="0" w:color="auto"/>
      </w:divBdr>
    </w:div>
    <w:div w:id="1156068970">
      <w:bodyDiv w:val="1"/>
      <w:marLeft w:val="0"/>
      <w:marRight w:val="0"/>
      <w:marTop w:val="0"/>
      <w:marBottom w:val="0"/>
      <w:divBdr>
        <w:top w:val="none" w:sz="0" w:space="0" w:color="auto"/>
        <w:left w:val="none" w:sz="0" w:space="0" w:color="auto"/>
        <w:bottom w:val="none" w:sz="0" w:space="0" w:color="auto"/>
        <w:right w:val="none" w:sz="0" w:space="0" w:color="auto"/>
      </w:divBdr>
    </w:div>
    <w:div w:id="1167945100">
      <w:bodyDiv w:val="1"/>
      <w:marLeft w:val="0"/>
      <w:marRight w:val="0"/>
      <w:marTop w:val="0"/>
      <w:marBottom w:val="0"/>
      <w:divBdr>
        <w:top w:val="none" w:sz="0" w:space="0" w:color="auto"/>
        <w:left w:val="none" w:sz="0" w:space="0" w:color="auto"/>
        <w:bottom w:val="none" w:sz="0" w:space="0" w:color="auto"/>
        <w:right w:val="none" w:sz="0" w:space="0" w:color="auto"/>
      </w:divBdr>
    </w:div>
    <w:div w:id="1190723814">
      <w:bodyDiv w:val="1"/>
      <w:marLeft w:val="0"/>
      <w:marRight w:val="0"/>
      <w:marTop w:val="0"/>
      <w:marBottom w:val="0"/>
      <w:divBdr>
        <w:top w:val="none" w:sz="0" w:space="0" w:color="auto"/>
        <w:left w:val="none" w:sz="0" w:space="0" w:color="auto"/>
        <w:bottom w:val="none" w:sz="0" w:space="0" w:color="auto"/>
        <w:right w:val="none" w:sz="0" w:space="0" w:color="auto"/>
      </w:divBdr>
    </w:div>
    <w:div w:id="1203523003">
      <w:bodyDiv w:val="1"/>
      <w:marLeft w:val="0"/>
      <w:marRight w:val="0"/>
      <w:marTop w:val="0"/>
      <w:marBottom w:val="0"/>
      <w:divBdr>
        <w:top w:val="none" w:sz="0" w:space="0" w:color="auto"/>
        <w:left w:val="none" w:sz="0" w:space="0" w:color="auto"/>
        <w:bottom w:val="none" w:sz="0" w:space="0" w:color="auto"/>
        <w:right w:val="none" w:sz="0" w:space="0" w:color="auto"/>
      </w:divBdr>
    </w:div>
    <w:div w:id="1212229863">
      <w:bodyDiv w:val="1"/>
      <w:marLeft w:val="0"/>
      <w:marRight w:val="0"/>
      <w:marTop w:val="0"/>
      <w:marBottom w:val="0"/>
      <w:divBdr>
        <w:top w:val="none" w:sz="0" w:space="0" w:color="auto"/>
        <w:left w:val="none" w:sz="0" w:space="0" w:color="auto"/>
        <w:bottom w:val="none" w:sz="0" w:space="0" w:color="auto"/>
        <w:right w:val="none" w:sz="0" w:space="0" w:color="auto"/>
      </w:divBdr>
    </w:div>
    <w:div w:id="1239485853">
      <w:bodyDiv w:val="1"/>
      <w:marLeft w:val="0"/>
      <w:marRight w:val="0"/>
      <w:marTop w:val="0"/>
      <w:marBottom w:val="0"/>
      <w:divBdr>
        <w:top w:val="none" w:sz="0" w:space="0" w:color="auto"/>
        <w:left w:val="none" w:sz="0" w:space="0" w:color="auto"/>
        <w:bottom w:val="none" w:sz="0" w:space="0" w:color="auto"/>
        <w:right w:val="none" w:sz="0" w:space="0" w:color="auto"/>
      </w:divBdr>
    </w:div>
    <w:div w:id="1239709403">
      <w:bodyDiv w:val="1"/>
      <w:marLeft w:val="0"/>
      <w:marRight w:val="0"/>
      <w:marTop w:val="0"/>
      <w:marBottom w:val="0"/>
      <w:divBdr>
        <w:top w:val="none" w:sz="0" w:space="0" w:color="auto"/>
        <w:left w:val="none" w:sz="0" w:space="0" w:color="auto"/>
        <w:bottom w:val="none" w:sz="0" w:space="0" w:color="auto"/>
        <w:right w:val="none" w:sz="0" w:space="0" w:color="auto"/>
      </w:divBdr>
    </w:div>
    <w:div w:id="1251966888">
      <w:bodyDiv w:val="1"/>
      <w:marLeft w:val="0"/>
      <w:marRight w:val="0"/>
      <w:marTop w:val="0"/>
      <w:marBottom w:val="0"/>
      <w:divBdr>
        <w:top w:val="none" w:sz="0" w:space="0" w:color="auto"/>
        <w:left w:val="none" w:sz="0" w:space="0" w:color="auto"/>
        <w:bottom w:val="none" w:sz="0" w:space="0" w:color="auto"/>
        <w:right w:val="none" w:sz="0" w:space="0" w:color="auto"/>
      </w:divBdr>
    </w:div>
    <w:div w:id="1287934406">
      <w:bodyDiv w:val="1"/>
      <w:marLeft w:val="0"/>
      <w:marRight w:val="0"/>
      <w:marTop w:val="0"/>
      <w:marBottom w:val="0"/>
      <w:divBdr>
        <w:top w:val="none" w:sz="0" w:space="0" w:color="auto"/>
        <w:left w:val="none" w:sz="0" w:space="0" w:color="auto"/>
        <w:bottom w:val="none" w:sz="0" w:space="0" w:color="auto"/>
        <w:right w:val="none" w:sz="0" w:space="0" w:color="auto"/>
      </w:divBdr>
    </w:div>
    <w:div w:id="1291132833">
      <w:bodyDiv w:val="1"/>
      <w:marLeft w:val="0"/>
      <w:marRight w:val="0"/>
      <w:marTop w:val="0"/>
      <w:marBottom w:val="0"/>
      <w:divBdr>
        <w:top w:val="none" w:sz="0" w:space="0" w:color="auto"/>
        <w:left w:val="none" w:sz="0" w:space="0" w:color="auto"/>
        <w:bottom w:val="none" w:sz="0" w:space="0" w:color="auto"/>
        <w:right w:val="none" w:sz="0" w:space="0" w:color="auto"/>
      </w:divBdr>
    </w:div>
    <w:div w:id="1314411618">
      <w:bodyDiv w:val="1"/>
      <w:marLeft w:val="0"/>
      <w:marRight w:val="0"/>
      <w:marTop w:val="0"/>
      <w:marBottom w:val="0"/>
      <w:divBdr>
        <w:top w:val="none" w:sz="0" w:space="0" w:color="auto"/>
        <w:left w:val="none" w:sz="0" w:space="0" w:color="auto"/>
        <w:bottom w:val="none" w:sz="0" w:space="0" w:color="auto"/>
        <w:right w:val="none" w:sz="0" w:space="0" w:color="auto"/>
      </w:divBdr>
    </w:div>
    <w:div w:id="1319305544">
      <w:bodyDiv w:val="1"/>
      <w:marLeft w:val="0"/>
      <w:marRight w:val="0"/>
      <w:marTop w:val="0"/>
      <w:marBottom w:val="0"/>
      <w:divBdr>
        <w:top w:val="none" w:sz="0" w:space="0" w:color="auto"/>
        <w:left w:val="none" w:sz="0" w:space="0" w:color="auto"/>
        <w:bottom w:val="none" w:sz="0" w:space="0" w:color="auto"/>
        <w:right w:val="none" w:sz="0" w:space="0" w:color="auto"/>
      </w:divBdr>
    </w:div>
    <w:div w:id="1319723470">
      <w:bodyDiv w:val="1"/>
      <w:marLeft w:val="0"/>
      <w:marRight w:val="0"/>
      <w:marTop w:val="0"/>
      <w:marBottom w:val="0"/>
      <w:divBdr>
        <w:top w:val="none" w:sz="0" w:space="0" w:color="auto"/>
        <w:left w:val="none" w:sz="0" w:space="0" w:color="auto"/>
        <w:bottom w:val="none" w:sz="0" w:space="0" w:color="auto"/>
        <w:right w:val="none" w:sz="0" w:space="0" w:color="auto"/>
      </w:divBdr>
    </w:div>
    <w:div w:id="1360203485">
      <w:bodyDiv w:val="1"/>
      <w:marLeft w:val="0"/>
      <w:marRight w:val="0"/>
      <w:marTop w:val="0"/>
      <w:marBottom w:val="0"/>
      <w:divBdr>
        <w:top w:val="none" w:sz="0" w:space="0" w:color="auto"/>
        <w:left w:val="none" w:sz="0" w:space="0" w:color="auto"/>
        <w:bottom w:val="none" w:sz="0" w:space="0" w:color="auto"/>
        <w:right w:val="none" w:sz="0" w:space="0" w:color="auto"/>
      </w:divBdr>
    </w:div>
    <w:div w:id="1365055607">
      <w:bodyDiv w:val="1"/>
      <w:marLeft w:val="0"/>
      <w:marRight w:val="0"/>
      <w:marTop w:val="0"/>
      <w:marBottom w:val="0"/>
      <w:divBdr>
        <w:top w:val="none" w:sz="0" w:space="0" w:color="auto"/>
        <w:left w:val="none" w:sz="0" w:space="0" w:color="auto"/>
        <w:bottom w:val="none" w:sz="0" w:space="0" w:color="auto"/>
        <w:right w:val="none" w:sz="0" w:space="0" w:color="auto"/>
      </w:divBdr>
    </w:div>
    <w:div w:id="1388987578">
      <w:bodyDiv w:val="1"/>
      <w:marLeft w:val="0"/>
      <w:marRight w:val="0"/>
      <w:marTop w:val="0"/>
      <w:marBottom w:val="0"/>
      <w:divBdr>
        <w:top w:val="none" w:sz="0" w:space="0" w:color="auto"/>
        <w:left w:val="none" w:sz="0" w:space="0" w:color="auto"/>
        <w:bottom w:val="none" w:sz="0" w:space="0" w:color="auto"/>
        <w:right w:val="none" w:sz="0" w:space="0" w:color="auto"/>
      </w:divBdr>
    </w:div>
    <w:div w:id="1402482427">
      <w:bodyDiv w:val="1"/>
      <w:marLeft w:val="0"/>
      <w:marRight w:val="0"/>
      <w:marTop w:val="0"/>
      <w:marBottom w:val="0"/>
      <w:divBdr>
        <w:top w:val="none" w:sz="0" w:space="0" w:color="auto"/>
        <w:left w:val="none" w:sz="0" w:space="0" w:color="auto"/>
        <w:bottom w:val="none" w:sz="0" w:space="0" w:color="auto"/>
        <w:right w:val="none" w:sz="0" w:space="0" w:color="auto"/>
      </w:divBdr>
    </w:div>
    <w:div w:id="1438678349">
      <w:bodyDiv w:val="1"/>
      <w:marLeft w:val="0"/>
      <w:marRight w:val="0"/>
      <w:marTop w:val="0"/>
      <w:marBottom w:val="0"/>
      <w:divBdr>
        <w:top w:val="none" w:sz="0" w:space="0" w:color="auto"/>
        <w:left w:val="none" w:sz="0" w:space="0" w:color="auto"/>
        <w:bottom w:val="none" w:sz="0" w:space="0" w:color="auto"/>
        <w:right w:val="none" w:sz="0" w:space="0" w:color="auto"/>
      </w:divBdr>
    </w:div>
    <w:div w:id="1444380082">
      <w:bodyDiv w:val="1"/>
      <w:marLeft w:val="0"/>
      <w:marRight w:val="0"/>
      <w:marTop w:val="0"/>
      <w:marBottom w:val="0"/>
      <w:divBdr>
        <w:top w:val="none" w:sz="0" w:space="0" w:color="auto"/>
        <w:left w:val="none" w:sz="0" w:space="0" w:color="auto"/>
        <w:bottom w:val="none" w:sz="0" w:space="0" w:color="auto"/>
        <w:right w:val="none" w:sz="0" w:space="0" w:color="auto"/>
      </w:divBdr>
    </w:div>
    <w:div w:id="1446268520">
      <w:bodyDiv w:val="1"/>
      <w:marLeft w:val="0"/>
      <w:marRight w:val="0"/>
      <w:marTop w:val="0"/>
      <w:marBottom w:val="0"/>
      <w:divBdr>
        <w:top w:val="none" w:sz="0" w:space="0" w:color="auto"/>
        <w:left w:val="none" w:sz="0" w:space="0" w:color="auto"/>
        <w:bottom w:val="none" w:sz="0" w:space="0" w:color="auto"/>
        <w:right w:val="none" w:sz="0" w:space="0" w:color="auto"/>
      </w:divBdr>
    </w:div>
    <w:div w:id="1458455494">
      <w:bodyDiv w:val="1"/>
      <w:marLeft w:val="0"/>
      <w:marRight w:val="0"/>
      <w:marTop w:val="0"/>
      <w:marBottom w:val="0"/>
      <w:divBdr>
        <w:top w:val="none" w:sz="0" w:space="0" w:color="auto"/>
        <w:left w:val="none" w:sz="0" w:space="0" w:color="auto"/>
        <w:bottom w:val="none" w:sz="0" w:space="0" w:color="auto"/>
        <w:right w:val="none" w:sz="0" w:space="0" w:color="auto"/>
      </w:divBdr>
    </w:div>
    <w:div w:id="1478034567">
      <w:bodyDiv w:val="1"/>
      <w:marLeft w:val="0"/>
      <w:marRight w:val="0"/>
      <w:marTop w:val="0"/>
      <w:marBottom w:val="0"/>
      <w:divBdr>
        <w:top w:val="none" w:sz="0" w:space="0" w:color="auto"/>
        <w:left w:val="none" w:sz="0" w:space="0" w:color="auto"/>
        <w:bottom w:val="none" w:sz="0" w:space="0" w:color="auto"/>
        <w:right w:val="none" w:sz="0" w:space="0" w:color="auto"/>
      </w:divBdr>
    </w:div>
    <w:div w:id="1481771487">
      <w:bodyDiv w:val="1"/>
      <w:marLeft w:val="0"/>
      <w:marRight w:val="0"/>
      <w:marTop w:val="0"/>
      <w:marBottom w:val="0"/>
      <w:divBdr>
        <w:top w:val="none" w:sz="0" w:space="0" w:color="auto"/>
        <w:left w:val="none" w:sz="0" w:space="0" w:color="auto"/>
        <w:bottom w:val="none" w:sz="0" w:space="0" w:color="auto"/>
        <w:right w:val="none" w:sz="0" w:space="0" w:color="auto"/>
      </w:divBdr>
    </w:div>
    <w:div w:id="1487940246">
      <w:bodyDiv w:val="1"/>
      <w:marLeft w:val="0"/>
      <w:marRight w:val="0"/>
      <w:marTop w:val="0"/>
      <w:marBottom w:val="0"/>
      <w:divBdr>
        <w:top w:val="none" w:sz="0" w:space="0" w:color="auto"/>
        <w:left w:val="none" w:sz="0" w:space="0" w:color="auto"/>
        <w:bottom w:val="none" w:sz="0" w:space="0" w:color="auto"/>
        <w:right w:val="none" w:sz="0" w:space="0" w:color="auto"/>
      </w:divBdr>
    </w:div>
    <w:div w:id="1499421222">
      <w:bodyDiv w:val="1"/>
      <w:marLeft w:val="0"/>
      <w:marRight w:val="0"/>
      <w:marTop w:val="0"/>
      <w:marBottom w:val="0"/>
      <w:divBdr>
        <w:top w:val="none" w:sz="0" w:space="0" w:color="auto"/>
        <w:left w:val="none" w:sz="0" w:space="0" w:color="auto"/>
        <w:bottom w:val="none" w:sz="0" w:space="0" w:color="auto"/>
        <w:right w:val="none" w:sz="0" w:space="0" w:color="auto"/>
      </w:divBdr>
    </w:div>
    <w:div w:id="1532644016">
      <w:bodyDiv w:val="1"/>
      <w:marLeft w:val="0"/>
      <w:marRight w:val="0"/>
      <w:marTop w:val="0"/>
      <w:marBottom w:val="0"/>
      <w:divBdr>
        <w:top w:val="none" w:sz="0" w:space="0" w:color="auto"/>
        <w:left w:val="none" w:sz="0" w:space="0" w:color="auto"/>
        <w:bottom w:val="none" w:sz="0" w:space="0" w:color="auto"/>
        <w:right w:val="none" w:sz="0" w:space="0" w:color="auto"/>
      </w:divBdr>
    </w:div>
    <w:div w:id="1549685504">
      <w:bodyDiv w:val="1"/>
      <w:marLeft w:val="0"/>
      <w:marRight w:val="0"/>
      <w:marTop w:val="0"/>
      <w:marBottom w:val="0"/>
      <w:divBdr>
        <w:top w:val="none" w:sz="0" w:space="0" w:color="auto"/>
        <w:left w:val="none" w:sz="0" w:space="0" w:color="auto"/>
        <w:bottom w:val="none" w:sz="0" w:space="0" w:color="auto"/>
        <w:right w:val="none" w:sz="0" w:space="0" w:color="auto"/>
      </w:divBdr>
    </w:div>
    <w:div w:id="1556547560">
      <w:bodyDiv w:val="1"/>
      <w:marLeft w:val="0"/>
      <w:marRight w:val="0"/>
      <w:marTop w:val="0"/>
      <w:marBottom w:val="0"/>
      <w:divBdr>
        <w:top w:val="none" w:sz="0" w:space="0" w:color="auto"/>
        <w:left w:val="none" w:sz="0" w:space="0" w:color="auto"/>
        <w:bottom w:val="none" w:sz="0" w:space="0" w:color="auto"/>
        <w:right w:val="none" w:sz="0" w:space="0" w:color="auto"/>
      </w:divBdr>
    </w:div>
    <w:div w:id="1559433032">
      <w:bodyDiv w:val="1"/>
      <w:marLeft w:val="0"/>
      <w:marRight w:val="0"/>
      <w:marTop w:val="0"/>
      <w:marBottom w:val="0"/>
      <w:divBdr>
        <w:top w:val="none" w:sz="0" w:space="0" w:color="auto"/>
        <w:left w:val="none" w:sz="0" w:space="0" w:color="auto"/>
        <w:bottom w:val="none" w:sz="0" w:space="0" w:color="auto"/>
        <w:right w:val="none" w:sz="0" w:space="0" w:color="auto"/>
      </w:divBdr>
    </w:div>
    <w:div w:id="1605530621">
      <w:bodyDiv w:val="1"/>
      <w:marLeft w:val="0"/>
      <w:marRight w:val="0"/>
      <w:marTop w:val="0"/>
      <w:marBottom w:val="0"/>
      <w:divBdr>
        <w:top w:val="none" w:sz="0" w:space="0" w:color="auto"/>
        <w:left w:val="none" w:sz="0" w:space="0" w:color="auto"/>
        <w:bottom w:val="none" w:sz="0" w:space="0" w:color="auto"/>
        <w:right w:val="none" w:sz="0" w:space="0" w:color="auto"/>
      </w:divBdr>
    </w:div>
    <w:div w:id="1615094823">
      <w:bodyDiv w:val="1"/>
      <w:marLeft w:val="0"/>
      <w:marRight w:val="0"/>
      <w:marTop w:val="0"/>
      <w:marBottom w:val="0"/>
      <w:divBdr>
        <w:top w:val="none" w:sz="0" w:space="0" w:color="auto"/>
        <w:left w:val="none" w:sz="0" w:space="0" w:color="auto"/>
        <w:bottom w:val="none" w:sz="0" w:space="0" w:color="auto"/>
        <w:right w:val="none" w:sz="0" w:space="0" w:color="auto"/>
      </w:divBdr>
    </w:div>
    <w:div w:id="1619602914">
      <w:bodyDiv w:val="1"/>
      <w:marLeft w:val="0"/>
      <w:marRight w:val="0"/>
      <w:marTop w:val="0"/>
      <w:marBottom w:val="0"/>
      <w:divBdr>
        <w:top w:val="none" w:sz="0" w:space="0" w:color="auto"/>
        <w:left w:val="none" w:sz="0" w:space="0" w:color="auto"/>
        <w:bottom w:val="none" w:sz="0" w:space="0" w:color="auto"/>
        <w:right w:val="none" w:sz="0" w:space="0" w:color="auto"/>
      </w:divBdr>
    </w:div>
    <w:div w:id="1640260155">
      <w:bodyDiv w:val="1"/>
      <w:marLeft w:val="0"/>
      <w:marRight w:val="0"/>
      <w:marTop w:val="0"/>
      <w:marBottom w:val="0"/>
      <w:divBdr>
        <w:top w:val="none" w:sz="0" w:space="0" w:color="auto"/>
        <w:left w:val="none" w:sz="0" w:space="0" w:color="auto"/>
        <w:bottom w:val="none" w:sz="0" w:space="0" w:color="auto"/>
        <w:right w:val="none" w:sz="0" w:space="0" w:color="auto"/>
      </w:divBdr>
    </w:div>
    <w:div w:id="1647122591">
      <w:bodyDiv w:val="1"/>
      <w:marLeft w:val="0"/>
      <w:marRight w:val="0"/>
      <w:marTop w:val="0"/>
      <w:marBottom w:val="0"/>
      <w:divBdr>
        <w:top w:val="none" w:sz="0" w:space="0" w:color="auto"/>
        <w:left w:val="none" w:sz="0" w:space="0" w:color="auto"/>
        <w:bottom w:val="none" w:sz="0" w:space="0" w:color="auto"/>
        <w:right w:val="none" w:sz="0" w:space="0" w:color="auto"/>
      </w:divBdr>
    </w:div>
    <w:div w:id="1672367981">
      <w:bodyDiv w:val="1"/>
      <w:marLeft w:val="0"/>
      <w:marRight w:val="0"/>
      <w:marTop w:val="0"/>
      <w:marBottom w:val="0"/>
      <w:divBdr>
        <w:top w:val="none" w:sz="0" w:space="0" w:color="auto"/>
        <w:left w:val="none" w:sz="0" w:space="0" w:color="auto"/>
        <w:bottom w:val="none" w:sz="0" w:space="0" w:color="auto"/>
        <w:right w:val="none" w:sz="0" w:space="0" w:color="auto"/>
      </w:divBdr>
    </w:div>
    <w:div w:id="1679888961">
      <w:bodyDiv w:val="1"/>
      <w:marLeft w:val="0"/>
      <w:marRight w:val="0"/>
      <w:marTop w:val="0"/>
      <w:marBottom w:val="0"/>
      <w:divBdr>
        <w:top w:val="none" w:sz="0" w:space="0" w:color="auto"/>
        <w:left w:val="none" w:sz="0" w:space="0" w:color="auto"/>
        <w:bottom w:val="none" w:sz="0" w:space="0" w:color="auto"/>
        <w:right w:val="none" w:sz="0" w:space="0" w:color="auto"/>
      </w:divBdr>
      <w:divsChild>
        <w:div w:id="2109810179">
          <w:marLeft w:val="0"/>
          <w:marRight w:val="0"/>
          <w:marTop w:val="0"/>
          <w:marBottom w:val="0"/>
          <w:divBdr>
            <w:top w:val="none" w:sz="0" w:space="0" w:color="auto"/>
            <w:left w:val="none" w:sz="0" w:space="0" w:color="auto"/>
            <w:bottom w:val="none" w:sz="0" w:space="0" w:color="auto"/>
            <w:right w:val="none" w:sz="0" w:space="0" w:color="auto"/>
          </w:divBdr>
        </w:div>
      </w:divsChild>
    </w:div>
    <w:div w:id="1695577726">
      <w:bodyDiv w:val="1"/>
      <w:marLeft w:val="0"/>
      <w:marRight w:val="0"/>
      <w:marTop w:val="0"/>
      <w:marBottom w:val="0"/>
      <w:divBdr>
        <w:top w:val="none" w:sz="0" w:space="0" w:color="auto"/>
        <w:left w:val="none" w:sz="0" w:space="0" w:color="auto"/>
        <w:bottom w:val="none" w:sz="0" w:space="0" w:color="auto"/>
        <w:right w:val="none" w:sz="0" w:space="0" w:color="auto"/>
      </w:divBdr>
    </w:div>
    <w:div w:id="1736736466">
      <w:bodyDiv w:val="1"/>
      <w:marLeft w:val="0"/>
      <w:marRight w:val="0"/>
      <w:marTop w:val="0"/>
      <w:marBottom w:val="0"/>
      <w:divBdr>
        <w:top w:val="none" w:sz="0" w:space="0" w:color="auto"/>
        <w:left w:val="none" w:sz="0" w:space="0" w:color="auto"/>
        <w:bottom w:val="none" w:sz="0" w:space="0" w:color="auto"/>
        <w:right w:val="none" w:sz="0" w:space="0" w:color="auto"/>
      </w:divBdr>
    </w:div>
    <w:div w:id="1748189234">
      <w:bodyDiv w:val="1"/>
      <w:marLeft w:val="0"/>
      <w:marRight w:val="0"/>
      <w:marTop w:val="0"/>
      <w:marBottom w:val="0"/>
      <w:divBdr>
        <w:top w:val="none" w:sz="0" w:space="0" w:color="auto"/>
        <w:left w:val="none" w:sz="0" w:space="0" w:color="auto"/>
        <w:bottom w:val="none" w:sz="0" w:space="0" w:color="auto"/>
        <w:right w:val="none" w:sz="0" w:space="0" w:color="auto"/>
      </w:divBdr>
    </w:div>
    <w:div w:id="1756627110">
      <w:bodyDiv w:val="1"/>
      <w:marLeft w:val="0"/>
      <w:marRight w:val="0"/>
      <w:marTop w:val="0"/>
      <w:marBottom w:val="0"/>
      <w:divBdr>
        <w:top w:val="none" w:sz="0" w:space="0" w:color="auto"/>
        <w:left w:val="none" w:sz="0" w:space="0" w:color="auto"/>
        <w:bottom w:val="none" w:sz="0" w:space="0" w:color="auto"/>
        <w:right w:val="none" w:sz="0" w:space="0" w:color="auto"/>
      </w:divBdr>
    </w:div>
    <w:div w:id="1777288948">
      <w:bodyDiv w:val="1"/>
      <w:marLeft w:val="0"/>
      <w:marRight w:val="0"/>
      <w:marTop w:val="0"/>
      <w:marBottom w:val="0"/>
      <w:divBdr>
        <w:top w:val="none" w:sz="0" w:space="0" w:color="auto"/>
        <w:left w:val="none" w:sz="0" w:space="0" w:color="auto"/>
        <w:bottom w:val="none" w:sz="0" w:space="0" w:color="auto"/>
        <w:right w:val="none" w:sz="0" w:space="0" w:color="auto"/>
      </w:divBdr>
      <w:divsChild>
        <w:div w:id="754593147">
          <w:marLeft w:val="0"/>
          <w:marRight w:val="0"/>
          <w:marTop w:val="0"/>
          <w:marBottom w:val="0"/>
          <w:divBdr>
            <w:top w:val="none" w:sz="0" w:space="0" w:color="auto"/>
            <w:left w:val="none" w:sz="0" w:space="0" w:color="auto"/>
            <w:bottom w:val="none" w:sz="0" w:space="0" w:color="auto"/>
            <w:right w:val="none" w:sz="0" w:space="0" w:color="auto"/>
          </w:divBdr>
        </w:div>
      </w:divsChild>
    </w:div>
    <w:div w:id="1788767783">
      <w:bodyDiv w:val="1"/>
      <w:marLeft w:val="0"/>
      <w:marRight w:val="0"/>
      <w:marTop w:val="0"/>
      <w:marBottom w:val="0"/>
      <w:divBdr>
        <w:top w:val="none" w:sz="0" w:space="0" w:color="auto"/>
        <w:left w:val="none" w:sz="0" w:space="0" w:color="auto"/>
        <w:bottom w:val="none" w:sz="0" w:space="0" w:color="auto"/>
        <w:right w:val="none" w:sz="0" w:space="0" w:color="auto"/>
      </w:divBdr>
    </w:div>
    <w:div w:id="1790934280">
      <w:bodyDiv w:val="1"/>
      <w:marLeft w:val="0"/>
      <w:marRight w:val="0"/>
      <w:marTop w:val="0"/>
      <w:marBottom w:val="0"/>
      <w:divBdr>
        <w:top w:val="none" w:sz="0" w:space="0" w:color="auto"/>
        <w:left w:val="none" w:sz="0" w:space="0" w:color="auto"/>
        <w:bottom w:val="none" w:sz="0" w:space="0" w:color="auto"/>
        <w:right w:val="none" w:sz="0" w:space="0" w:color="auto"/>
      </w:divBdr>
    </w:div>
    <w:div w:id="1807241089">
      <w:bodyDiv w:val="1"/>
      <w:marLeft w:val="0"/>
      <w:marRight w:val="0"/>
      <w:marTop w:val="0"/>
      <w:marBottom w:val="0"/>
      <w:divBdr>
        <w:top w:val="none" w:sz="0" w:space="0" w:color="auto"/>
        <w:left w:val="none" w:sz="0" w:space="0" w:color="auto"/>
        <w:bottom w:val="none" w:sz="0" w:space="0" w:color="auto"/>
        <w:right w:val="none" w:sz="0" w:space="0" w:color="auto"/>
      </w:divBdr>
    </w:div>
    <w:div w:id="1822191985">
      <w:bodyDiv w:val="1"/>
      <w:marLeft w:val="0"/>
      <w:marRight w:val="0"/>
      <w:marTop w:val="0"/>
      <w:marBottom w:val="0"/>
      <w:divBdr>
        <w:top w:val="none" w:sz="0" w:space="0" w:color="auto"/>
        <w:left w:val="none" w:sz="0" w:space="0" w:color="auto"/>
        <w:bottom w:val="none" w:sz="0" w:space="0" w:color="auto"/>
        <w:right w:val="none" w:sz="0" w:space="0" w:color="auto"/>
      </w:divBdr>
    </w:div>
    <w:div w:id="1833596096">
      <w:bodyDiv w:val="1"/>
      <w:marLeft w:val="0"/>
      <w:marRight w:val="0"/>
      <w:marTop w:val="0"/>
      <w:marBottom w:val="0"/>
      <w:divBdr>
        <w:top w:val="none" w:sz="0" w:space="0" w:color="auto"/>
        <w:left w:val="none" w:sz="0" w:space="0" w:color="auto"/>
        <w:bottom w:val="none" w:sz="0" w:space="0" w:color="auto"/>
        <w:right w:val="none" w:sz="0" w:space="0" w:color="auto"/>
      </w:divBdr>
    </w:div>
    <w:div w:id="1874610548">
      <w:bodyDiv w:val="1"/>
      <w:marLeft w:val="0"/>
      <w:marRight w:val="0"/>
      <w:marTop w:val="0"/>
      <w:marBottom w:val="0"/>
      <w:divBdr>
        <w:top w:val="none" w:sz="0" w:space="0" w:color="auto"/>
        <w:left w:val="none" w:sz="0" w:space="0" w:color="auto"/>
        <w:bottom w:val="none" w:sz="0" w:space="0" w:color="auto"/>
        <w:right w:val="none" w:sz="0" w:space="0" w:color="auto"/>
      </w:divBdr>
    </w:div>
    <w:div w:id="1877891996">
      <w:bodyDiv w:val="1"/>
      <w:marLeft w:val="0"/>
      <w:marRight w:val="0"/>
      <w:marTop w:val="0"/>
      <w:marBottom w:val="0"/>
      <w:divBdr>
        <w:top w:val="none" w:sz="0" w:space="0" w:color="auto"/>
        <w:left w:val="none" w:sz="0" w:space="0" w:color="auto"/>
        <w:bottom w:val="none" w:sz="0" w:space="0" w:color="auto"/>
        <w:right w:val="none" w:sz="0" w:space="0" w:color="auto"/>
      </w:divBdr>
    </w:div>
    <w:div w:id="1900901609">
      <w:bodyDiv w:val="1"/>
      <w:marLeft w:val="0"/>
      <w:marRight w:val="0"/>
      <w:marTop w:val="0"/>
      <w:marBottom w:val="0"/>
      <w:divBdr>
        <w:top w:val="none" w:sz="0" w:space="0" w:color="auto"/>
        <w:left w:val="none" w:sz="0" w:space="0" w:color="auto"/>
        <w:bottom w:val="none" w:sz="0" w:space="0" w:color="auto"/>
        <w:right w:val="none" w:sz="0" w:space="0" w:color="auto"/>
      </w:divBdr>
    </w:div>
    <w:div w:id="1903327775">
      <w:bodyDiv w:val="1"/>
      <w:marLeft w:val="0"/>
      <w:marRight w:val="0"/>
      <w:marTop w:val="0"/>
      <w:marBottom w:val="0"/>
      <w:divBdr>
        <w:top w:val="none" w:sz="0" w:space="0" w:color="auto"/>
        <w:left w:val="none" w:sz="0" w:space="0" w:color="auto"/>
        <w:bottom w:val="none" w:sz="0" w:space="0" w:color="auto"/>
        <w:right w:val="none" w:sz="0" w:space="0" w:color="auto"/>
      </w:divBdr>
    </w:div>
    <w:div w:id="1933009370">
      <w:bodyDiv w:val="1"/>
      <w:marLeft w:val="0"/>
      <w:marRight w:val="0"/>
      <w:marTop w:val="0"/>
      <w:marBottom w:val="0"/>
      <w:divBdr>
        <w:top w:val="none" w:sz="0" w:space="0" w:color="auto"/>
        <w:left w:val="none" w:sz="0" w:space="0" w:color="auto"/>
        <w:bottom w:val="none" w:sz="0" w:space="0" w:color="auto"/>
        <w:right w:val="none" w:sz="0" w:space="0" w:color="auto"/>
      </w:divBdr>
    </w:div>
    <w:div w:id="1961911955">
      <w:bodyDiv w:val="1"/>
      <w:marLeft w:val="0"/>
      <w:marRight w:val="0"/>
      <w:marTop w:val="0"/>
      <w:marBottom w:val="0"/>
      <w:divBdr>
        <w:top w:val="none" w:sz="0" w:space="0" w:color="auto"/>
        <w:left w:val="none" w:sz="0" w:space="0" w:color="auto"/>
        <w:bottom w:val="none" w:sz="0" w:space="0" w:color="auto"/>
        <w:right w:val="none" w:sz="0" w:space="0" w:color="auto"/>
      </w:divBdr>
    </w:div>
    <w:div w:id="1999456014">
      <w:bodyDiv w:val="1"/>
      <w:marLeft w:val="0"/>
      <w:marRight w:val="0"/>
      <w:marTop w:val="0"/>
      <w:marBottom w:val="0"/>
      <w:divBdr>
        <w:top w:val="none" w:sz="0" w:space="0" w:color="auto"/>
        <w:left w:val="none" w:sz="0" w:space="0" w:color="auto"/>
        <w:bottom w:val="none" w:sz="0" w:space="0" w:color="auto"/>
        <w:right w:val="none" w:sz="0" w:space="0" w:color="auto"/>
      </w:divBdr>
    </w:div>
    <w:div w:id="2000234891">
      <w:bodyDiv w:val="1"/>
      <w:marLeft w:val="0"/>
      <w:marRight w:val="0"/>
      <w:marTop w:val="0"/>
      <w:marBottom w:val="0"/>
      <w:divBdr>
        <w:top w:val="none" w:sz="0" w:space="0" w:color="auto"/>
        <w:left w:val="none" w:sz="0" w:space="0" w:color="auto"/>
        <w:bottom w:val="none" w:sz="0" w:space="0" w:color="auto"/>
        <w:right w:val="none" w:sz="0" w:space="0" w:color="auto"/>
      </w:divBdr>
    </w:div>
    <w:div w:id="2005892834">
      <w:bodyDiv w:val="1"/>
      <w:marLeft w:val="0"/>
      <w:marRight w:val="0"/>
      <w:marTop w:val="0"/>
      <w:marBottom w:val="0"/>
      <w:divBdr>
        <w:top w:val="none" w:sz="0" w:space="0" w:color="auto"/>
        <w:left w:val="none" w:sz="0" w:space="0" w:color="auto"/>
        <w:bottom w:val="none" w:sz="0" w:space="0" w:color="auto"/>
        <w:right w:val="none" w:sz="0" w:space="0" w:color="auto"/>
      </w:divBdr>
    </w:div>
    <w:div w:id="2009164878">
      <w:bodyDiv w:val="1"/>
      <w:marLeft w:val="0"/>
      <w:marRight w:val="0"/>
      <w:marTop w:val="0"/>
      <w:marBottom w:val="0"/>
      <w:divBdr>
        <w:top w:val="none" w:sz="0" w:space="0" w:color="auto"/>
        <w:left w:val="none" w:sz="0" w:space="0" w:color="auto"/>
        <w:bottom w:val="none" w:sz="0" w:space="0" w:color="auto"/>
        <w:right w:val="none" w:sz="0" w:space="0" w:color="auto"/>
      </w:divBdr>
      <w:divsChild>
        <w:div w:id="243686987">
          <w:marLeft w:val="0"/>
          <w:marRight w:val="0"/>
          <w:marTop w:val="0"/>
          <w:marBottom w:val="0"/>
          <w:divBdr>
            <w:top w:val="none" w:sz="0" w:space="0" w:color="auto"/>
            <w:left w:val="none" w:sz="0" w:space="0" w:color="auto"/>
            <w:bottom w:val="none" w:sz="0" w:space="0" w:color="auto"/>
            <w:right w:val="none" w:sz="0" w:space="0" w:color="auto"/>
          </w:divBdr>
        </w:div>
      </w:divsChild>
    </w:div>
    <w:div w:id="2012639788">
      <w:bodyDiv w:val="1"/>
      <w:marLeft w:val="0"/>
      <w:marRight w:val="0"/>
      <w:marTop w:val="0"/>
      <w:marBottom w:val="0"/>
      <w:divBdr>
        <w:top w:val="none" w:sz="0" w:space="0" w:color="auto"/>
        <w:left w:val="none" w:sz="0" w:space="0" w:color="auto"/>
        <w:bottom w:val="none" w:sz="0" w:space="0" w:color="auto"/>
        <w:right w:val="none" w:sz="0" w:space="0" w:color="auto"/>
      </w:divBdr>
    </w:div>
    <w:div w:id="2024890418">
      <w:bodyDiv w:val="1"/>
      <w:marLeft w:val="0"/>
      <w:marRight w:val="0"/>
      <w:marTop w:val="0"/>
      <w:marBottom w:val="0"/>
      <w:divBdr>
        <w:top w:val="none" w:sz="0" w:space="0" w:color="auto"/>
        <w:left w:val="none" w:sz="0" w:space="0" w:color="auto"/>
        <w:bottom w:val="none" w:sz="0" w:space="0" w:color="auto"/>
        <w:right w:val="none" w:sz="0" w:space="0" w:color="auto"/>
      </w:divBdr>
    </w:div>
    <w:div w:id="2039355384">
      <w:bodyDiv w:val="1"/>
      <w:marLeft w:val="0"/>
      <w:marRight w:val="0"/>
      <w:marTop w:val="0"/>
      <w:marBottom w:val="0"/>
      <w:divBdr>
        <w:top w:val="none" w:sz="0" w:space="0" w:color="auto"/>
        <w:left w:val="none" w:sz="0" w:space="0" w:color="auto"/>
        <w:bottom w:val="none" w:sz="0" w:space="0" w:color="auto"/>
        <w:right w:val="none" w:sz="0" w:space="0" w:color="auto"/>
      </w:divBdr>
    </w:div>
    <w:div w:id="2049641533">
      <w:bodyDiv w:val="1"/>
      <w:marLeft w:val="0"/>
      <w:marRight w:val="0"/>
      <w:marTop w:val="0"/>
      <w:marBottom w:val="0"/>
      <w:divBdr>
        <w:top w:val="none" w:sz="0" w:space="0" w:color="auto"/>
        <w:left w:val="none" w:sz="0" w:space="0" w:color="auto"/>
        <w:bottom w:val="none" w:sz="0" w:space="0" w:color="auto"/>
        <w:right w:val="none" w:sz="0" w:space="0" w:color="auto"/>
      </w:divBdr>
    </w:div>
    <w:div w:id="2059744649">
      <w:bodyDiv w:val="1"/>
      <w:marLeft w:val="0"/>
      <w:marRight w:val="0"/>
      <w:marTop w:val="0"/>
      <w:marBottom w:val="0"/>
      <w:divBdr>
        <w:top w:val="none" w:sz="0" w:space="0" w:color="auto"/>
        <w:left w:val="none" w:sz="0" w:space="0" w:color="auto"/>
        <w:bottom w:val="none" w:sz="0" w:space="0" w:color="auto"/>
        <w:right w:val="none" w:sz="0" w:space="0" w:color="auto"/>
      </w:divBdr>
    </w:div>
    <w:div w:id="2075809456">
      <w:bodyDiv w:val="1"/>
      <w:marLeft w:val="0"/>
      <w:marRight w:val="0"/>
      <w:marTop w:val="0"/>
      <w:marBottom w:val="0"/>
      <w:divBdr>
        <w:top w:val="none" w:sz="0" w:space="0" w:color="auto"/>
        <w:left w:val="none" w:sz="0" w:space="0" w:color="auto"/>
        <w:bottom w:val="none" w:sz="0" w:space="0" w:color="auto"/>
        <w:right w:val="none" w:sz="0" w:space="0" w:color="auto"/>
      </w:divBdr>
    </w:div>
    <w:div w:id="2085373408">
      <w:bodyDiv w:val="1"/>
      <w:marLeft w:val="0"/>
      <w:marRight w:val="0"/>
      <w:marTop w:val="0"/>
      <w:marBottom w:val="0"/>
      <w:divBdr>
        <w:top w:val="none" w:sz="0" w:space="0" w:color="auto"/>
        <w:left w:val="none" w:sz="0" w:space="0" w:color="auto"/>
        <w:bottom w:val="none" w:sz="0" w:space="0" w:color="auto"/>
        <w:right w:val="none" w:sz="0" w:space="0" w:color="auto"/>
      </w:divBdr>
      <w:divsChild>
        <w:div w:id="2014334242">
          <w:marLeft w:val="0"/>
          <w:marRight w:val="0"/>
          <w:marTop w:val="0"/>
          <w:marBottom w:val="0"/>
          <w:divBdr>
            <w:top w:val="none" w:sz="0" w:space="0" w:color="auto"/>
            <w:left w:val="none" w:sz="0" w:space="0" w:color="auto"/>
            <w:bottom w:val="none" w:sz="0" w:space="0" w:color="auto"/>
            <w:right w:val="none" w:sz="0" w:space="0" w:color="auto"/>
          </w:divBdr>
          <w:divsChild>
            <w:div w:id="769817325">
              <w:marLeft w:val="0"/>
              <w:marRight w:val="0"/>
              <w:marTop w:val="0"/>
              <w:marBottom w:val="0"/>
              <w:divBdr>
                <w:top w:val="none" w:sz="0" w:space="0" w:color="auto"/>
                <w:left w:val="none" w:sz="0" w:space="0" w:color="auto"/>
                <w:bottom w:val="none" w:sz="0" w:space="0" w:color="auto"/>
                <w:right w:val="none" w:sz="0" w:space="0" w:color="auto"/>
              </w:divBdr>
              <w:divsChild>
                <w:div w:id="9061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2666">
          <w:marLeft w:val="0"/>
          <w:marRight w:val="0"/>
          <w:marTop w:val="0"/>
          <w:marBottom w:val="0"/>
          <w:divBdr>
            <w:top w:val="none" w:sz="0" w:space="0" w:color="auto"/>
            <w:left w:val="none" w:sz="0" w:space="0" w:color="auto"/>
            <w:bottom w:val="none" w:sz="0" w:space="0" w:color="auto"/>
            <w:right w:val="none" w:sz="0" w:space="0" w:color="auto"/>
          </w:divBdr>
        </w:div>
      </w:divsChild>
    </w:div>
    <w:div w:id="2091998911">
      <w:bodyDiv w:val="1"/>
      <w:marLeft w:val="0"/>
      <w:marRight w:val="0"/>
      <w:marTop w:val="0"/>
      <w:marBottom w:val="0"/>
      <w:divBdr>
        <w:top w:val="none" w:sz="0" w:space="0" w:color="auto"/>
        <w:left w:val="none" w:sz="0" w:space="0" w:color="auto"/>
        <w:bottom w:val="none" w:sz="0" w:space="0" w:color="auto"/>
        <w:right w:val="none" w:sz="0" w:space="0" w:color="auto"/>
      </w:divBdr>
    </w:div>
    <w:div w:id="2100057081">
      <w:bodyDiv w:val="1"/>
      <w:marLeft w:val="0"/>
      <w:marRight w:val="0"/>
      <w:marTop w:val="0"/>
      <w:marBottom w:val="0"/>
      <w:divBdr>
        <w:top w:val="none" w:sz="0" w:space="0" w:color="auto"/>
        <w:left w:val="none" w:sz="0" w:space="0" w:color="auto"/>
        <w:bottom w:val="none" w:sz="0" w:space="0" w:color="auto"/>
        <w:right w:val="none" w:sz="0" w:space="0" w:color="auto"/>
      </w:divBdr>
    </w:div>
    <w:div w:id="2110272704">
      <w:bodyDiv w:val="1"/>
      <w:marLeft w:val="0"/>
      <w:marRight w:val="0"/>
      <w:marTop w:val="0"/>
      <w:marBottom w:val="0"/>
      <w:divBdr>
        <w:top w:val="none" w:sz="0" w:space="0" w:color="auto"/>
        <w:left w:val="none" w:sz="0" w:space="0" w:color="auto"/>
        <w:bottom w:val="none" w:sz="0" w:space="0" w:color="auto"/>
        <w:right w:val="none" w:sz="0" w:space="0" w:color="auto"/>
      </w:divBdr>
    </w:div>
    <w:div w:id="2111853009">
      <w:bodyDiv w:val="1"/>
      <w:marLeft w:val="0"/>
      <w:marRight w:val="0"/>
      <w:marTop w:val="0"/>
      <w:marBottom w:val="0"/>
      <w:divBdr>
        <w:top w:val="none" w:sz="0" w:space="0" w:color="auto"/>
        <w:left w:val="none" w:sz="0" w:space="0" w:color="auto"/>
        <w:bottom w:val="none" w:sz="0" w:space="0" w:color="auto"/>
        <w:right w:val="none" w:sz="0" w:space="0" w:color="auto"/>
      </w:divBdr>
    </w:div>
    <w:div w:id="21172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5.wmf"/><Relationship Id="rId42" Type="http://schemas.openxmlformats.org/officeDocument/2006/relationships/image" Target="media/image15.wmf"/><Relationship Id="rId63" Type="http://schemas.openxmlformats.org/officeDocument/2006/relationships/image" Target="media/image25.wmf"/><Relationship Id="rId84" Type="http://schemas.openxmlformats.org/officeDocument/2006/relationships/oleObject" Target="embeddings/oleObject34.bin"/><Relationship Id="rId138" Type="http://schemas.openxmlformats.org/officeDocument/2006/relationships/oleObject" Target="embeddings/oleObject63.bin"/><Relationship Id="rId159" Type="http://schemas.openxmlformats.org/officeDocument/2006/relationships/image" Target="media/image70.wmf"/><Relationship Id="rId170" Type="http://schemas.openxmlformats.org/officeDocument/2006/relationships/fontTable" Target="fontTable.xml"/><Relationship Id="rId107" Type="http://schemas.openxmlformats.org/officeDocument/2006/relationships/image" Target="media/image47.wmf"/><Relationship Id="rId11" Type="http://schemas.openxmlformats.org/officeDocument/2006/relationships/hyperlink" Target="mailto:tassio.magassy@wsp.com" TargetMode="External"/><Relationship Id="rId32" Type="http://schemas.openxmlformats.org/officeDocument/2006/relationships/image" Target="media/image10.wmf"/><Relationship Id="rId53" Type="http://schemas.openxmlformats.org/officeDocument/2006/relationships/oleObject" Target="embeddings/oleObject18.bin"/><Relationship Id="rId74" Type="http://schemas.openxmlformats.org/officeDocument/2006/relationships/oleObject" Target="embeddings/oleObject29.bin"/><Relationship Id="rId128" Type="http://schemas.openxmlformats.org/officeDocument/2006/relationships/oleObject" Target="embeddings/oleObject58.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75.bin"/><Relationship Id="rId22" Type="http://schemas.openxmlformats.org/officeDocument/2006/relationships/oleObject" Target="embeddings/oleObject2.bin"/><Relationship Id="rId43" Type="http://schemas.openxmlformats.org/officeDocument/2006/relationships/oleObject" Target="embeddings/oleObject13.bin"/><Relationship Id="rId64" Type="http://schemas.openxmlformats.org/officeDocument/2006/relationships/oleObject" Target="embeddings/oleObject24.bin"/><Relationship Id="rId118" Type="http://schemas.openxmlformats.org/officeDocument/2006/relationships/oleObject" Target="embeddings/oleObject51.bin"/><Relationship Id="rId139" Type="http://schemas.openxmlformats.org/officeDocument/2006/relationships/image" Target="media/image61.wmf"/><Relationship Id="rId85" Type="http://schemas.openxmlformats.org/officeDocument/2006/relationships/image" Target="media/image36.wmf"/><Relationship Id="rId150" Type="http://schemas.openxmlformats.org/officeDocument/2006/relationships/oleObject" Target="embeddings/oleObject70.bin"/><Relationship Id="rId171" Type="http://schemas.openxmlformats.org/officeDocument/2006/relationships/theme" Target="theme/theme1.xml"/><Relationship Id="rId12" Type="http://schemas.openxmlformats.org/officeDocument/2006/relationships/hyperlink" Target="mailto:skhoeini@asu.edu" TargetMode="External"/><Relationship Id="rId33" Type="http://schemas.openxmlformats.org/officeDocument/2006/relationships/oleObject" Target="embeddings/oleObject8.bin"/><Relationship Id="rId108" Type="http://schemas.openxmlformats.org/officeDocument/2006/relationships/oleObject" Target="embeddings/oleObject46.bin"/><Relationship Id="rId129" Type="http://schemas.openxmlformats.org/officeDocument/2006/relationships/image" Target="media/image56.wmf"/><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0.bin"/><Relationship Id="rId140" Type="http://schemas.openxmlformats.org/officeDocument/2006/relationships/oleObject" Target="embeddings/oleObject64.bin"/><Relationship Id="rId145" Type="http://schemas.openxmlformats.org/officeDocument/2006/relationships/image" Target="media/image63.wmf"/><Relationship Id="rId161" Type="http://schemas.openxmlformats.org/officeDocument/2006/relationships/header" Target="header1.xml"/><Relationship Id="rId166" Type="http://schemas.openxmlformats.org/officeDocument/2006/relationships/hyperlink" Target="https://tomnet-utc.engineering.asu.edu/data/t4-surve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16.bin"/><Relationship Id="rId114" Type="http://schemas.openxmlformats.org/officeDocument/2006/relationships/oleObject" Target="embeddings/oleObject49.bin"/><Relationship Id="rId119" Type="http://schemas.openxmlformats.org/officeDocument/2006/relationships/image" Target="media/image53.wmf"/><Relationship Id="rId44" Type="http://schemas.openxmlformats.org/officeDocument/2006/relationships/image" Target="media/image16.wmf"/><Relationship Id="rId60" Type="http://schemas.openxmlformats.org/officeDocument/2006/relationships/oleObject" Target="embeddings/oleObject22.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35.bin"/><Relationship Id="rId130" Type="http://schemas.openxmlformats.org/officeDocument/2006/relationships/oleObject" Target="embeddings/oleObject59.bin"/><Relationship Id="rId135" Type="http://schemas.openxmlformats.org/officeDocument/2006/relationships/image" Target="media/image59.wmf"/><Relationship Id="rId151" Type="http://schemas.openxmlformats.org/officeDocument/2006/relationships/image" Target="media/image66.wmf"/><Relationship Id="rId156" Type="http://schemas.openxmlformats.org/officeDocument/2006/relationships/oleObject" Target="embeddings/oleObject73.bin"/><Relationship Id="rId13" Type="http://schemas.openxmlformats.org/officeDocument/2006/relationships/hyperlink" Target="mailto:bhat@mail.utexas.edu" TargetMode="External"/><Relationship Id="rId18" Type="http://schemas.openxmlformats.org/officeDocument/2006/relationships/image" Target="media/image3.png"/><Relationship Id="rId39" Type="http://schemas.openxmlformats.org/officeDocument/2006/relationships/oleObject" Target="embeddings/oleObject11.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0.bin"/><Relationship Id="rId97" Type="http://schemas.openxmlformats.org/officeDocument/2006/relationships/image" Target="media/image42.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oleObject" Target="embeddings/oleObject56.bin"/><Relationship Id="rId141"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hyperlink" Target="https://spark.adobe.com/page/ZP4ZQ39Nd5fUD/?mc_cid=5a9c08916a&amp;mc_eid=c4822fae1f" TargetMode="Externa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8.bin"/><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oleObject" Target="embeddings/oleObject3.bin"/><Relationship Id="rId40" Type="http://schemas.openxmlformats.org/officeDocument/2006/relationships/image" Target="media/image14.w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image" Target="media/image37.wmf"/><Relationship Id="rId110" Type="http://schemas.openxmlformats.org/officeDocument/2006/relationships/oleObject" Target="embeddings/oleObject47.bin"/><Relationship Id="rId115" Type="http://schemas.openxmlformats.org/officeDocument/2006/relationships/image" Target="media/image51.wmf"/><Relationship Id="rId131"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69.wmf"/><Relationship Id="rId61" Type="http://schemas.openxmlformats.org/officeDocument/2006/relationships/image" Target="media/image24.wmf"/><Relationship Id="rId82" Type="http://schemas.openxmlformats.org/officeDocument/2006/relationships/oleObject" Target="embeddings/oleObject33.bin"/><Relationship Id="rId152" Type="http://schemas.openxmlformats.org/officeDocument/2006/relationships/oleObject" Target="embeddings/oleObject71.bin"/><Relationship Id="rId19" Type="http://schemas.openxmlformats.org/officeDocument/2006/relationships/image" Target="media/image4.wmf"/><Relationship Id="rId14" Type="http://schemas.openxmlformats.org/officeDocument/2006/relationships/hyperlink" Target="mailto:ram.pendyala@asu.edu" TargetMode="External"/><Relationship Id="rId30" Type="http://schemas.openxmlformats.org/officeDocument/2006/relationships/image" Target="media/image9.wmf"/><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image" Target="media/image32.wmf"/><Relationship Id="rId100" Type="http://schemas.openxmlformats.org/officeDocument/2006/relationships/oleObject" Target="embeddings/oleObject42.bin"/><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image" Target="media/image64.wmf"/><Relationship Id="rId168" Type="http://schemas.openxmlformats.org/officeDocument/2006/relationships/hyperlink" Target="https://www.valleymetro.org/accessibility/ridechoice" TargetMode="External"/><Relationship Id="rId8" Type="http://schemas.openxmlformats.org/officeDocument/2006/relationships/hyperlink" Target="mailto:ibatur@asu.edu" TargetMode="External"/><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40.wmf"/><Relationship Id="rId98" Type="http://schemas.openxmlformats.org/officeDocument/2006/relationships/oleObject" Target="embeddings/oleObject41.bin"/><Relationship Id="rId121" Type="http://schemas.openxmlformats.org/officeDocument/2006/relationships/image" Target="media/image54.wmf"/><Relationship Id="rId142" Type="http://schemas.openxmlformats.org/officeDocument/2006/relationships/oleObject" Target="embeddings/oleObject65.bin"/><Relationship Id="rId163" Type="http://schemas.openxmlformats.org/officeDocument/2006/relationships/hyperlink" Target="https://www.apta.com/research-technical-resources/mobility-innovation-hub/transit-and-tnc-partnerships/" TargetMode="External"/><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17.wmf"/><Relationship Id="rId67" Type="http://schemas.openxmlformats.org/officeDocument/2006/relationships/image" Target="media/image27.wmf"/><Relationship Id="rId116" Type="http://schemas.openxmlformats.org/officeDocument/2006/relationships/oleObject" Target="embeddings/oleObject50.bin"/><Relationship Id="rId137" Type="http://schemas.openxmlformats.org/officeDocument/2006/relationships/image" Target="media/image60.wmf"/><Relationship Id="rId158" Type="http://schemas.openxmlformats.org/officeDocument/2006/relationships/oleObject" Target="embeddings/oleObject74.bin"/><Relationship Id="rId20" Type="http://schemas.openxmlformats.org/officeDocument/2006/relationships/oleObject" Target="embeddings/oleObject1.bin"/><Relationship Id="rId41" Type="http://schemas.openxmlformats.org/officeDocument/2006/relationships/oleObject" Target="embeddings/oleObject12.bin"/><Relationship Id="rId62" Type="http://schemas.openxmlformats.org/officeDocument/2006/relationships/oleObject" Target="embeddings/oleObject23.bin"/><Relationship Id="rId83" Type="http://schemas.openxmlformats.org/officeDocument/2006/relationships/image" Target="media/image35.wmf"/><Relationship Id="rId88" Type="http://schemas.openxmlformats.org/officeDocument/2006/relationships/oleObject" Target="embeddings/oleObject36.bin"/><Relationship Id="rId111" Type="http://schemas.openxmlformats.org/officeDocument/2006/relationships/image" Target="media/image49.wmf"/><Relationship Id="rId132" Type="http://schemas.openxmlformats.org/officeDocument/2006/relationships/oleObject" Target="embeddings/oleObject60.bin"/><Relationship Id="rId153" Type="http://schemas.openxmlformats.org/officeDocument/2006/relationships/image" Target="media/image67.wmf"/><Relationship Id="rId15" Type="http://schemas.openxmlformats.org/officeDocument/2006/relationships/footer" Target="footer1.xml"/><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oleObject" Target="embeddings/oleObject45.bin"/><Relationship Id="rId127" Type="http://schemas.openxmlformats.org/officeDocument/2006/relationships/oleObject" Target="embeddings/oleObject57.bin"/><Relationship Id="rId10" Type="http://schemas.openxmlformats.org/officeDocument/2006/relationships/hyperlink" Target="mailto:aupal.mondal@utexas.edu" TargetMode="External"/><Relationship Id="rId31" Type="http://schemas.openxmlformats.org/officeDocument/2006/relationships/oleObject" Target="embeddings/oleObject7.bin"/><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3.bin"/><Relationship Id="rId143" Type="http://schemas.openxmlformats.org/officeDocument/2006/relationships/oleObject" Target="embeddings/oleObject66.bin"/><Relationship Id="rId148" Type="http://schemas.openxmlformats.org/officeDocument/2006/relationships/oleObject" Target="embeddings/oleObject69.bin"/><Relationship Id="rId164" Type="http://schemas.openxmlformats.org/officeDocument/2006/relationships/hyperlink" Target="https://escholarship.org/uc/item/1kq5d07p" TargetMode="External"/><Relationship Id="rId169" Type="http://schemas.openxmlformats.org/officeDocument/2006/relationships/hyperlink" Target="https://www.reuters.com/article/us-usa-autos/u-s-auto-sales-in-2015-set-record-after-strong-december-idUSKBN0UJ1C620160105" TargetMode="External"/><Relationship Id="rId4" Type="http://schemas.openxmlformats.org/officeDocument/2006/relationships/settings" Target="settings.xml"/><Relationship Id="rId9" Type="http://schemas.openxmlformats.org/officeDocument/2006/relationships/hyperlink" Target="mailto:kasmussen29@utexas.edu" TargetMode="External"/><Relationship Id="rId26" Type="http://schemas.openxmlformats.org/officeDocument/2006/relationships/image" Target="media/image7.wmf"/><Relationship Id="rId47" Type="http://schemas.openxmlformats.org/officeDocument/2006/relationships/oleObject" Target="embeddings/oleObject15.bin"/><Relationship Id="rId68" Type="http://schemas.openxmlformats.org/officeDocument/2006/relationships/oleObject" Target="embeddings/oleObject26.bin"/><Relationship Id="rId89" Type="http://schemas.openxmlformats.org/officeDocument/2006/relationships/image" Target="media/image38.wmf"/><Relationship Id="rId112" Type="http://schemas.openxmlformats.org/officeDocument/2006/relationships/oleObject" Target="embeddings/oleObject48.bin"/><Relationship Id="rId133" Type="http://schemas.openxmlformats.org/officeDocument/2006/relationships/image" Target="media/image58.wmf"/><Relationship Id="rId154" Type="http://schemas.openxmlformats.org/officeDocument/2006/relationships/oleObject" Target="embeddings/oleObject72.bin"/><Relationship Id="rId16" Type="http://schemas.openxmlformats.org/officeDocument/2006/relationships/image" Target="media/image1.png"/><Relationship Id="rId37" Type="http://schemas.openxmlformats.org/officeDocument/2006/relationships/oleObject" Target="embeddings/oleObject10.bin"/><Relationship Id="rId58" Type="http://schemas.openxmlformats.org/officeDocument/2006/relationships/oleObject" Target="embeddings/oleObject21.bin"/><Relationship Id="rId79" Type="http://schemas.openxmlformats.org/officeDocument/2006/relationships/image" Target="media/image33.wmf"/><Relationship Id="rId102" Type="http://schemas.openxmlformats.org/officeDocument/2006/relationships/oleObject" Target="embeddings/oleObject43.bin"/><Relationship Id="rId123" Type="http://schemas.openxmlformats.org/officeDocument/2006/relationships/oleObject" Target="embeddings/oleObject54.bin"/><Relationship Id="rId144" Type="http://schemas.openxmlformats.org/officeDocument/2006/relationships/oleObject" Target="embeddings/oleObject67.bin"/><Relationship Id="rId90" Type="http://schemas.openxmlformats.org/officeDocument/2006/relationships/oleObject" Target="embeddings/oleObject37.bin"/><Relationship Id="rId165" Type="http://schemas.openxmlformats.org/officeDocument/2006/relationships/hyperlink" Target="https://www.govtech.com/fs/transportation/seattle-houston-buck-declining-bus-ridership-trend.html" TargetMode="External"/><Relationship Id="rId27" Type="http://schemas.openxmlformats.org/officeDocument/2006/relationships/oleObject" Target="embeddings/oleObject5.bin"/><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1.bin"/><Relationship Id="rId80" Type="http://schemas.openxmlformats.org/officeDocument/2006/relationships/oleObject" Target="embeddings/oleObject32.bin"/><Relationship Id="rId155" Type="http://schemas.openxmlformats.org/officeDocument/2006/relationships/image" Target="media/image68.wmf"/><Relationship Id="rId17" Type="http://schemas.openxmlformats.org/officeDocument/2006/relationships/image" Target="media/image2.png"/><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F8A6-56C6-498B-8857-F62373D3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12523</Words>
  <Characters>71385</Characters>
  <Application>Microsoft Office Word</Application>
  <DocSecurity>4</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Pendyala</dc:creator>
  <cp:keywords/>
  <dc:description/>
  <cp:lastModifiedBy>Macias, Lisa J</cp:lastModifiedBy>
  <cp:revision>2</cp:revision>
  <cp:lastPrinted>2021-08-02T02:53:00Z</cp:lastPrinted>
  <dcterms:created xsi:type="dcterms:W3CDTF">2024-08-05T20:43:00Z</dcterms:created>
  <dcterms:modified xsi:type="dcterms:W3CDTF">2024-08-05T20:43:00Z</dcterms:modified>
</cp:coreProperties>
</file>